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7490" w14:textId="17536FBB" w:rsidR="00EF58F0" w:rsidRDefault="00EF58F0" w:rsidP="669C5D0B">
      <w:pPr>
        <w:jc w:val="center"/>
        <w:rPr>
          <w:rFonts w:ascii="Aptos" w:eastAsia="Aptos" w:hAnsi="Aptos" w:cs="Aptos"/>
          <w:b/>
          <w:bCs/>
          <w:sz w:val="28"/>
          <w:szCs w:val="28"/>
        </w:rPr>
      </w:pPr>
    </w:p>
    <w:p w14:paraId="3662C77E" w14:textId="7A649E8C" w:rsidR="00EF58F0" w:rsidRDefault="3D8C08F6" w:rsidP="669C5D0B">
      <w:pPr>
        <w:jc w:val="center"/>
        <w:rPr>
          <w:rFonts w:ascii="Century Gothic" w:eastAsia="Century Gothic" w:hAnsi="Century Gothic" w:cs="Century Gothic"/>
          <w:b/>
          <w:bCs/>
          <w:sz w:val="28"/>
          <w:szCs w:val="28"/>
        </w:rPr>
      </w:pPr>
      <w:r w:rsidRPr="669C5D0B">
        <w:rPr>
          <w:rFonts w:ascii="Century Gothic" w:eastAsia="Century Gothic" w:hAnsi="Century Gothic" w:cs="Century Gothic"/>
          <w:b/>
          <w:bCs/>
          <w:sz w:val="28"/>
          <w:szCs w:val="28"/>
        </w:rPr>
        <w:t>Mattoni 1873 sjednocuje podporu mladých talentů pod platformou Mattoni 1873 Talents</w:t>
      </w:r>
    </w:p>
    <w:p w14:paraId="6456D013" w14:textId="3A3A991F" w:rsidR="00EF58F0" w:rsidRDefault="6DA50FDF" w:rsidP="669C5D0B">
      <w:pPr>
        <w:ind w:left="720"/>
        <w:jc w:val="right"/>
        <w:rPr>
          <w:rFonts w:ascii="Century Gothic" w:eastAsia="Century Gothic" w:hAnsi="Century Gothic" w:cs="Century Gothic"/>
          <w:sz w:val="22"/>
          <w:szCs w:val="22"/>
        </w:rPr>
      </w:pPr>
      <w:r w:rsidRPr="669C5D0B">
        <w:rPr>
          <w:rFonts w:ascii="Century Gothic" w:eastAsia="Century Gothic" w:hAnsi="Century Gothic" w:cs="Century Gothic"/>
        </w:rPr>
        <w:t xml:space="preserve">Praha </w:t>
      </w:r>
      <w:r w:rsidR="007C0102">
        <w:rPr>
          <w:rFonts w:ascii="Century Gothic" w:eastAsia="Century Gothic" w:hAnsi="Century Gothic" w:cs="Century Gothic"/>
        </w:rPr>
        <w:t>23</w:t>
      </w:r>
      <w:r w:rsidRPr="669C5D0B">
        <w:rPr>
          <w:rFonts w:ascii="Century Gothic" w:eastAsia="Century Gothic" w:hAnsi="Century Gothic" w:cs="Century Gothic"/>
        </w:rPr>
        <w:t xml:space="preserve">. </w:t>
      </w:r>
      <w:r w:rsidR="0C2E1C7E" w:rsidRPr="669C5D0B">
        <w:rPr>
          <w:rFonts w:ascii="Century Gothic" w:eastAsia="Century Gothic" w:hAnsi="Century Gothic" w:cs="Century Gothic"/>
        </w:rPr>
        <w:t>ú</w:t>
      </w:r>
      <w:r w:rsidRPr="669C5D0B">
        <w:rPr>
          <w:rFonts w:ascii="Century Gothic" w:eastAsia="Century Gothic" w:hAnsi="Century Gothic" w:cs="Century Gothic"/>
        </w:rPr>
        <w:t>nora 2026</w:t>
      </w:r>
    </w:p>
    <w:p w14:paraId="5CC92BC9" w14:textId="69EF82FC" w:rsidR="00EF58F0" w:rsidRDefault="2E709CF7" w:rsidP="669C5D0B">
      <w:pPr>
        <w:jc w:val="both"/>
        <w:rPr>
          <w:rFonts w:ascii="Century Gothic" w:eastAsia="Century Gothic" w:hAnsi="Century Gothic" w:cs="Century Gothic"/>
          <w:b/>
          <w:bCs/>
        </w:rPr>
      </w:pPr>
      <w:r w:rsidRPr="4489DFF7">
        <w:rPr>
          <w:rFonts w:ascii="Century Gothic" w:eastAsia="Century Gothic" w:hAnsi="Century Gothic" w:cs="Century Gothic"/>
          <w:b/>
          <w:bCs/>
        </w:rPr>
        <w:t>Společnost Mattoni 1873 se dlouhodobě věnuje podpoře mladých talentů napříč obory – od módy a filmu přes hudbu až po vzdělávací a společensky prospěšné projekty. Své dosavadní aktivity nyní nově zastřešuje pod oficiální platformou Mattoni 1873 Talents, která sjednocuje stávající iniciativy a vytváří rámec pro jejich systematický rozvoj. Platforma má do budoucna sloužit nejen k dalšímu posilování existujících projektů, ale také k rozšiřování podpory mladé generace prostřednictvím nových spoluprací a příležitostí.</w:t>
      </w:r>
    </w:p>
    <w:p w14:paraId="682415D1" w14:textId="0BA80954" w:rsidR="00EF58F0" w:rsidRDefault="43872DBF" w:rsidP="669C5D0B">
      <w:pPr>
        <w:jc w:val="both"/>
        <w:rPr>
          <w:rFonts w:ascii="Century Gothic" w:eastAsia="Century Gothic" w:hAnsi="Century Gothic" w:cs="Century Gothic"/>
        </w:rPr>
      </w:pPr>
      <w:r w:rsidRPr="4489DFF7">
        <w:rPr>
          <w:rFonts w:ascii="Century Gothic" w:eastAsia="Century Gothic" w:hAnsi="Century Gothic" w:cs="Century Gothic"/>
          <w:i/>
          <w:iCs/>
        </w:rPr>
        <w:t>„</w:t>
      </w:r>
      <w:r w:rsidR="4FD834EE" w:rsidRPr="4489DFF7">
        <w:rPr>
          <w:rFonts w:ascii="Century Gothic" w:eastAsia="Century Gothic" w:hAnsi="Century Gothic" w:cs="Century Gothic"/>
          <w:i/>
          <w:iCs/>
        </w:rPr>
        <w:t>Podpora mladých talentů je</w:t>
      </w:r>
      <w:r w:rsidRPr="4489DFF7">
        <w:rPr>
          <w:rFonts w:ascii="Century Gothic" w:eastAsia="Century Gothic" w:hAnsi="Century Gothic" w:cs="Century Gothic"/>
          <w:i/>
          <w:iCs/>
        </w:rPr>
        <w:t xml:space="preserve"> pro mě velmi osobní téma. Do Mattoni jsem nastoupil </w:t>
      </w:r>
      <w:r w:rsidR="4892EF7D" w:rsidRPr="4489DFF7">
        <w:rPr>
          <w:rFonts w:ascii="Century Gothic" w:eastAsia="Century Gothic" w:hAnsi="Century Gothic" w:cs="Century Gothic"/>
          <w:i/>
          <w:iCs/>
        </w:rPr>
        <w:t xml:space="preserve">na juniorskou pozici v </w:t>
      </w:r>
      <w:r w:rsidR="00BE6B56">
        <w:rPr>
          <w:rFonts w:ascii="Century Gothic" w:eastAsia="Century Gothic" w:hAnsi="Century Gothic" w:cs="Century Gothic"/>
          <w:i/>
          <w:iCs/>
        </w:rPr>
        <w:t xml:space="preserve">marketing </w:t>
      </w:r>
      <w:r w:rsidRPr="4489DFF7">
        <w:rPr>
          <w:rFonts w:ascii="Century Gothic" w:eastAsia="Century Gothic" w:hAnsi="Century Gothic" w:cs="Century Gothic"/>
          <w:i/>
          <w:iCs/>
        </w:rPr>
        <w:t>a dostal jsem šanci se rozvíjet, učit se a růst. Díky důvěře a prostoru, který mi firma dala, jsem se postupně vypracoval až do role CEO. Právě proto věřím, že dáv</w:t>
      </w:r>
      <w:r w:rsidR="568E960E" w:rsidRPr="4489DFF7">
        <w:rPr>
          <w:rFonts w:ascii="Century Gothic" w:eastAsia="Century Gothic" w:hAnsi="Century Gothic" w:cs="Century Gothic"/>
          <w:i/>
          <w:iCs/>
        </w:rPr>
        <w:t xml:space="preserve">at </w:t>
      </w:r>
      <w:r w:rsidRPr="4489DFF7">
        <w:rPr>
          <w:rFonts w:ascii="Century Gothic" w:eastAsia="Century Gothic" w:hAnsi="Century Gothic" w:cs="Century Gothic"/>
          <w:i/>
          <w:iCs/>
        </w:rPr>
        <w:t>příležitost</w:t>
      </w:r>
      <w:r w:rsidR="3555522B" w:rsidRPr="4489DFF7">
        <w:rPr>
          <w:rFonts w:ascii="Century Gothic" w:eastAsia="Century Gothic" w:hAnsi="Century Gothic" w:cs="Century Gothic"/>
          <w:i/>
          <w:iCs/>
        </w:rPr>
        <w:t>i</w:t>
      </w:r>
      <w:r w:rsidRPr="4489DFF7">
        <w:rPr>
          <w:rFonts w:ascii="Century Gothic" w:eastAsia="Century Gothic" w:hAnsi="Century Gothic" w:cs="Century Gothic"/>
          <w:i/>
          <w:iCs/>
        </w:rPr>
        <w:t xml:space="preserve"> </w:t>
      </w:r>
      <w:r w:rsidR="6CA52795" w:rsidRPr="4489DFF7">
        <w:rPr>
          <w:rFonts w:ascii="Century Gothic" w:eastAsia="Century Gothic" w:hAnsi="Century Gothic" w:cs="Century Gothic"/>
          <w:i/>
          <w:iCs/>
        </w:rPr>
        <w:t xml:space="preserve">nastupující generaci </w:t>
      </w:r>
      <w:r w:rsidRPr="4489DFF7">
        <w:rPr>
          <w:rFonts w:ascii="Century Gothic" w:eastAsia="Century Gothic" w:hAnsi="Century Gothic" w:cs="Century Gothic"/>
          <w:i/>
          <w:iCs/>
        </w:rPr>
        <w:t>má smysl</w:t>
      </w:r>
      <w:r w:rsidR="1C252BBF" w:rsidRPr="4489DFF7">
        <w:rPr>
          <w:rFonts w:ascii="Century Gothic" w:eastAsia="Century Gothic" w:hAnsi="Century Gothic" w:cs="Century Gothic"/>
          <w:i/>
          <w:iCs/>
        </w:rPr>
        <w:t>, protože to</w:t>
      </w:r>
      <w:r w:rsidRPr="4489DFF7">
        <w:rPr>
          <w:rFonts w:ascii="Century Gothic" w:eastAsia="Century Gothic" w:hAnsi="Century Gothic" w:cs="Century Gothic"/>
          <w:i/>
          <w:iCs/>
        </w:rPr>
        <w:t xml:space="preserve"> může zásadně změnit jejich profesní i osobní cestu,“</w:t>
      </w:r>
      <w:r w:rsidRPr="4489DFF7">
        <w:rPr>
          <w:rFonts w:ascii="Century Gothic" w:eastAsia="Century Gothic" w:hAnsi="Century Gothic" w:cs="Century Gothic"/>
        </w:rPr>
        <w:t xml:space="preserve"> říká Ondřej Post</w:t>
      </w:r>
      <w:r w:rsidR="06ED4B42" w:rsidRPr="4489DFF7">
        <w:rPr>
          <w:rFonts w:ascii="Century Gothic" w:eastAsia="Century Gothic" w:hAnsi="Century Gothic" w:cs="Century Gothic"/>
        </w:rPr>
        <w:t>r</w:t>
      </w:r>
      <w:r w:rsidRPr="4489DFF7">
        <w:rPr>
          <w:rFonts w:ascii="Century Gothic" w:eastAsia="Century Gothic" w:hAnsi="Century Gothic" w:cs="Century Gothic"/>
        </w:rPr>
        <w:t xml:space="preserve">ánský, </w:t>
      </w:r>
      <w:r w:rsidR="76019319" w:rsidRPr="4489DFF7">
        <w:rPr>
          <w:rFonts w:ascii="Century Gothic" w:eastAsia="Century Gothic" w:hAnsi="Century Gothic" w:cs="Century Gothic"/>
        </w:rPr>
        <w:t>CEO</w:t>
      </w:r>
      <w:r w:rsidRPr="4489DFF7">
        <w:rPr>
          <w:rFonts w:ascii="Century Gothic" w:eastAsia="Century Gothic" w:hAnsi="Century Gothic" w:cs="Century Gothic"/>
        </w:rPr>
        <w:t xml:space="preserve"> Mattoni 1873.</w:t>
      </w:r>
    </w:p>
    <w:p w14:paraId="1DA1DE56" w14:textId="7A6CB953" w:rsidR="00EF58F0" w:rsidRDefault="67F032F5" w:rsidP="669C5D0B">
      <w:pPr>
        <w:jc w:val="both"/>
        <w:rPr>
          <w:rFonts w:ascii="Century Gothic" w:eastAsia="Century Gothic" w:hAnsi="Century Gothic" w:cs="Century Gothic"/>
        </w:rPr>
      </w:pPr>
      <w:r w:rsidRPr="669C5D0B">
        <w:rPr>
          <w:rFonts w:ascii="Century Gothic" w:eastAsia="Century Gothic" w:hAnsi="Century Gothic" w:cs="Century Gothic"/>
        </w:rPr>
        <w:t>K této příležitosti</w:t>
      </w:r>
      <w:r w:rsidR="092B958E" w:rsidRPr="669C5D0B">
        <w:rPr>
          <w:rFonts w:ascii="Century Gothic" w:eastAsia="Century Gothic" w:hAnsi="Century Gothic" w:cs="Century Gothic"/>
        </w:rPr>
        <w:t xml:space="preserve"> společnost</w:t>
      </w:r>
      <w:r w:rsidRPr="669C5D0B">
        <w:rPr>
          <w:rFonts w:ascii="Century Gothic" w:eastAsia="Century Gothic" w:hAnsi="Century Gothic" w:cs="Century Gothic"/>
        </w:rPr>
        <w:t xml:space="preserve"> také natočila v</w:t>
      </w:r>
      <w:r w:rsidR="50646718" w:rsidRPr="669C5D0B">
        <w:rPr>
          <w:rFonts w:ascii="Century Gothic" w:eastAsia="Century Gothic" w:hAnsi="Century Gothic" w:cs="Century Gothic"/>
        </w:rPr>
        <w:t>ideo</w:t>
      </w:r>
      <w:r w:rsidR="7D9E3005" w:rsidRPr="669C5D0B">
        <w:rPr>
          <w:rFonts w:ascii="Century Gothic" w:eastAsia="Century Gothic" w:hAnsi="Century Gothic" w:cs="Century Gothic"/>
        </w:rPr>
        <w:t>, ve kterém</w:t>
      </w:r>
      <w:r w:rsidR="50646718" w:rsidRPr="669C5D0B">
        <w:rPr>
          <w:rFonts w:ascii="Century Gothic" w:eastAsia="Century Gothic" w:hAnsi="Century Gothic" w:cs="Century Gothic"/>
        </w:rPr>
        <w:t xml:space="preserve"> propojuje příběhy mladých návrhářů, hudebníků, filmařů nebo studentů zapojených do vzdělávacích a tvůrčích projektů </w:t>
      </w:r>
      <w:r w:rsidR="3F8AB54C" w:rsidRPr="669C5D0B">
        <w:rPr>
          <w:rFonts w:ascii="Century Gothic" w:eastAsia="Century Gothic" w:hAnsi="Century Gothic" w:cs="Century Gothic"/>
        </w:rPr>
        <w:t>v rámci platformy Mattoni 1873 Talents</w:t>
      </w:r>
      <w:r w:rsidR="50646718" w:rsidRPr="669C5D0B">
        <w:rPr>
          <w:rFonts w:ascii="Century Gothic" w:eastAsia="Century Gothic" w:hAnsi="Century Gothic" w:cs="Century Gothic"/>
        </w:rPr>
        <w:t>. Značka v něm přirozeně ukazuje, že její podpora mladé generace nestojí na jednorázových iniciativách, ale na dlouhodobém přístupu k rozvoji talentů a jejich zapojení do smysluplných aktivit.</w:t>
      </w:r>
    </w:p>
    <w:p w14:paraId="3917CF66" w14:textId="76E221EE" w:rsidR="00EF58F0" w:rsidRDefault="5E49EE99" w:rsidP="669C5D0B">
      <w:pPr>
        <w:jc w:val="both"/>
        <w:rPr>
          <w:rFonts w:ascii="Century Gothic" w:eastAsia="Century Gothic" w:hAnsi="Century Gothic" w:cs="Century Gothic"/>
        </w:rPr>
      </w:pPr>
      <w:r w:rsidRPr="4489DFF7">
        <w:rPr>
          <w:rFonts w:ascii="Century Gothic" w:eastAsia="Century Gothic" w:hAnsi="Century Gothic" w:cs="Century Gothic"/>
          <w:i/>
          <w:iCs/>
        </w:rPr>
        <w:t xml:space="preserve">„Naším cílem </w:t>
      </w:r>
      <w:r w:rsidR="18649492" w:rsidRPr="4489DFF7">
        <w:rPr>
          <w:rFonts w:ascii="Century Gothic" w:eastAsia="Century Gothic" w:hAnsi="Century Gothic" w:cs="Century Gothic"/>
          <w:i/>
          <w:iCs/>
        </w:rPr>
        <w:t>je</w:t>
      </w:r>
      <w:r w:rsidR="3C390683" w:rsidRPr="4489DFF7">
        <w:rPr>
          <w:rFonts w:ascii="Century Gothic" w:eastAsia="Century Gothic" w:hAnsi="Century Gothic" w:cs="Century Gothic"/>
          <w:i/>
          <w:iCs/>
        </w:rPr>
        <w:t xml:space="preserve"> </w:t>
      </w:r>
      <w:r w:rsidRPr="4489DFF7">
        <w:rPr>
          <w:rFonts w:ascii="Century Gothic" w:eastAsia="Century Gothic" w:hAnsi="Century Gothic" w:cs="Century Gothic"/>
          <w:i/>
          <w:iCs/>
        </w:rPr>
        <w:t>ukázat podporu mladých talentů skrze konkrétní příběhy a projekty, které mají reálný dopad. Platforma Mattoni 1873 Talents nám zároveň umožňuje tyto aktivity dále systematicky rozvíjet, zapojovat nové obory a vytvářet příležitosti, díky nimž mohou mladí lidé své nápady skutečně realizovat v praxi,</w:t>
      </w:r>
      <w:r w:rsidRPr="4489DFF7">
        <w:rPr>
          <w:rFonts w:ascii="Century Gothic" w:eastAsia="Century Gothic" w:hAnsi="Century Gothic" w:cs="Century Gothic"/>
        </w:rPr>
        <w:t>“ vysvětluje Lutfia Miňovská, mluvčí Mattoni 1873.</w:t>
      </w:r>
    </w:p>
    <w:p w14:paraId="79D6EA6C" w14:textId="4F986B23" w:rsidR="00EF58F0" w:rsidRDefault="43872DBF" w:rsidP="669C5D0B">
      <w:pPr>
        <w:jc w:val="both"/>
        <w:rPr>
          <w:rFonts w:ascii="Century Gothic" w:eastAsia="Century Gothic" w:hAnsi="Century Gothic" w:cs="Century Gothic"/>
          <w:b/>
          <w:bCs/>
        </w:rPr>
      </w:pPr>
      <w:r w:rsidRPr="669C5D0B">
        <w:rPr>
          <w:rFonts w:ascii="Century Gothic" w:eastAsia="Century Gothic" w:hAnsi="Century Gothic" w:cs="Century Gothic"/>
          <w:b/>
          <w:bCs/>
        </w:rPr>
        <w:t>Podpora talentů v praxi</w:t>
      </w:r>
    </w:p>
    <w:p w14:paraId="32AC61F1" w14:textId="05E9BBB8" w:rsidR="00EF58F0" w:rsidRDefault="43872DBF" w:rsidP="669C5D0B">
      <w:pPr>
        <w:jc w:val="both"/>
        <w:rPr>
          <w:rFonts w:ascii="Century Gothic" w:eastAsia="Century Gothic" w:hAnsi="Century Gothic" w:cs="Century Gothic"/>
        </w:rPr>
      </w:pPr>
      <w:r w:rsidRPr="669C5D0B">
        <w:rPr>
          <w:rFonts w:ascii="Century Gothic" w:eastAsia="Century Gothic" w:hAnsi="Century Gothic" w:cs="Century Gothic"/>
        </w:rPr>
        <w:t xml:space="preserve">Podpora mladých talentů se ze strany Mattoni 1873 realizuje prostřednictvím několika dlouhodobých projektů. Mezi ně patří například soutěž </w:t>
      </w:r>
      <w:r w:rsidRPr="669C5D0B">
        <w:rPr>
          <w:rFonts w:ascii="Century Gothic" w:eastAsia="Century Gothic" w:hAnsi="Century Gothic" w:cs="Century Gothic"/>
          <w:b/>
          <w:bCs/>
        </w:rPr>
        <w:t>Mattoni Young Fashion Stars</w:t>
      </w:r>
      <w:r w:rsidRPr="669C5D0B">
        <w:rPr>
          <w:rFonts w:ascii="Century Gothic" w:eastAsia="Century Gothic" w:hAnsi="Century Gothic" w:cs="Century Gothic"/>
        </w:rPr>
        <w:t xml:space="preserve"> pro začínající módní návrháře, kteří mají možnost představit svou </w:t>
      </w:r>
      <w:r w:rsidRPr="669C5D0B">
        <w:rPr>
          <w:rFonts w:ascii="Century Gothic" w:eastAsia="Century Gothic" w:hAnsi="Century Gothic" w:cs="Century Gothic"/>
        </w:rPr>
        <w:lastRenderedPageBreak/>
        <w:t>tvorbu na Mercedes-Benz Prague Fashion Week a následně i během Mezinárodního filmového festivalu Karlovy Vary.</w:t>
      </w:r>
    </w:p>
    <w:p w14:paraId="1AE80C1B" w14:textId="332ED5F1" w:rsidR="00EF58F0" w:rsidRDefault="43872DBF" w:rsidP="669C5D0B">
      <w:pPr>
        <w:jc w:val="both"/>
        <w:rPr>
          <w:rFonts w:ascii="Century Gothic" w:eastAsia="Century Gothic" w:hAnsi="Century Gothic" w:cs="Century Gothic"/>
        </w:rPr>
      </w:pPr>
      <w:r w:rsidRPr="669C5D0B">
        <w:rPr>
          <w:rFonts w:ascii="Century Gothic" w:eastAsia="Century Gothic" w:hAnsi="Century Gothic" w:cs="Century Gothic"/>
        </w:rPr>
        <w:t xml:space="preserve">Značka se zároveň podílí na udílení </w:t>
      </w:r>
      <w:r w:rsidRPr="669C5D0B">
        <w:rPr>
          <w:rFonts w:ascii="Century Gothic" w:eastAsia="Century Gothic" w:hAnsi="Century Gothic" w:cs="Century Gothic"/>
          <w:b/>
          <w:bCs/>
        </w:rPr>
        <w:t>Ceny Magnesia za nejlepší studentský film</w:t>
      </w:r>
      <w:r w:rsidRPr="669C5D0B">
        <w:rPr>
          <w:rFonts w:ascii="Century Gothic" w:eastAsia="Century Gothic" w:hAnsi="Century Gothic" w:cs="Century Gothic"/>
        </w:rPr>
        <w:t>, kterou ve spolupráci s Českou filmovou a televizní akademií a Státním fondem kinematografie oceňuje začínající filmaře a podporuje jejich další tvorbu finanční odměnou.</w:t>
      </w:r>
    </w:p>
    <w:p w14:paraId="3726046E" w14:textId="1B7A6019" w:rsidR="00EF58F0" w:rsidRDefault="43872DBF" w:rsidP="669C5D0B">
      <w:pPr>
        <w:jc w:val="both"/>
        <w:rPr>
          <w:rFonts w:ascii="Century Gothic" w:eastAsia="Century Gothic" w:hAnsi="Century Gothic" w:cs="Century Gothic"/>
        </w:rPr>
      </w:pPr>
      <w:r w:rsidRPr="669C5D0B">
        <w:rPr>
          <w:rFonts w:ascii="Century Gothic" w:eastAsia="Century Gothic" w:hAnsi="Century Gothic" w:cs="Century Gothic"/>
        </w:rPr>
        <w:t xml:space="preserve">Prostor pro prezentaci vlastní tvorby získávají také mladí hudebníci v rámci platformy </w:t>
      </w:r>
      <w:r w:rsidRPr="669C5D0B">
        <w:rPr>
          <w:rFonts w:ascii="Century Gothic" w:eastAsia="Century Gothic" w:hAnsi="Century Gothic" w:cs="Century Gothic"/>
          <w:b/>
          <w:bCs/>
        </w:rPr>
        <w:t>Mattoni Music Talent</w:t>
      </w:r>
      <w:r w:rsidRPr="669C5D0B">
        <w:rPr>
          <w:rFonts w:ascii="Century Gothic" w:eastAsia="Century Gothic" w:hAnsi="Century Gothic" w:cs="Century Gothic"/>
        </w:rPr>
        <w:t>, jejíž součástí je možnost vystoupit na pódiu Mattoni Life Baru během Mezinárodního filmového festivalu Karlovy Vary.</w:t>
      </w:r>
    </w:p>
    <w:p w14:paraId="3E805B55" w14:textId="17A560BB" w:rsidR="00EF58F0" w:rsidRDefault="43872DBF" w:rsidP="669C5D0B">
      <w:pPr>
        <w:jc w:val="both"/>
        <w:rPr>
          <w:rFonts w:ascii="Century Gothic" w:eastAsia="Century Gothic" w:hAnsi="Century Gothic" w:cs="Century Gothic"/>
        </w:rPr>
      </w:pPr>
      <w:r w:rsidRPr="669C5D0B">
        <w:rPr>
          <w:rFonts w:ascii="Century Gothic" w:eastAsia="Century Gothic" w:hAnsi="Century Gothic" w:cs="Century Gothic"/>
        </w:rPr>
        <w:t xml:space="preserve">Program </w:t>
      </w:r>
      <w:r w:rsidRPr="669C5D0B">
        <w:rPr>
          <w:rFonts w:ascii="Century Gothic" w:eastAsia="Century Gothic" w:hAnsi="Century Gothic" w:cs="Century Gothic"/>
          <w:b/>
          <w:bCs/>
        </w:rPr>
        <w:t>Mattoni Eagles</w:t>
      </w:r>
      <w:r w:rsidRPr="669C5D0B">
        <w:rPr>
          <w:rFonts w:ascii="Century Gothic" w:eastAsia="Century Gothic" w:hAnsi="Century Gothic" w:cs="Century Gothic"/>
        </w:rPr>
        <w:t xml:space="preserve"> pak umožňuje studentům vyzkoušet si vedení vlastního projektu od prvního nápadu až po realizaci pod vedením mentorů z praxe. Díky podpoře značky mají jejich návrhy šanci na skutečné uvedení do života.</w:t>
      </w:r>
    </w:p>
    <w:p w14:paraId="38203A5C" w14:textId="632468CC" w:rsidR="00EF58F0" w:rsidRDefault="43872DBF" w:rsidP="669C5D0B">
      <w:pPr>
        <w:jc w:val="both"/>
        <w:rPr>
          <w:rFonts w:ascii="Century Gothic" w:eastAsia="Century Gothic" w:hAnsi="Century Gothic" w:cs="Century Gothic"/>
        </w:rPr>
      </w:pPr>
      <w:r w:rsidRPr="669C5D0B">
        <w:rPr>
          <w:rFonts w:ascii="Century Gothic" w:eastAsia="Century Gothic" w:hAnsi="Century Gothic" w:cs="Century Gothic"/>
        </w:rPr>
        <w:t>Mattoni 1873 spoluprac</w:t>
      </w:r>
      <w:r w:rsidR="4EFB2AA2" w:rsidRPr="669C5D0B">
        <w:rPr>
          <w:rFonts w:ascii="Century Gothic" w:eastAsia="Century Gothic" w:hAnsi="Century Gothic" w:cs="Century Gothic"/>
        </w:rPr>
        <w:t>ovala</w:t>
      </w:r>
      <w:r w:rsidRPr="669C5D0B">
        <w:rPr>
          <w:rFonts w:ascii="Century Gothic" w:eastAsia="Century Gothic" w:hAnsi="Century Gothic" w:cs="Century Gothic"/>
        </w:rPr>
        <w:t xml:space="preserve"> také se </w:t>
      </w:r>
      <w:r w:rsidRPr="669C5D0B">
        <w:rPr>
          <w:rFonts w:ascii="Century Gothic" w:eastAsia="Century Gothic" w:hAnsi="Century Gothic" w:cs="Century Gothic"/>
          <w:b/>
          <w:bCs/>
        </w:rPr>
        <w:t>studenty Technické univerzity v Liberci</w:t>
      </w:r>
      <w:r w:rsidRPr="669C5D0B">
        <w:rPr>
          <w:rFonts w:ascii="Century Gothic" w:eastAsia="Century Gothic" w:hAnsi="Century Gothic" w:cs="Century Gothic"/>
        </w:rPr>
        <w:t>, kteří pro společnost navrhli odpočinkové místo u pramene Novoveské kyselky</w:t>
      </w:r>
      <w:r w:rsidR="2404EC69" w:rsidRPr="669C5D0B">
        <w:rPr>
          <w:rFonts w:ascii="Century Gothic" w:eastAsia="Century Gothic" w:hAnsi="Century Gothic" w:cs="Century Gothic"/>
        </w:rPr>
        <w:t xml:space="preserve">. </w:t>
      </w:r>
    </w:p>
    <w:p w14:paraId="6927DC70" w14:textId="5684CBDE" w:rsidR="669C5D0B" w:rsidRDefault="2404EC69" w:rsidP="669C5D0B">
      <w:pPr>
        <w:jc w:val="both"/>
        <w:rPr>
          <w:rFonts w:ascii="Century Gothic" w:eastAsia="Century Gothic" w:hAnsi="Century Gothic" w:cs="Century Gothic"/>
        </w:rPr>
      </w:pPr>
      <w:r w:rsidRPr="4489DFF7">
        <w:rPr>
          <w:rFonts w:ascii="Century Gothic" w:eastAsia="Century Gothic" w:hAnsi="Century Gothic" w:cs="Century Gothic"/>
        </w:rPr>
        <w:t xml:space="preserve">Pravidelně také organizuje </w:t>
      </w:r>
      <w:r w:rsidRPr="4489DFF7">
        <w:rPr>
          <w:rFonts w:ascii="Century Gothic" w:eastAsia="Century Gothic" w:hAnsi="Century Gothic" w:cs="Century Gothic"/>
          <w:b/>
          <w:bCs/>
        </w:rPr>
        <w:t xml:space="preserve">soutěž Cirkulujme </w:t>
      </w:r>
      <w:r w:rsidRPr="4489DFF7">
        <w:rPr>
          <w:rFonts w:ascii="Century Gothic" w:eastAsia="Century Gothic" w:hAnsi="Century Gothic" w:cs="Century Gothic"/>
        </w:rPr>
        <w:t>zaměřenou na studenty základních a středních škol, v rámci které se</w:t>
      </w:r>
      <w:r w:rsidR="43872DBF" w:rsidRPr="4489DFF7">
        <w:rPr>
          <w:rFonts w:ascii="Century Gothic" w:eastAsia="Century Gothic" w:hAnsi="Century Gothic" w:cs="Century Gothic"/>
        </w:rPr>
        <w:t xml:space="preserve"> zaměř</w:t>
      </w:r>
      <w:r w:rsidR="43EEA27C" w:rsidRPr="4489DFF7">
        <w:rPr>
          <w:rFonts w:ascii="Century Gothic" w:eastAsia="Century Gothic" w:hAnsi="Century Gothic" w:cs="Century Gothic"/>
        </w:rPr>
        <w:t>uje</w:t>
      </w:r>
      <w:r w:rsidR="43872DBF" w:rsidRPr="4489DFF7">
        <w:rPr>
          <w:rFonts w:ascii="Century Gothic" w:eastAsia="Century Gothic" w:hAnsi="Century Gothic" w:cs="Century Gothic"/>
        </w:rPr>
        <w:t xml:space="preserve"> na principy cirkulární ekonomiky.</w:t>
      </w:r>
    </w:p>
    <w:p w14:paraId="28B9B9F7" w14:textId="09B81E54" w:rsidR="2275F4E7" w:rsidRDefault="2275F4E7" w:rsidP="669C5D0B">
      <w:pPr>
        <w:jc w:val="both"/>
        <w:rPr>
          <w:rFonts w:ascii="Century Gothic" w:eastAsia="Century Gothic" w:hAnsi="Century Gothic" w:cs="Century Gothic"/>
        </w:rPr>
      </w:pPr>
      <w:r w:rsidRPr="669C5D0B">
        <w:rPr>
          <w:rFonts w:ascii="Century Gothic" w:eastAsia="Century Gothic" w:hAnsi="Century Gothic" w:cs="Century Gothic"/>
        </w:rPr>
        <w:t xml:space="preserve">Nové video zároveň ukazuje, že podpora mladých talentů ze strany Mattoni 1873 se neomezuje na jednotlivé iniciativy, ale tvoří dlouhodobý rámec aktivit napříč obory. Stávající projekty tak představují jen část širšího přístupu, který </w:t>
      </w:r>
      <w:r w:rsidR="48BD1A54" w:rsidRPr="669C5D0B">
        <w:rPr>
          <w:rFonts w:ascii="Century Gothic" w:eastAsia="Century Gothic" w:hAnsi="Century Gothic" w:cs="Century Gothic"/>
        </w:rPr>
        <w:t xml:space="preserve">bude </w:t>
      </w:r>
      <w:r w:rsidRPr="669C5D0B">
        <w:rPr>
          <w:rFonts w:ascii="Century Gothic" w:eastAsia="Century Gothic" w:hAnsi="Century Gothic" w:cs="Century Gothic"/>
        </w:rPr>
        <w:t>značka v budoucnu dále rozvíjet a rozšiřovat o nové příležitosti pro nastupující generaci.</w:t>
      </w:r>
    </w:p>
    <w:p w14:paraId="2BCC8282" w14:textId="691F5D3F" w:rsidR="669C5D0B" w:rsidRDefault="669C5D0B" w:rsidP="669C5D0B">
      <w:pPr>
        <w:spacing w:before="240" w:after="120" w:line="276" w:lineRule="auto"/>
        <w:jc w:val="both"/>
        <w:rPr>
          <w:rFonts w:ascii="Century Gothic" w:eastAsia="Century Gothic" w:hAnsi="Century Gothic" w:cs="Century Gothic"/>
          <w:b/>
          <w:bCs/>
          <w:color w:val="000000" w:themeColor="text1"/>
          <w:sz w:val="18"/>
          <w:szCs w:val="18"/>
          <w:lang w:val="cs"/>
        </w:rPr>
      </w:pPr>
    </w:p>
    <w:p w14:paraId="5719DD35" w14:textId="0FC54172" w:rsidR="7FC864E6" w:rsidRDefault="7FC864E6" w:rsidP="669C5D0B">
      <w:pPr>
        <w:spacing w:before="240" w:after="120" w:line="276" w:lineRule="auto"/>
        <w:jc w:val="both"/>
      </w:pPr>
      <w:r w:rsidRPr="669C5D0B">
        <w:rPr>
          <w:rFonts w:ascii="Century Gothic" w:eastAsia="Century Gothic" w:hAnsi="Century Gothic" w:cs="Century Gothic"/>
          <w:b/>
          <w:bCs/>
          <w:color w:val="000000" w:themeColor="text1"/>
          <w:sz w:val="18"/>
          <w:szCs w:val="18"/>
          <w:lang w:val="cs"/>
        </w:rPr>
        <w:t>O Mattoni 1873</w:t>
      </w:r>
    </w:p>
    <w:p w14:paraId="376B68E3" w14:textId="4B0E48D9" w:rsidR="7FC864E6" w:rsidRDefault="7FC864E6" w:rsidP="669C5D0B">
      <w:pPr>
        <w:spacing w:before="240" w:after="60"/>
        <w:jc w:val="both"/>
      </w:pPr>
      <w:r w:rsidRPr="669C5D0B">
        <w:rPr>
          <w:rFonts w:ascii="Century Gothic" w:eastAsia="Century Gothic" w:hAnsi="Century Gothic" w:cs="Century Gothic"/>
          <w:color w:val="000000" w:themeColor="text1"/>
          <w:sz w:val="18"/>
          <w:szCs w:val="18"/>
          <w:lang w:val="cs"/>
        </w:rPr>
        <w:t>Mattoni 1873, skupina kolem mateřské společnosti Mattoni 1873 a. s., je největším distributorem nealkoholických nápojů ve střední Evropě.  Mattoni 1873 je dlouhodobě úspěšná a respektovaná rodinná firma, která staví na skvělých značkách s dlouhou tradicí, a i přes svou velikost je stále věrná hodnotám, ze kterých vzešla. Posláním naší společnosti je přinášet lidem do života osvěžení.</w:t>
      </w:r>
    </w:p>
    <w:p w14:paraId="4EB4A959" w14:textId="6261629A" w:rsidR="7FC864E6" w:rsidRDefault="7FC864E6" w:rsidP="669C5D0B">
      <w:pPr>
        <w:spacing w:before="240" w:after="60"/>
        <w:jc w:val="both"/>
      </w:pPr>
      <w:r w:rsidRPr="669C5D0B">
        <w:rPr>
          <w:rFonts w:ascii="Century Gothic" w:eastAsia="Century Gothic" w:hAnsi="Century Gothic" w:cs="Century Gothic"/>
          <w:color w:val="000000" w:themeColor="text1"/>
          <w:sz w:val="18"/>
          <w:szCs w:val="18"/>
          <w:lang w:val="cs"/>
        </w:rPr>
        <w:t>Kořeny skupiny sahají do roku 1873, ke karlovarskému rodákovi Heinrichu Mattonimu. Novodobé kapitoly se začaly psát v 90. letech díky výrazným investicím nových majitelů, italské rodiny Pasquale.</w:t>
      </w:r>
    </w:p>
    <w:p w14:paraId="4956F8DC" w14:textId="00A132DB" w:rsidR="7FC864E6" w:rsidRDefault="7FC864E6" w:rsidP="669C5D0B">
      <w:pPr>
        <w:spacing w:before="240" w:after="60"/>
        <w:jc w:val="both"/>
      </w:pPr>
      <w:r w:rsidRPr="669C5D0B">
        <w:rPr>
          <w:rFonts w:ascii="Century Gothic" w:eastAsia="Century Gothic" w:hAnsi="Century Gothic" w:cs="Century Gothic"/>
          <w:color w:val="000000" w:themeColor="text1"/>
          <w:sz w:val="18"/>
          <w:szCs w:val="18"/>
          <w:lang w:val="cs"/>
        </w:rPr>
        <w:t>V ČR vyrábí skupina vedle tradiční minerální vody Mattoni také pramenitou vodu Aquila a minerální vody Magnesia, Poděbradka, Dobrá voda a Hanácká Kyselka; dále značky nealkoholických nápojů Pepsi, Mirinda, 7UP, Schweppes, Gatorade, Mountain Dew, a další. Distribuuje také snacky značky Lay’s. V partnerské spolupráci s Budějovickým Budvarem vyrábí ochucené nealkoholické pivo BirGo.</w:t>
      </w:r>
    </w:p>
    <w:p w14:paraId="51238D09" w14:textId="0041475D" w:rsidR="7FC864E6" w:rsidRDefault="7FC864E6" w:rsidP="669C5D0B">
      <w:pPr>
        <w:spacing w:before="240" w:after="60"/>
        <w:jc w:val="both"/>
      </w:pPr>
      <w:r w:rsidRPr="669C5D0B">
        <w:rPr>
          <w:rFonts w:ascii="Century Gothic" w:eastAsia="Century Gothic" w:hAnsi="Century Gothic" w:cs="Century Gothic"/>
          <w:color w:val="000000" w:themeColor="text1"/>
          <w:sz w:val="18"/>
          <w:szCs w:val="18"/>
          <w:lang w:val="cs"/>
        </w:rPr>
        <w:t xml:space="preserve">Své produkty v současné době Mattoni 1873 vyváží do téměř 20 zemí světa a jako mateřská společnost vlastní zahraniční značky minerálních vod v Rakousku, Maďarsku a Srbsku. V Rakousku, Bulharsku, Slovensku, </w:t>
      </w:r>
      <w:r w:rsidRPr="669C5D0B">
        <w:rPr>
          <w:rFonts w:ascii="Century Gothic" w:eastAsia="Century Gothic" w:hAnsi="Century Gothic" w:cs="Century Gothic"/>
          <w:color w:val="000000" w:themeColor="text1"/>
          <w:sz w:val="18"/>
          <w:szCs w:val="18"/>
          <w:lang w:val="cs"/>
        </w:rPr>
        <w:lastRenderedPageBreak/>
        <w:t>Maďarsku, Srbsku, Černé Hoře a Bosně a Hercegovině je Mattoni 1873 výhradním výrobcem a distributorem nealkoholických nápojů značek firmy PepsiCo. Ve všech zemích, kde skupina operuje, zaměstnává na 3 650 zaměstnanců.</w:t>
      </w:r>
    </w:p>
    <w:p w14:paraId="6473292B" w14:textId="50BCE9EB" w:rsidR="7FC864E6" w:rsidRDefault="7FC864E6" w:rsidP="669C5D0B">
      <w:pPr>
        <w:spacing w:before="240" w:after="60"/>
        <w:jc w:val="both"/>
      </w:pPr>
      <w:r w:rsidRPr="669C5D0B">
        <w:rPr>
          <w:rFonts w:ascii="Century Gothic" w:eastAsia="Century Gothic" w:hAnsi="Century Gothic" w:cs="Century Gothic"/>
          <w:color w:val="000000" w:themeColor="text1"/>
          <w:sz w:val="18"/>
          <w:szCs w:val="18"/>
          <w:lang w:val="cs"/>
        </w:rPr>
        <w:t xml:space="preserve">Mattoni 1873 se významně podílí na kulturním, sportovním a společenském životě. Podporuje také projekty spojené s ochranou přírody a otázkou ekologie. Mattoni 1873 je zakladatelem iniciativy Zálohujme.cz, která usiluje o dlouhodobou udržitelnost nápojového odvětví prostřednictvím lokální recyklace PET lahví a plechovek. Další zajímavé informace naleznete na profilech Mattoni 1873 na sociálních sítích </w:t>
      </w:r>
      <w:hyperlink r:id="rId6">
        <w:r w:rsidRPr="669C5D0B">
          <w:rPr>
            <w:rStyle w:val="Hypertextovodkaz"/>
            <w:rFonts w:ascii="Century Gothic" w:eastAsia="Century Gothic" w:hAnsi="Century Gothic" w:cs="Century Gothic"/>
            <w:sz w:val="18"/>
            <w:szCs w:val="18"/>
            <w:lang w:val="cs"/>
          </w:rPr>
          <w:t>LinkedIn</w:t>
        </w:r>
      </w:hyperlink>
      <w:r w:rsidRPr="669C5D0B">
        <w:rPr>
          <w:rFonts w:ascii="Century Gothic" w:eastAsia="Century Gothic" w:hAnsi="Century Gothic" w:cs="Century Gothic"/>
          <w:color w:val="000000" w:themeColor="text1"/>
          <w:sz w:val="18"/>
          <w:szCs w:val="18"/>
          <w:lang w:val="cs"/>
        </w:rPr>
        <w:t xml:space="preserve">, </w:t>
      </w:r>
      <w:hyperlink r:id="rId7">
        <w:r w:rsidRPr="669C5D0B">
          <w:rPr>
            <w:rStyle w:val="Hypertextovodkaz"/>
            <w:rFonts w:ascii="Century Gothic" w:eastAsia="Century Gothic" w:hAnsi="Century Gothic" w:cs="Century Gothic"/>
            <w:sz w:val="18"/>
            <w:szCs w:val="18"/>
            <w:lang w:val="cs"/>
          </w:rPr>
          <w:t>X</w:t>
        </w:r>
      </w:hyperlink>
      <w:r w:rsidRPr="669C5D0B">
        <w:rPr>
          <w:rFonts w:ascii="Century Gothic" w:eastAsia="Century Gothic" w:hAnsi="Century Gothic" w:cs="Century Gothic"/>
          <w:color w:val="000000" w:themeColor="text1"/>
          <w:sz w:val="18"/>
          <w:szCs w:val="18"/>
          <w:lang w:val="cs"/>
        </w:rPr>
        <w:t xml:space="preserve"> a </w:t>
      </w:r>
      <w:hyperlink r:id="rId8">
        <w:r w:rsidRPr="669C5D0B">
          <w:rPr>
            <w:rStyle w:val="Hypertextovodkaz"/>
            <w:rFonts w:ascii="Century Gothic" w:eastAsia="Century Gothic" w:hAnsi="Century Gothic" w:cs="Century Gothic"/>
            <w:sz w:val="18"/>
            <w:szCs w:val="18"/>
            <w:lang w:val="cs"/>
          </w:rPr>
          <w:t>Facebook</w:t>
        </w:r>
      </w:hyperlink>
      <w:r w:rsidRPr="669C5D0B">
        <w:rPr>
          <w:rFonts w:ascii="Century Gothic" w:eastAsia="Century Gothic" w:hAnsi="Century Gothic" w:cs="Century Gothic"/>
          <w:color w:val="000000" w:themeColor="text1"/>
          <w:sz w:val="18"/>
          <w:szCs w:val="18"/>
          <w:lang w:val="cs"/>
        </w:rPr>
        <w:t>.</w:t>
      </w:r>
    </w:p>
    <w:p w14:paraId="391FAFE8" w14:textId="4131EAEE" w:rsidR="669C5D0B" w:rsidRDefault="669C5D0B" w:rsidP="4489DFF7">
      <w:pPr>
        <w:rPr>
          <w:rFonts w:ascii="Century Gothic" w:eastAsia="Century Gothic" w:hAnsi="Century Gothic" w:cs="Century Gothic"/>
        </w:rPr>
      </w:pPr>
    </w:p>
    <w:p w14:paraId="12A1B16E" w14:textId="1B981DEF" w:rsidR="588897E3" w:rsidRDefault="588897E3" w:rsidP="4489DFF7">
      <w:pPr>
        <w:pStyle w:val="paragraph"/>
        <w:rPr>
          <w:rFonts w:ascii="Century Gothic" w:eastAsia="Century Gothic" w:hAnsi="Century Gothic" w:cs="Century Gothic"/>
          <w:color w:val="000000" w:themeColor="text1"/>
          <w:sz w:val="18"/>
          <w:szCs w:val="18"/>
        </w:rPr>
      </w:pPr>
      <w:r w:rsidRPr="4489DFF7">
        <w:rPr>
          <w:rFonts w:ascii="Century Gothic" w:eastAsia="Century Gothic" w:hAnsi="Century Gothic" w:cs="Century Gothic"/>
          <w:b/>
          <w:bCs/>
          <w:color w:val="000000" w:themeColor="text1"/>
          <w:sz w:val="18"/>
          <w:szCs w:val="18"/>
          <w:lang w:val="cs-CZ"/>
        </w:rPr>
        <w:t>Kontakt pro média</w:t>
      </w:r>
      <w:r>
        <w:br/>
      </w:r>
      <w:r w:rsidRPr="4489DFF7">
        <w:rPr>
          <w:rFonts w:ascii="Century Gothic" w:eastAsia="Century Gothic" w:hAnsi="Century Gothic" w:cs="Century Gothic"/>
          <w:color w:val="000000" w:themeColor="text1"/>
          <w:sz w:val="18"/>
          <w:szCs w:val="18"/>
          <w:lang w:val="cs-CZ"/>
        </w:rPr>
        <w:t>Lutfia Miňovská, PR manažer</w:t>
      </w:r>
      <w:r>
        <w:br/>
      </w:r>
      <w:r w:rsidRPr="4489DFF7">
        <w:rPr>
          <w:rFonts w:ascii="Century Gothic" w:eastAsia="Century Gothic" w:hAnsi="Century Gothic" w:cs="Century Gothic"/>
          <w:color w:val="000000" w:themeColor="text1"/>
          <w:sz w:val="18"/>
          <w:szCs w:val="18"/>
          <w:lang w:val="cs-CZ"/>
        </w:rPr>
        <w:t>Mattoni 1873</w:t>
      </w:r>
    </w:p>
    <w:p w14:paraId="7E8A5F82" w14:textId="7F4B09EF" w:rsidR="588897E3" w:rsidRDefault="588897E3" w:rsidP="4489DFF7">
      <w:pPr>
        <w:rPr>
          <w:rFonts w:ascii="Century Gothic" w:eastAsia="Century Gothic" w:hAnsi="Century Gothic" w:cs="Century Gothic"/>
          <w:color w:val="000000" w:themeColor="text1"/>
          <w:sz w:val="18"/>
          <w:szCs w:val="18"/>
        </w:rPr>
      </w:pPr>
      <w:r w:rsidRPr="4489DFF7">
        <w:rPr>
          <w:rFonts w:ascii="Century Gothic" w:eastAsia="Century Gothic" w:hAnsi="Century Gothic" w:cs="Century Gothic"/>
          <w:color w:val="000000" w:themeColor="text1"/>
          <w:sz w:val="18"/>
          <w:szCs w:val="18"/>
          <w:lang w:val="cs-CZ"/>
        </w:rPr>
        <w:t>Telefon: 607 602 328</w:t>
      </w:r>
      <w:r>
        <w:br/>
      </w:r>
      <w:r w:rsidRPr="4489DFF7">
        <w:rPr>
          <w:rFonts w:ascii="Century Gothic" w:eastAsia="Century Gothic" w:hAnsi="Century Gothic" w:cs="Century Gothic"/>
          <w:color w:val="000000" w:themeColor="text1"/>
          <w:sz w:val="18"/>
          <w:szCs w:val="18"/>
          <w:lang w:val="cs-CZ"/>
        </w:rPr>
        <w:t xml:space="preserve">E-mail: </w:t>
      </w:r>
      <w:hyperlink r:id="rId9">
        <w:r w:rsidRPr="4489DFF7">
          <w:rPr>
            <w:rStyle w:val="Hypertextovodkaz"/>
            <w:rFonts w:ascii="Century Gothic" w:eastAsia="Century Gothic" w:hAnsi="Century Gothic" w:cs="Century Gothic"/>
            <w:sz w:val="18"/>
            <w:szCs w:val="18"/>
            <w:lang w:val="cs"/>
          </w:rPr>
          <w:t>lutfia.volfova@mattoni.cz</w:t>
        </w:r>
      </w:hyperlink>
    </w:p>
    <w:p w14:paraId="2CDBE3F5" w14:textId="6DDEFB01" w:rsidR="669C5D0B" w:rsidRDefault="669C5D0B" w:rsidP="669C5D0B">
      <w:pPr>
        <w:jc w:val="both"/>
        <w:rPr>
          <w:rFonts w:ascii="Century Gothic" w:eastAsia="Century Gothic" w:hAnsi="Century Gothic" w:cs="Century Gothic"/>
        </w:rPr>
      </w:pPr>
    </w:p>
    <w:sectPr w:rsidR="669C5D0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897D" w14:textId="77777777" w:rsidR="00423A28" w:rsidRDefault="00423A28">
      <w:pPr>
        <w:spacing w:after="0" w:line="240" w:lineRule="auto"/>
      </w:pPr>
      <w:r>
        <w:separator/>
      </w:r>
    </w:p>
  </w:endnote>
  <w:endnote w:type="continuationSeparator" w:id="0">
    <w:p w14:paraId="66F2C6E4" w14:textId="77777777" w:rsidR="00423A28" w:rsidRDefault="0042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9C5D0B" w14:paraId="70EB4AB4" w14:textId="77777777" w:rsidTr="669C5D0B">
      <w:trPr>
        <w:trHeight w:val="300"/>
      </w:trPr>
      <w:tc>
        <w:tcPr>
          <w:tcW w:w="3120" w:type="dxa"/>
        </w:tcPr>
        <w:p w14:paraId="3302328A" w14:textId="39FC8BF4" w:rsidR="669C5D0B" w:rsidRDefault="669C5D0B" w:rsidP="669C5D0B">
          <w:pPr>
            <w:pStyle w:val="Zhlav"/>
            <w:ind w:left="-115"/>
          </w:pPr>
        </w:p>
      </w:tc>
      <w:tc>
        <w:tcPr>
          <w:tcW w:w="3120" w:type="dxa"/>
        </w:tcPr>
        <w:p w14:paraId="2C0F83D7" w14:textId="2C9A09FC" w:rsidR="669C5D0B" w:rsidRDefault="669C5D0B" w:rsidP="669C5D0B">
          <w:pPr>
            <w:pStyle w:val="Zhlav"/>
            <w:jc w:val="center"/>
          </w:pPr>
        </w:p>
      </w:tc>
      <w:tc>
        <w:tcPr>
          <w:tcW w:w="3120" w:type="dxa"/>
        </w:tcPr>
        <w:p w14:paraId="7AA62AD7" w14:textId="39751DFD" w:rsidR="669C5D0B" w:rsidRDefault="669C5D0B" w:rsidP="669C5D0B">
          <w:pPr>
            <w:pStyle w:val="Zhlav"/>
            <w:ind w:right="-115"/>
            <w:jc w:val="right"/>
          </w:pPr>
        </w:p>
      </w:tc>
    </w:tr>
  </w:tbl>
  <w:p w14:paraId="157570A2" w14:textId="7764843D" w:rsidR="669C5D0B" w:rsidRDefault="669C5D0B" w:rsidP="669C5D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1C1F" w14:textId="77777777" w:rsidR="00423A28" w:rsidRDefault="00423A28">
      <w:pPr>
        <w:spacing w:after="0" w:line="240" w:lineRule="auto"/>
      </w:pPr>
      <w:r>
        <w:separator/>
      </w:r>
    </w:p>
  </w:footnote>
  <w:footnote w:type="continuationSeparator" w:id="0">
    <w:p w14:paraId="3651E7C3" w14:textId="77777777" w:rsidR="00423A28" w:rsidRDefault="0042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7F89" w14:textId="2FB64E9D" w:rsidR="669C5D0B" w:rsidRDefault="669C5D0B" w:rsidP="669C5D0B">
    <w:pPr>
      <w:pStyle w:val="Zhlav"/>
      <w:jc w:val="center"/>
    </w:pPr>
    <w:r>
      <w:rPr>
        <w:noProof/>
      </w:rPr>
      <w:drawing>
        <wp:inline distT="0" distB="0" distL="0" distR="0" wp14:anchorId="389A5E5B" wp14:editId="2D6B8A74">
          <wp:extent cx="1981200" cy="561517"/>
          <wp:effectExtent l="0" t="0" r="0" b="0"/>
          <wp:docPr id="414873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73719" name="Picture 414873719"/>
                  <pic:cNvPicPr/>
                </pic:nvPicPr>
                <pic:blipFill>
                  <a:blip r:embed="rId1">
                    <a:extLst>
                      <a:ext uri="{28A0092B-C50C-407E-A947-70E740481C1C}">
                        <a14:useLocalDpi xmlns:a14="http://schemas.microsoft.com/office/drawing/2010/main"/>
                      </a:ext>
                    </a:extLst>
                  </a:blip>
                  <a:stretch>
                    <a:fillRect/>
                  </a:stretch>
                </pic:blipFill>
                <pic:spPr>
                  <a:xfrm>
                    <a:off x="0" y="0"/>
                    <a:ext cx="1981200" cy="5615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40E38"/>
    <w:rsid w:val="003B1E88"/>
    <w:rsid w:val="00423A28"/>
    <w:rsid w:val="007C0102"/>
    <w:rsid w:val="00840F26"/>
    <w:rsid w:val="00BE6B56"/>
    <w:rsid w:val="00EF58F0"/>
    <w:rsid w:val="00F65E34"/>
    <w:rsid w:val="04840E38"/>
    <w:rsid w:val="06809CF4"/>
    <w:rsid w:val="06ED4B42"/>
    <w:rsid w:val="07657A54"/>
    <w:rsid w:val="07DD41C7"/>
    <w:rsid w:val="092B958E"/>
    <w:rsid w:val="09E5A9E8"/>
    <w:rsid w:val="0C2E1C7E"/>
    <w:rsid w:val="0C903457"/>
    <w:rsid w:val="0C9BCB48"/>
    <w:rsid w:val="126D4AC8"/>
    <w:rsid w:val="133EBFF5"/>
    <w:rsid w:val="152AA555"/>
    <w:rsid w:val="1851A535"/>
    <w:rsid w:val="18649492"/>
    <w:rsid w:val="1A086DAE"/>
    <w:rsid w:val="1C252BBF"/>
    <w:rsid w:val="1F47CDCA"/>
    <w:rsid w:val="206B43FA"/>
    <w:rsid w:val="20A17744"/>
    <w:rsid w:val="2275F4E7"/>
    <w:rsid w:val="238BE57D"/>
    <w:rsid w:val="2404EC69"/>
    <w:rsid w:val="265581CC"/>
    <w:rsid w:val="2E709CF7"/>
    <w:rsid w:val="2E901AFA"/>
    <w:rsid w:val="2FEEBE85"/>
    <w:rsid w:val="3290DCD4"/>
    <w:rsid w:val="32FE1617"/>
    <w:rsid w:val="3521986B"/>
    <w:rsid w:val="3555522B"/>
    <w:rsid w:val="3584ACA2"/>
    <w:rsid w:val="3786A0E0"/>
    <w:rsid w:val="38588999"/>
    <w:rsid w:val="386F3C72"/>
    <w:rsid w:val="3B3ED8CC"/>
    <w:rsid w:val="3C390683"/>
    <w:rsid w:val="3D8C08F6"/>
    <w:rsid w:val="3F8AB54C"/>
    <w:rsid w:val="407503ED"/>
    <w:rsid w:val="40C40E47"/>
    <w:rsid w:val="40D2B0CD"/>
    <w:rsid w:val="43872DBF"/>
    <w:rsid w:val="43EEA27C"/>
    <w:rsid w:val="4489DFF7"/>
    <w:rsid w:val="44D94D08"/>
    <w:rsid w:val="4892EF7D"/>
    <w:rsid w:val="48BD1A54"/>
    <w:rsid w:val="48FFD16D"/>
    <w:rsid w:val="496C7630"/>
    <w:rsid w:val="49C6946E"/>
    <w:rsid w:val="49F69E4F"/>
    <w:rsid w:val="4C4D584F"/>
    <w:rsid w:val="4C77BC72"/>
    <w:rsid w:val="4E5822DB"/>
    <w:rsid w:val="4EFB2AA2"/>
    <w:rsid w:val="4FD834EE"/>
    <w:rsid w:val="50646718"/>
    <w:rsid w:val="5181E2B4"/>
    <w:rsid w:val="51F683B1"/>
    <w:rsid w:val="5382EF24"/>
    <w:rsid w:val="551DBBD6"/>
    <w:rsid w:val="55C7DFC3"/>
    <w:rsid w:val="56723AE2"/>
    <w:rsid w:val="568E960E"/>
    <w:rsid w:val="588897E3"/>
    <w:rsid w:val="59DD8864"/>
    <w:rsid w:val="5B79E908"/>
    <w:rsid w:val="5C992346"/>
    <w:rsid w:val="5E49EE99"/>
    <w:rsid w:val="5EC31263"/>
    <w:rsid w:val="5F780BE1"/>
    <w:rsid w:val="6035FF01"/>
    <w:rsid w:val="64B8FA33"/>
    <w:rsid w:val="65E7C384"/>
    <w:rsid w:val="669C5D0B"/>
    <w:rsid w:val="67F032F5"/>
    <w:rsid w:val="6A3B3E59"/>
    <w:rsid w:val="6CA52795"/>
    <w:rsid w:val="6DA50FDF"/>
    <w:rsid w:val="6EA142CC"/>
    <w:rsid w:val="74491F2E"/>
    <w:rsid w:val="76019319"/>
    <w:rsid w:val="7858CF6F"/>
    <w:rsid w:val="7946FA60"/>
    <w:rsid w:val="7B5B6435"/>
    <w:rsid w:val="7C131048"/>
    <w:rsid w:val="7C756CD8"/>
    <w:rsid w:val="7D9E3005"/>
    <w:rsid w:val="7FC864E6"/>
    <w:rsid w:val="7FEC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8BC4"/>
  <w15:chartTrackingRefBased/>
  <w15:docId w15:val="{671051D7-108A-4D9C-A10B-9E679B09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uiPriority w:val="9"/>
    <w:unhideWhenUsed/>
    <w:qFormat/>
    <w:rsid w:val="669C5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uiPriority w:val="9"/>
    <w:unhideWhenUsed/>
    <w:qFormat/>
    <w:rsid w:val="669C5D0B"/>
    <w:pPr>
      <w:keepNext/>
      <w:keepLines/>
      <w:spacing w:before="160" w:after="80"/>
      <w:outlineLvl w:val="2"/>
    </w:pPr>
    <w:rPr>
      <w:rFonts w:eastAsiaTheme="majorEastAsia" w:cstheme="majorBidi"/>
      <w:color w:val="0F476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99"/>
    <w:unhideWhenUsed/>
    <w:rsid w:val="669C5D0B"/>
    <w:pPr>
      <w:tabs>
        <w:tab w:val="center" w:pos="4680"/>
        <w:tab w:val="right" w:pos="9360"/>
      </w:tabs>
      <w:spacing w:after="0" w:line="240" w:lineRule="auto"/>
    </w:pPr>
  </w:style>
  <w:style w:type="paragraph" w:styleId="Zpat">
    <w:name w:val="footer"/>
    <w:basedOn w:val="Normln"/>
    <w:uiPriority w:val="99"/>
    <w:unhideWhenUsed/>
    <w:rsid w:val="669C5D0B"/>
    <w:pPr>
      <w:tabs>
        <w:tab w:val="center" w:pos="4680"/>
        <w:tab w:val="right" w:pos="9360"/>
      </w:tabs>
      <w:spacing w:after="0" w:line="240" w:lineRule="auto"/>
    </w:pPr>
  </w:style>
  <w:style w:type="character" w:styleId="Hypertextovodkaz">
    <w:name w:val="Hyperlink"/>
    <w:basedOn w:val="Standardnpsmoodstavce"/>
    <w:uiPriority w:val="99"/>
    <w:unhideWhenUsed/>
    <w:rsid w:val="669C5D0B"/>
    <w:rPr>
      <w:color w:val="467886"/>
      <w:u w:val="single"/>
    </w:rPr>
  </w:style>
  <w:style w:type="paragraph" w:customStyle="1" w:styleId="paragraph">
    <w:name w:val="paragraph"/>
    <w:basedOn w:val="Normln"/>
    <w:uiPriority w:val="1"/>
    <w:rsid w:val="669C5D0B"/>
    <w:pPr>
      <w:spacing w:beforeAutospacing="1" w:afterAutospacing="1" w:line="240" w:lineRule="auto"/>
    </w:pPr>
    <w:rPr>
      <w:lang w:eastAsia="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ttoni187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com/Mattoni187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mattoni-1873/posts/?feedView=al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utfia.volfova@matto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4889</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Zuzana</dc:creator>
  <cp:keywords/>
  <dc:description/>
  <cp:lastModifiedBy>Krušinová Karolína</cp:lastModifiedBy>
  <cp:revision>3</cp:revision>
  <dcterms:created xsi:type="dcterms:W3CDTF">2026-02-13T10:12:00Z</dcterms:created>
  <dcterms:modified xsi:type="dcterms:W3CDTF">2026-02-23T13:12:00Z</dcterms:modified>
</cp:coreProperties>
</file>