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CFE0" w14:textId="77777777" w:rsidR="006A617F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Nealko? S Mattoni Sucháčem si ho užijete!</w:t>
      </w:r>
    </w:p>
    <w:p w14:paraId="34A58796" w14:textId="77777777" w:rsidR="006A617F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První měsíce nového roku se pro mnohé nesou ve znamení omezení alkoholu. Ať už se ale jedná o předsevzetí, celosvětově oblíbený měsíc bez alkoholu nebo třeba půst před Velikonocemi, užít si večer bez něčeho „ostřejšího“ nemusí být tak jednoduché, jak se zdá. Tomu je teď konec. Mattoni ve spolupráci s Vítězslavem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Cirokem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šéfem vyhlášeného karlovarského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Becher's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Baru, připravila Mattoni Sucháč – zdravý nealkoholický koktejl plný minerálů, který vám dokáže, že i nealko může být zábavné.</w:t>
      </w:r>
    </w:p>
    <w:p w14:paraId="4D4F5CB5" w14:textId="77777777" w:rsidR="006A617F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Mattoni dlouhodobě propaguje zdravý životní styl, ať už jde o pohyb nebo správný pitný režim. Jsou ale situace, kdy si člověk s neochucenou minerálkou prostě 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nevystačí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. Proto se rozhodla spojit síly se skvělým barmanem Víťou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Cirokem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 vytvořit zajímavou a chutnou alternativu k alkoholickým drinkům. </w:t>
      </w:r>
    </w:p>
    <w:p w14:paraId="78A47613" w14:textId="77777777" w:rsidR="006A617F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Koktejl </w:t>
      </w:r>
      <w:r>
        <w:rPr>
          <w:rFonts w:ascii="Century Gothic" w:eastAsia="Century Gothic" w:hAnsi="Century Gothic" w:cs="Century Gothic"/>
          <w:b/>
          <w:sz w:val="18"/>
          <w:szCs w:val="18"/>
        </w:rPr>
        <w:t>Mattoni Sucháč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je mostem mezi zimní a jarní sezonou – obdobím útlumu a probouzení. Kombinuje v sobě na první pohled obyčejné suroviny, které však mají pozitivní vliv na lidský organismus. Protože je jeho </w:t>
      </w:r>
      <w:r>
        <w:rPr>
          <w:rFonts w:ascii="Century Gothic" w:eastAsia="Century Gothic" w:hAnsi="Century Gothic" w:cs="Century Gothic"/>
          <w:b/>
          <w:sz w:val="18"/>
          <w:szCs w:val="18"/>
        </w:rPr>
        <w:t>složení bohaté na minerální látky a antioxidanty</w:t>
      </w:r>
      <w:r>
        <w:rPr>
          <w:rFonts w:ascii="Century Gothic" w:eastAsia="Century Gothic" w:hAnsi="Century Gothic" w:cs="Century Gothic"/>
          <w:sz w:val="18"/>
          <w:szCs w:val="18"/>
        </w:rPr>
        <w:t>, má posilující účinky na imunitu.  Zároveň je však i hravý a plný neotřelých chutí. A díky tomu, že je</w:t>
      </w: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 snadný na přípravu a všechny ingredience seženete v běžném supermarketu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, si ho hravě namícháte i doma. Od února ho navíc můžete ochutnat i přímo v karlovarském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Becher's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Baru.</w:t>
      </w:r>
    </w:p>
    <w:p w14:paraId="5852AD70" w14:textId="50EBD896" w:rsidR="006A617F" w:rsidRDefault="006A617F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76D4894F" w14:textId="02E0DEFE" w:rsidR="006A617F" w:rsidRDefault="00B217E6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19F6758" wp14:editId="4DF1B5E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725930" cy="2599690"/>
            <wp:effectExtent l="0" t="0" r="7620" b="0"/>
            <wp:wrapSquare wrapText="bothSides" distT="0" distB="0" distL="114300" distR="114300"/>
            <wp:docPr id="1" name="image1.jpg" descr="Obsah obrázku nápoj, jídlo, koktejl, láhe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nápoj, jídlo, koktejl, láhev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2599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entury Gothic" w:eastAsia="Century Gothic" w:hAnsi="Century Gothic" w:cs="Century Gothic"/>
          <w:b/>
          <w:color w:val="000000"/>
          <w:sz w:val="18"/>
          <w:szCs w:val="18"/>
          <w:u w:val="single"/>
        </w:rPr>
        <w:t xml:space="preserve">Recept na koktejl </w:t>
      </w:r>
      <w:r w:rsidR="00000000">
        <w:rPr>
          <w:rFonts w:ascii="Century Gothic" w:eastAsia="Century Gothic" w:hAnsi="Century Gothic" w:cs="Century Gothic"/>
          <w:b/>
          <w:sz w:val="18"/>
          <w:szCs w:val="18"/>
          <w:u w:val="single"/>
        </w:rPr>
        <w:t>Mattoni S</w:t>
      </w:r>
      <w:r w:rsidR="00000000">
        <w:rPr>
          <w:rFonts w:ascii="Century Gothic" w:eastAsia="Century Gothic" w:hAnsi="Century Gothic" w:cs="Century Gothic"/>
          <w:b/>
          <w:color w:val="000000"/>
          <w:sz w:val="18"/>
          <w:szCs w:val="18"/>
          <w:u w:val="single"/>
        </w:rPr>
        <w:t>ucháč:</w:t>
      </w:r>
    </w:p>
    <w:p w14:paraId="52A4A3EB" w14:textId="77777777" w:rsidR="006A617F" w:rsidRDefault="00000000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color w:val="000000"/>
          <w:sz w:val="18"/>
          <w:szCs w:val="18"/>
          <w:u w:val="single"/>
        </w:rPr>
        <w:t>Ingredience na jednu porci: </w:t>
      </w:r>
    </w:p>
    <w:p w14:paraId="113150E8" w14:textId="77777777" w:rsidR="006A617F" w:rsidRDefault="00000000">
      <w:pPr>
        <w:numPr>
          <w:ilvl w:val="0"/>
          <w:numId w:val="2"/>
        </w:numPr>
        <w:shd w:val="clear" w:color="auto" w:fill="FFFFFF"/>
        <w:ind w:left="714" w:hanging="357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Mattoni perlivá 70 ml</w:t>
      </w:r>
    </w:p>
    <w:p w14:paraId="2BF9824A" w14:textId="77777777" w:rsidR="006A617F" w:rsidRDefault="00000000">
      <w:pPr>
        <w:numPr>
          <w:ilvl w:val="0"/>
          <w:numId w:val="2"/>
        </w:numPr>
        <w:shd w:val="clear" w:color="auto" w:fill="FFFFFF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Bezinkový sirup 15 ml </w:t>
      </w:r>
    </w:p>
    <w:p w14:paraId="1E081897" w14:textId="77777777" w:rsidR="006A617F" w:rsidRDefault="00000000">
      <w:pPr>
        <w:numPr>
          <w:ilvl w:val="0"/>
          <w:numId w:val="2"/>
        </w:numPr>
        <w:shd w:val="clear" w:color="auto" w:fill="FFFFFF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Šťáva ze zeleného jablka 40 ml</w:t>
      </w:r>
    </w:p>
    <w:p w14:paraId="37A42C2D" w14:textId="77777777" w:rsidR="006A617F" w:rsidRDefault="00000000">
      <w:pPr>
        <w:numPr>
          <w:ilvl w:val="0"/>
          <w:numId w:val="2"/>
        </w:numPr>
        <w:shd w:val="clear" w:color="auto" w:fill="FFFFFF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Šťáva z limetky 10 ml </w:t>
      </w:r>
    </w:p>
    <w:p w14:paraId="303F9397" w14:textId="77777777" w:rsidR="006A617F" w:rsidRDefault="00000000">
      <w:pPr>
        <w:numPr>
          <w:ilvl w:val="0"/>
          <w:numId w:val="2"/>
        </w:numPr>
        <w:shd w:val="clear" w:color="auto" w:fill="FFFFFF"/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Šťáva z řapíkatého celeru 10 ml </w:t>
      </w:r>
    </w:p>
    <w:p w14:paraId="120DC826" w14:textId="77777777" w:rsidR="006A617F" w:rsidRDefault="00000000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color w:val="000000"/>
          <w:sz w:val="18"/>
          <w:szCs w:val="18"/>
          <w:u w:val="single"/>
        </w:rPr>
        <w:t>Ozdoba: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Plátky zeleného jablka a jedlé květy</w:t>
      </w:r>
    </w:p>
    <w:p w14:paraId="35C40770" w14:textId="77777777" w:rsidR="006A617F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i/>
          <w:color w:val="000000"/>
          <w:sz w:val="18"/>
          <w:szCs w:val="18"/>
          <w:u w:val="single"/>
        </w:rPr>
        <w:t>Postup přípravy: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3C5E1EEB" w14:textId="77777777" w:rsidR="006A617F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Do sklenice si připravte led. </w:t>
      </w:r>
    </w:p>
    <w:p w14:paraId="01D4DEF0" w14:textId="77777777" w:rsidR="006A617F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Všechny suroviny kromě Mattoni nalij</w:t>
      </w:r>
      <w:r>
        <w:rPr>
          <w:rFonts w:ascii="Century Gothic" w:eastAsia="Century Gothic" w:hAnsi="Century Gothic" w:cs="Century Gothic"/>
          <w:sz w:val="18"/>
          <w:szCs w:val="18"/>
        </w:rPr>
        <w:t>te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do 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shakeru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s ledem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pečlivě protřepejte. </w:t>
      </w: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“Jestliže nemáte 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shaker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>, můžete použít třeba zavařovací sklenici,”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radí Víťa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Cirok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</w:p>
    <w:p w14:paraId="5E794E30" w14:textId="77777777" w:rsidR="006A617F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Směs ze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shakeru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přes sítko přelijte do sklenice s ledem, dolijte Mattoni perlivou a promíchejte lžící. </w:t>
      </w:r>
    </w:p>
    <w:p w14:paraId="6EB97FB2" w14:textId="656A9CF8" w:rsidR="006A617F" w:rsidRDefault="00000000">
      <w:pPr>
        <w:numPr>
          <w:ilvl w:val="0"/>
          <w:numId w:val="1"/>
        </w:num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Ozdobte plátkem jablka a jedlým květem, a můžete podávat!</w:t>
      </w:r>
    </w:p>
    <w:p w14:paraId="004AC09B" w14:textId="4614CBCE" w:rsidR="006A617F" w:rsidRDefault="00B217E6" w:rsidP="00B217E6">
      <w:pPr>
        <w:spacing w:after="120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F4F5930" wp14:editId="21359AB7">
            <wp:simplePos x="0" y="0"/>
            <wp:positionH relativeFrom="margin">
              <wp:align>left</wp:align>
            </wp:positionH>
            <wp:positionV relativeFrom="paragraph">
              <wp:posOffset>-2625</wp:posOffset>
            </wp:positionV>
            <wp:extent cx="1514902" cy="2354239"/>
            <wp:effectExtent l="0" t="0" r="9525" b="8255"/>
            <wp:wrapSquare wrapText="bothSides" distT="0" distB="0" distL="114300" distR="114300"/>
            <wp:docPr id="2" name="image2.jpg" descr="Obsah obrázku osoba, oblečení, nápoj, láhe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Obsah obrázku osoba, oblečení, nápoj, láhev&#10;&#10;Popis byl vytvořen automatick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02" cy="2354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entury Gothic" w:eastAsia="Century Gothic" w:hAnsi="Century Gothic" w:cs="Century Gothic"/>
          <w:b/>
          <w:i/>
          <w:sz w:val="18"/>
          <w:szCs w:val="18"/>
        </w:rPr>
        <w:t>Tip pro domácí přípravu:</w:t>
      </w:r>
      <w:r>
        <w:rPr>
          <w:rFonts w:ascii="Century Gothic" w:eastAsia="Century Gothic" w:hAnsi="Century Gothic" w:cs="Century Gothic"/>
          <w:b/>
          <w:i/>
          <w:sz w:val="18"/>
          <w:szCs w:val="18"/>
        </w:rPr>
        <w:t xml:space="preserve"> </w:t>
      </w:r>
      <w:r w:rsidR="00000000">
        <w:rPr>
          <w:rFonts w:ascii="Century Gothic" w:eastAsia="Century Gothic" w:hAnsi="Century Gothic" w:cs="Century Gothic"/>
          <w:i/>
          <w:sz w:val="18"/>
          <w:szCs w:val="18"/>
        </w:rPr>
        <w:t>Pokud doma nemáte odšťavňovač, můžete zelená jablka i řapíkatý celer rozmixovat, nebo nakrájet na malé kousky a ve větší sklenici nebo míse podrtit paličkou, až pustí šťávu. Následně přeceďte a můžete přidávat do koktejlu.</w:t>
      </w:r>
    </w:p>
    <w:p w14:paraId="7E007DCE" w14:textId="77777777" w:rsidR="00B217E6" w:rsidRDefault="00B217E6">
      <w:pPr>
        <w:spacing w:after="120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4ECBA89D" w14:textId="207D3254" w:rsidR="006A617F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Vítězslav </w:t>
      </w:r>
      <w:proofErr w:type="spellStart"/>
      <w:r>
        <w:rPr>
          <w:rFonts w:ascii="Century Gothic" w:eastAsia="Century Gothic" w:hAnsi="Century Gothic" w:cs="Century Gothic"/>
          <w:b/>
          <w:sz w:val="18"/>
          <w:szCs w:val="18"/>
        </w:rPr>
        <w:t>Cirok</w:t>
      </w:r>
      <w:proofErr w:type="spellEnd"/>
    </w:p>
    <w:p w14:paraId="7610729D" w14:textId="77777777" w:rsidR="006A617F" w:rsidRDefault="00000000">
      <w:pPr>
        <w:spacing w:after="120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highlight w:val="cyan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Pochází z Ostravy a předtím, než se vydal na dráhu barmanství, vystudoval elektrotechniku. V oboru se pohybuje již 18 let a postupně se stal jedním z nejlepších barmanů v ČR. Mezi jeho úspěchy 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patří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třetí místo na světovém finále prestižní barmanské soutěže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Diageo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Reserve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Class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v Sydney 2022. V témže roce obsadil druhé místo na Mistrovství světa v míchání nealkoholických koktejlů Mattoni Grand Drink. Od roku 2021 působí jako Bar &amp;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Beverage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Manager v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Becher's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Baru karlovarského Grandhotelu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Pupp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 </w:t>
      </w:r>
    </w:p>
    <w:p w14:paraId="7009E89E" w14:textId="77777777" w:rsidR="006A617F" w:rsidRDefault="006A617F">
      <w:pPr>
        <w:spacing w:after="120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489E6D6B" w14:textId="77777777" w:rsidR="006A617F" w:rsidRDefault="00000000">
      <w:pPr>
        <w:spacing w:after="240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lastRenderedPageBreak/>
        <w:t xml:space="preserve">Mattoni spolupracuje s profesionálními barmany na tvorbě originálních nealkoholických koktejlů již </w:t>
      </w:r>
      <w:r>
        <w:rPr>
          <w:rFonts w:ascii="Century Gothic" w:eastAsia="Century Gothic" w:hAnsi="Century Gothic" w:cs="Century Gothic"/>
          <w:color w:val="444746"/>
          <w:sz w:val="18"/>
          <w:szCs w:val="18"/>
        </w:rPr>
        <w:t>téměř tři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desetiletí. Na začátku května letošního roku proběhne v Karlových Varech 25. ročník světově uznávané barmanské soutěže Mattoni Grand Drink, která je zároveň podvanácté pořádána jako oficiální Mistrovství světa v míchání nealkoholických koktejlů pod záštitou Světové barmanské asociace.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Svojí dosavadní historií si soutěž na mezinárodní scéně vydobyla vysoké renomé a je známá tím, že určuje trendy v oboru. Ty nejlepší kreace se pak snadno dostávají na nápojové lístky barů po celém světě. V České republice můžete nealkoholické koktejly Mattoni ochutnat na vybraných akcích, jako např. Mezinárodní filmový festival Karlovy Vary či maratony a půlmaratony série 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RunCzech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Vybrané recepty na další nealkoholické koktejly, které si můžete namíchat doma, pak naleznete na webu mattoni.cz.</w:t>
      </w:r>
    </w:p>
    <w:p w14:paraId="00D87259" w14:textId="77777777" w:rsidR="006A617F" w:rsidRDefault="00000000">
      <w:pPr>
        <w:spacing w:after="120"/>
        <w:rPr>
          <w:rFonts w:ascii="Century Gothic" w:eastAsia="Century Gothic" w:hAnsi="Century Gothic" w:cs="Century Gothic"/>
          <w:b/>
          <w:sz w:val="16"/>
          <w:szCs w:val="16"/>
        </w:rPr>
      </w:pPr>
      <w:r>
        <w:rPr>
          <w:rFonts w:ascii="Century Gothic" w:eastAsia="Century Gothic" w:hAnsi="Century Gothic" w:cs="Century Gothic"/>
          <w:b/>
          <w:sz w:val="16"/>
          <w:szCs w:val="16"/>
        </w:rPr>
        <w:t>O Mattoni</w:t>
      </w:r>
    </w:p>
    <w:p w14:paraId="0AA776F5" w14:textId="77777777" w:rsidR="006A617F" w:rsidRDefault="00000000">
      <w:pPr>
        <w:spacing w:after="80"/>
        <w:jc w:val="both"/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 xml:space="preserve">Mattoni, ikonická značka neodmyslitelně spojená s motivem orla již od roku 1873, se za dobu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</w:t>
      </w:r>
    </w:p>
    <w:p w14:paraId="558B5871" w14:textId="77777777" w:rsidR="006A617F" w:rsidRDefault="00000000">
      <w:pPr>
        <w:spacing w:after="80"/>
        <w:jc w:val="both"/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 xml:space="preserve">Před více než 150 lety se na Karlovarsku zrodila nápojová firma úspěšného podnikatele a vizionáře Heinricha </w:t>
      </w:r>
      <w:proofErr w:type="spellStart"/>
      <w:r>
        <w:rPr>
          <w:rFonts w:ascii="Century Gothic" w:eastAsia="Century Gothic" w:hAnsi="Century Gothic" w:cs="Century Gothic"/>
          <w:sz w:val="16"/>
          <w:szCs w:val="16"/>
        </w:rPr>
        <w:t>Mattoniho</w:t>
      </w:r>
      <w:proofErr w:type="spellEnd"/>
      <w:r>
        <w:rPr>
          <w:rFonts w:ascii="Century Gothic" w:eastAsia="Century Gothic" w:hAnsi="Century Gothic" w:cs="Century Gothic"/>
          <w:sz w:val="16"/>
          <w:szCs w:val="16"/>
        </w:rPr>
        <w:t xml:space="preserve">, který svou neutuchající pílí brzy dosáhl mezinárodního úspěchu. Na tradici rodinné firmy H. </w:t>
      </w:r>
      <w:proofErr w:type="spellStart"/>
      <w:r>
        <w:rPr>
          <w:rFonts w:ascii="Century Gothic" w:eastAsia="Century Gothic" w:hAnsi="Century Gothic" w:cs="Century Gothic"/>
          <w:sz w:val="16"/>
          <w:szCs w:val="16"/>
        </w:rPr>
        <w:t>Mattoniho</w:t>
      </w:r>
      <w:proofErr w:type="spellEnd"/>
      <w:r>
        <w:rPr>
          <w:rFonts w:ascii="Century Gothic" w:eastAsia="Century Gothic" w:hAnsi="Century Gothic" w:cs="Century Gothic"/>
          <w:sz w:val="16"/>
          <w:szCs w:val="16"/>
        </w:rPr>
        <w:t xml:space="preserve">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 Současnou podobu získala v 90. letech díky výrazným investicím italské rodiny </w:t>
      </w:r>
      <w:proofErr w:type="spellStart"/>
      <w:r>
        <w:rPr>
          <w:rFonts w:ascii="Century Gothic" w:eastAsia="Century Gothic" w:hAnsi="Century Gothic" w:cs="Century Gothic"/>
          <w:sz w:val="16"/>
          <w:szCs w:val="16"/>
        </w:rPr>
        <w:t>Pasquale</w:t>
      </w:r>
      <w:proofErr w:type="spellEnd"/>
      <w:r>
        <w:rPr>
          <w:rFonts w:ascii="Century Gothic" w:eastAsia="Century Gothic" w:hAnsi="Century Gothic" w:cs="Century Gothic"/>
          <w:sz w:val="16"/>
          <w:szCs w:val="16"/>
        </w:rPr>
        <w:t>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14:paraId="5DCCB84F" w14:textId="77777777" w:rsidR="006A617F" w:rsidRDefault="00000000">
      <w:pPr>
        <w:spacing w:after="80"/>
        <w:jc w:val="both"/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>Motto značky „Mattoni je život“ rezonuje v dlouhodobé podpoře kulturního a společenského života v České republice. Mattoni 1873 se zaměřuje i na aktivity spojené s ochranou přírody a otázkou ekologie.</w:t>
      </w:r>
    </w:p>
    <w:p w14:paraId="11C79B59" w14:textId="77777777" w:rsidR="006A617F" w:rsidRDefault="006A617F">
      <w:pPr>
        <w:jc w:val="both"/>
        <w:rPr>
          <w:rFonts w:ascii="Century Gothic" w:eastAsia="Century Gothic" w:hAnsi="Century Gothic" w:cs="Century Gothic"/>
          <w:sz w:val="16"/>
          <w:szCs w:val="16"/>
          <w:highlight w:val="cyan"/>
        </w:rPr>
      </w:pPr>
    </w:p>
    <w:sectPr w:rsidR="006A617F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8F3A7" w14:textId="77777777" w:rsidR="003D5C6F" w:rsidRDefault="003D5C6F">
      <w:r>
        <w:separator/>
      </w:r>
    </w:p>
  </w:endnote>
  <w:endnote w:type="continuationSeparator" w:id="0">
    <w:p w14:paraId="26F82302" w14:textId="77777777" w:rsidR="003D5C6F" w:rsidRDefault="003D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9FE5" w14:textId="77777777" w:rsidR="003D5C6F" w:rsidRDefault="003D5C6F">
      <w:r>
        <w:separator/>
      </w:r>
    </w:p>
  </w:footnote>
  <w:footnote w:type="continuationSeparator" w:id="0">
    <w:p w14:paraId="40DDB08C" w14:textId="77777777" w:rsidR="003D5C6F" w:rsidRDefault="003D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85D2" w14:textId="77777777" w:rsidR="006A61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5020826" wp14:editId="79FF8446">
          <wp:extent cx="2536167" cy="1478741"/>
          <wp:effectExtent l="0" t="0" r="0" b="0"/>
          <wp:docPr id="3" name="image3.png" descr="Obsah obrázku klipart, Grafika, Písmo,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Obsah obrázku klipart, Grafika, Písmo, design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167" cy="1478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A09CD"/>
    <w:multiLevelType w:val="multilevel"/>
    <w:tmpl w:val="4A8C60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83F011D"/>
    <w:multiLevelType w:val="multilevel"/>
    <w:tmpl w:val="A510E4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5349293">
    <w:abstractNumId w:val="1"/>
  </w:num>
  <w:num w:numId="2" w16cid:durableId="214172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7F"/>
    <w:rsid w:val="003D5C6F"/>
    <w:rsid w:val="006A617F"/>
    <w:rsid w:val="00B2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FE27"/>
  <w15:docId w15:val="{7C12A9AF-8588-4352-92A2-5F762591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hd3JuU0LZ5zNnJsIYkfnweP0w==">CgMxLjA4AHIhMW50REtJUGRnR3F5cVdMUllTNWlIUGhjTzR4SmVsc3U5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Dušková Veronika</cp:lastModifiedBy>
  <cp:revision>2</cp:revision>
  <dcterms:created xsi:type="dcterms:W3CDTF">2024-01-17T09:52:00Z</dcterms:created>
  <dcterms:modified xsi:type="dcterms:W3CDTF">2024-01-17T09:54:00Z</dcterms:modified>
</cp:coreProperties>
</file>