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Rohlík hlásí výsledky kompenzace uhlíkové stopy své privátní značky Miil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Praha, duben 2022 - </w:t>
      </w:r>
      <w:r w:rsidDel="00000000" w:rsidR="00000000" w:rsidRPr="00000000">
        <w:rPr>
          <w:rFonts w:ascii="Roboto" w:cs="Roboto" w:eastAsia="Roboto" w:hAnsi="Roboto"/>
          <w:b w:val="1"/>
          <w:color w:val="1c2529"/>
          <w:sz w:val="22"/>
          <w:szCs w:val="22"/>
          <w:highlight w:val="white"/>
          <w:rtl w:val="0"/>
        </w:rPr>
        <w:t xml:space="preserve">Hlavními hodnotami Rohlíku jsou perfektní a rychlá služba pro zákazníka, boží jídlo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ale také být zodpovědnou firmou, které záleží na planetě. Od května 2021 se proto Rohlík rozhodl kompenzovat uhlíkovou stopu značky Miil s cílem podpořit smysluplné projekty neutralizující uhlíkovou stopu. V průběhu minulého roku se tak v rámci projektu podařilo za částku 2 500 000 Kč vysadit 1 </w:t>
      </w:r>
      <w:commentRangeStart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300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stromů po celé ČR.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Při vzniku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privátní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značky Miil hrály podstatnou roli transparentnost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udržitelnost.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Proto si u značky Miil Rohlík stanovil jasný cíl, a to 100% neutralizaci uhlíkové stopy.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Lutfia Volfová, tisková mluvčí společnosti, k tomu říká: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Jsme si vědomi, že všechny produkty mají určitý dopad na naši planetu. A jinak tomu není ani u produktů Miil. Jen s tím rozdílem, že nebudeme jen přihlížet – chceme s tím jednoduše něco dělat. Pro všechny produkty značky Miil jsme ve spolupráci s neziskovou organizací CI2 vypočítali jejich uhlíkovou stopu. A protože jsme v Rohlíku transparentní, nebojíme se toto číslo ukázat. Abychom zajistili 100% neutralizaci uhlíkové stopy, vybrali jsme ve spolupráci s CI2 projekty, které finančně podpoříme. V minulém roce jsme se rozhodli zaměřit na výsadbu stromů. Letos bude v neutralizaci pokračovat, ale zaměříme se víc na maximální udržitelnost našich služeb s minimálním dopadem na životní prostředí.” 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Privátní značka mléčných výrobků Miil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 sortimentu Mill jsou zastoupeny sýry všech provedení – bločky, plátkové, strouhané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camemberty,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to i v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BIO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kvalitě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Nezapomnělo se ani na mléko, jogurty, tvarohy, tradiční pomazánkové a zakysan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smetan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Produkty značky Miil jsou dostupné zákazníkům i na dalších trzích, kde Rohlík Group působí - Kifli.hu v Maďarsku, Gurkerl.at v Rakousku, Knuspr.de v Německu a brzy také v Sezamo v Itálii a Rumunsku.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Jak funguje neutralizace uhlíkové stopy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Rohlík v souvislosti se značkou Miil spolupracuje s organizací CI2, která spočítala výši uhlíkové stopy pro každý jednotlivý produkt. Údaj o výši uhlíkové stopy najde zákazník u každého produktu na webu Rohlik.cz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Rohlík tak v první fázi projektu daroval finanční kompenzaci v celkové 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ýši 2 500 000 Kč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výsadbu stromů po celé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České republice, ve druhé fázi se chce zaměřit na doručování bez </w:t>
      </w:r>
      <w:commentRangeStart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emisí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Ředitel organizace CI2, Josef Novák, přístup Rohlíku komentuje slovy: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„Již dlouho se diskutuje srovnání emisní zátěže centralizované dopravy produktů v porovnání s individuálními cestami do obchodních center. Proto bylo výzvou spočítat uhlíkovou stopu výrobků Miil a podívat se zblízka na strukturu uhlíkové stopy jednotlivých výrobků. Skutečnost, že společnost Rohlik chce kompenzovat uhlíkovou stopu produktů značky Miil je důležitým signálem pro zákazníky i další podniky. Považuji to za velmi ambiciózní krok”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Výpočet uhlíkové stopy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analýze je použita upravená metoda stanovení produktové uhlíkové stopy (PCF – Product Carbon Footprint), jenž je měřítkem celkového množství skleníkových plynů, které se uvolňují během životního cyklu určitého výrobku.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Tento cyklus zahrnuje několik fází, z nichž pro výpočet uhlíkové stopy mléčných výrobků byly zahrnuty tyto: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výroba vstupních surovin a obalového materiálu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doprava vstupních surovin a obalového materiálu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zpracování vstupních surovin do konečného produktu a jeho zabalení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doprava hotových výrobků do skladů společnosti Rohlik.cz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e) doprava zákazníkům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výpočtu naopak nebyly zahrnuty fáze následující: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f) zpracování finálních výrobků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g) likvidace obalů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Lutfia Volfová" w:id="1" w:date="2022-04-05T09:17:50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@jan.rataj@rohlik.cz @lukas.antos@rohlik.cz chceme zde zmiňovat konkrétní částku, kterou máme nyní nad rámce 2,5 mio?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Lukáš Antoš_</w:t>
      </w:r>
    </w:p>
  </w:comment>
  <w:comment w:author="Lutfia Volfová" w:id="0" w:date="2022-04-05T09:16:31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@jan.rataj@rohlik.cz  je takto částka a počet strom ok?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Jan Rataj_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rtl w:val="0"/>
      </w:rPr>
      <w:t xml:space="preserve">*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2"/>
          <w:szCs w:val="22"/>
          <w:u w:val="single"/>
          <w:rtl w:val="0"/>
        </w:rPr>
        <w:t xml:space="preserve">https://www.rohlik.cz/tema/miil-mlecne-produkty-za-skvelou-cenu</w:t>
      </w:r>
    </w:hyperlink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strana 1/1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strana 2/2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76204</wp:posOffset>
          </wp:positionH>
          <wp:positionV relativeFrom="paragraph">
            <wp:posOffset>-19046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26">
    <w:pPr>
      <w:jc w:val="right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76204</wp:posOffset>
          </wp:positionH>
          <wp:positionV relativeFrom="paragraph">
            <wp:posOffset>-19046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2A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Denisa Morgensteinová</w:t>
    </w:r>
  </w:p>
  <w:p w:rsidR="00000000" w:rsidDel="00000000" w:rsidP="00000000" w:rsidRDefault="00000000" w:rsidRPr="00000000" w14:paraId="0000002B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+ 420 739 723 798</w:t>
    </w:r>
  </w:p>
  <w:p w:rsidR="00000000" w:rsidDel="00000000" w:rsidP="00000000" w:rsidRDefault="00000000" w:rsidRPr="00000000" w14:paraId="0000002C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denisa.morgensteinova@rohlik.cz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rohlik.cz/tema/miil-mlecne-produkty-za-skvelou-cen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