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40F14" w14:textId="53B1DD3A" w:rsidR="00A27546" w:rsidRDefault="00B14034" w:rsidP="005A7701">
      <w:pPr>
        <w:spacing w:line="240" w:lineRule="auto"/>
        <w:rPr>
          <w:rFonts w:ascii="Inter Light" w:eastAsia="Inter Light" w:hAnsi="Inter Light" w:cs="Inter Light"/>
          <w:sz w:val="40"/>
          <w:szCs w:val="40"/>
        </w:rPr>
      </w:pPr>
      <w:r w:rsidRPr="00B14034">
        <w:rPr>
          <w:rFonts w:ascii="Inter Light" w:eastAsia="Inter Light" w:hAnsi="Inter Light" w:cs="Inter Light"/>
          <w:sz w:val="40"/>
          <w:szCs w:val="40"/>
        </w:rPr>
        <w:t>Zlatý středník představil shortlist</w:t>
      </w:r>
      <w:r w:rsidR="003F7014">
        <w:rPr>
          <w:rFonts w:ascii="Inter Light" w:eastAsia="Inter Light" w:hAnsi="Inter Light" w:cs="Inter Light"/>
          <w:sz w:val="40"/>
          <w:szCs w:val="40"/>
        </w:rPr>
        <w:t>: n</w:t>
      </w:r>
      <w:r w:rsidR="004A5377">
        <w:rPr>
          <w:rFonts w:ascii="Inter Light" w:eastAsia="Inter Light" w:hAnsi="Inter Light" w:cs="Inter Light"/>
          <w:sz w:val="40"/>
          <w:szCs w:val="40"/>
        </w:rPr>
        <w:t>ejvětší šance mají Jsme fér</w:t>
      </w:r>
      <w:r w:rsidR="003F7014">
        <w:rPr>
          <w:rFonts w:ascii="Inter Light" w:eastAsia="Inter Light" w:hAnsi="Inter Light" w:cs="Inter Light"/>
          <w:sz w:val="40"/>
          <w:szCs w:val="40"/>
        </w:rPr>
        <w:t xml:space="preserve"> a</w:t>
      </w:r>
      <w:r w:rsidR="004A5377">
        <w:rPr>
          <w:rFonts w:ascii="Inter Light" w:eastAsia="Inter Light" w:hAnsi="Inter Light" w:cs="Inter Light"/>
          <w:sz w:val="40"/>
          <w:szCs w:val="40"/>
        </w:rPr>
        <w:t xml:space="preserve"> Plzeňský Prazdro</w:t>
      </w:r>
      <w:r w:rsidR="003F7014">
        <w:rPr>
          <w:rFonts w:ascii="Inter Light" w:eastAsia="Inter Light" w:hAnsi="Inter Light" w:cs="Inter Light"/>
          <w:sz w:val="40"/>
          <w:szCs w:val="40"/>
        </w:rPr>
        <w:t xml:space="preserve">j, z agentur </w:t>
      </w:r>
      <w:r w:rsidR="003F7014" w:rsidRPr="003F7014">
        <w:rPr>
          <w:rFonts w:ascii="Inter Light" w:eastAsia="Inter Light" w:hAnsi="Inter Light" w:cs="Inter Light"/>
          <w:sz w:val="40"/>
          <w:szCs w:val="40"/>
        </w:rPr>
        <w:t>MSL Czech Republic</w:t>
      </w:r>
    </w:p>
    <w:p w14:paraId="02542CB5" w14:textId="77777777" w:rsidR="005A7701" w:rsidRDefault="005A7701" w:rsidP="00232F92">
      <w:pPr>
        <w:spacing w:after="180" w:line="360" w:lineRule="auto"/>
        <w:jc w:val="both"/>
        <w:rPr>
          <w:rFonts w:ascii="Inter" w:eastAsia="Inter" w:hAnsi="Inter" w:cs="Inter"/>
          <w:i/>
          <w:iCs/>
          <w:sz w:val="20"/>
          <w:szCs w:val="20"/>
        </w:rPr>
      </w:pPr>
    </w:p>
    <w:p w14:paraId="77BEAFC1" w14:textId="612E0DFE" w:rsidR="008A5E69" w:rsidRPr="008A5E69" w:rsidRDefault="00285F91" w:rsidP="008A5E69">
      <w:pPr>
        <w:spacing w:after="180" w:line="360" w:lineRule="auto"/>
        <w:jc w:val="both"/>
        <w:rPr>
          <w:rFonts w:ascii="Inter" w:eastAsia="Inter" w:hAnsi="Inter" w:cs="Inter"/>
          <w:b/>
          <w:bCs/>
          <w:sz w:val="20"/>
          <w:szCs w:val="20"/>
          <w:lang w:val="cs-CZ"/>
        </w:rPr>
      </w:pPr>
      <w:r w:rsidRPr="002C2363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Praha, </w:t>
      </w:r>
      <w:r w:rsidR="002C2363" w:rsidRPr="002C2363">
        <w:rPr>
          <w:rFonts w:ascii="Inter" w:eastAsia="Inter" w:hAnsi="Inter" w:cs="Inter"/>
          <w:i/>
          <w:iCs/>
          <w:sz w:val="20"/>
          <w:szCs w:val="20"/>
          <w:lang w:val="cs-CZ"/>
        </w:rPr>
        <w:t>25</w:t>
      </w:r>
      <w:r w:rsidRPr="002C2363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. </w:t>
      </w:r>
      <w:r w:rsidR="002C2363" w:rsidRPr="002C2363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června </w:t>
      </w:r>
      <w:r w:rsidRPr="002C2363">
        <w:rPr>
          <w:rFonts w:ascii="Inter" w:eastAsia="Inter" w:hAnsi="Inter" w:cs="Inter"/>
          <w:i/>
          <w:iCs/>
          <w:sz w:val="20"/>
          <w:szCs w:val="20"/>
          <w:lang w:val="cs-CZ"/>
        </w:rPr>
        <w:t>2025</w:t>
      </w:r>
      <w:r w:rsidR="002C2363" w:rsidRPr="002C2363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 - </w:t>
      </w:r>
      <w:r w:rsidR="008A5E69" w:rsidRPr="008A5E69">
        <w:rPr>
          <w:rFonts w:ascii="Inter" w:eastAsia="Inter" w:hAnsi="Inter" w:cs="Inter"/>
          <w:b/>
          <w:bCs/>
          <w:sz w:val="20"/>
          <w:szCs w:val="20"/>
          <w:lang w:val="cs-CZ"/>
        </w:rPr>
        <w:t>Soutěž komunikačních projektů a firemních médií Zlatý středník zná finalisty 2</w:t>
      </w:r>
      <w:r w:rsidR="001D0CFB" w:rsidRPr="002C2363">
        <w:rPr>
          <w:rFonts w:ascii="Inter" w:eastAsia="Inter" w:hAnsi="Inter" w:cs="Inter"/>
          <w:b/>
          <w:bCs/>
          <w:sz w:val="20"/>
          <w:szCs w:val="20"/>
          <w:lang w:val="cs-CZ"/>
        </w:rPr>
        <w:t>3</w:t>
      </w:r>
      <w:r w:rsidR="008A5E69" w:rsidRPr="008A5E69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. ročníku. </w:t>
      </w:r>
      <w:r w:rsidR="00693018" w:rsidRPr="00693018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Asociace strategické komunikace a vztahů s veřejností </w:t>
      </w:r>
      <w:r w:rsidR="002513F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(ASCOPA) </w:t>
      </w:r>
      <w:r w:rsidR="008A5E69" w:rsidRPr="008A5E69">
        <w:rPr>
          <w:rFonts w:ascii="Inter" w:eastAsia="Inter" w:hAnsi="Inter" w:cs="Inter"/>
          <w:b/>
          <w:bCs/>
          <w:sz w:val="20"/>
          <w:szCs w:val="20"/>
          <w:lang w:val="cs-CZ"/>
        </w:rPr>
        <w:t>představila shortlisty v</w:t>
      </w:r>
      <w:r w:rsidR="001D0CFB" w:rsidRPr="002C2363">
        <w:rPr>
          <w:rFonts w:ascii="Inter" w:eastAsia="Inter" w:hAnsi="Inter" w:cs="Inter"/>
          <w:b/>
          <w:bCs/>
          <w:sz w:val="20"/>
          <w:szCs w:val="20"/>
          <w:lang w:val="cs-CZ"/>
        </w:rPr>
        <w:t> </w:t>
      </w:r>
      <w:r w:rsidR="008A5E69" w:rsidRPr="008A5E69">
        <w:rPr>
          <w:rFonts w:ascii="Inter" w:eastAsia="Inter" w:hAnsi="Inter" w:cs="Inter"/>
          <w:b/>
          <w:bCs/>
          <w:sz w:val="20"/>
          <w:szCs w:val="20"/>
          <w:lang w:val="cs-CZ"/>
        </w:rPr>
        <w:t>pr</w:t>
      </w:r>
      <w:r w:rsidR="001D0CFB" w:rsidRPr="002C2363">
        <w:rPr>
          <w:rFonts w:ascii="Inter" w:eastAsia="Inter" w:hAnsi="Inter" w:cs="Inter"/>
          <w:b/>
          <w:bCs/>
          <w:sz w:val="20"/>
          <w:szCs w:val="20"/>
          <w:lang w:val="cs-CZ"/>
        </w:rPr>
        <w:t>ostorách PressCentra ČTK</w:t>
      </w:r>
      <w:r w:rsidR="008A5E69" w:rsidRPr="008A5E69">
        <w:rPr>
          <w:rFonts w:ascii="Inter" w:eastAsia="Inter" w:hAnsi="Inter" w:cs="Inter"/>
          <w:b/>
          <w:bCs/>
          <w:sz w:val="20"/>
          <w:szCs w:val="20"/>
          <w:lang w:val="cs-CZ"/>
        </w:rPr>
        <w:t>. Z celkového počtu 642 přihlášek do 20 hlavních a 9 oborových kategorií postoupilo do finále 17</w:t>
      </w:r>
      <w:r w:rsidR="009A34E3">
        <w:rPr>
          <w:rFonts w:ascii="Inter" w:eastAsia="Inter" w:hAnsi="Inter" w:cs="Inter"/>
          <w:b/>
          <w:bCs/>
          <w:sz w:val="20"/>
          <w:szCs w:val="20"/>
          <w:lang w:val="cs-CZ"/>
        </w:rPr>
        <w:t>4</w:t>
      </w:r>
      <w:r w:rsidR="008A5E69" w:rsidRPr="008A5E69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prací. </w:t>
      </w:r>
      <w:r w:rsidR="003F7014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Mezi nejúspěšnější zadavatele, kteří získali pět nominací, patří iniciativa Jsme Fér a </w:t>
      </w:r>
      <w:r w:rsidR="003F7014" w:rsidRPr="003F7014">
        <w:rPr>
          <w:rFonts w:ascii="Inter" w:eastAsia="Inter" w:hAnsi="Inter" w:cs="Inter"/>
          <w:b/>
          <w:bCs/>
          <w:sz w:val="20"/>
          <w:szCs w:val="20"/>
          <w:lang w:val="cs-CZ"/>
        </w:rPr>
        <w:t>Plzeňský Prazdroj</w:t>
      </w:r>
      <w:r w:rsidR="003F7014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. S deseti zmínkami uspěla </w:t>
      </w:r>
      <w:r w:rsidR="003F7014" w:rsidRPr="003F7014">
        <w:rPr>
          <w:rFonts w:ascii="Inter" w:eastAsia="Inter" w:hAnsi="Inter" w:cs="Inter"/>
          <w:b/>
          <w:bCs/>
          <w:sz w:val="20"/>
          <w:szCs w:val="20"/>
          <w:lang w:val="cs-CZ"/>
        </w:rPr>
        <w:t>agentura MSL Czech Republic</w:t>
      </w:r>
      <w:r w:rsidR="003F7014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. </w:t>
      </w:r>
      <w:r w:rsidR="008A5E69" w:rsidRPr="008A5E69">
        <w:rPr>
          <w:rFonts w:ascii="Inter" w:eastAsia="Inter" w:hAnsi="Inter" w:cs="Inter"/>
          <w:b/>
          <w:bCs/>
          <w:sz w:val="20"/>
          <w:szCs w:val="20"/>
          <w:lang w:val="cs-CZ"/>
        </w:rPr>
        <w:t>Kdo se stane vítězem letošního ročníku, se dozvíme ve čtvrtek 1</w:t>
      </w:r>
      <w:r w:rsidR="001D0CFB" w:rsidRPr="002C2363">
        <w:rPr>
          <w:rFonts w:ascii="Inter" w:eastAsia="Inter" w:hAnsi="Inter" w:cs="Inter"/>
          <w:b/>
          <w:bCs/>
          <w:sz w:val="20"/>
          <w:szCs w:val="20"/>
          <w:lang w:val="cs-CZ"/>
        </w:rPr>
        <w:t>1</w:t>
      </w:r>
      <w:r w:rsidR="008A5E69" w:rsidRPr="008A5E69">
        <w:rPr>
          <w:rFonts w:ascii="Inter" w:eastAsia="Inter" w:hAnsi="Inter" w:cs="Inter"/>
          <w:b/>
          <w:bCs/>
          <w:sz w:val="20"/>
          <w:szCs w:val="20"/>
          <w:lang w:val="cs-CZ"/>
        </w:rPr>
        <w:t>. září během slavnostního vyhlášení v Empire Hall ve Slovanském domě v Praze.</w:t>
      </w:r>
    </w:p>
    <w:p w14:paraId="69697B91" w14:textId="62A09A77" w:rsidR="008A5E69" w:rsidRPr="008A5E69" w:rsidRDefault="008A5E69" w:rsidP="008A5E69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8A5E69">
        <w:rPr>
          <w:rFonts w:ascii="Inter" w:eastAsia="Inter" w:hAnsi="Inter" w:cs="Inter"/>
          <w:b/>
          <w:bCs/>
          <w:sz w:val="20"/>
          <w:szCs w:val="20"/>
          <w:lang w:val="cs-CZ"/>
        </w:rPr>
        <w:t>Kompletní seznam finalistů</w:t>
      </w:r>
      <w:r w:rsidR="002C236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najdete na </w:t>
      </w:r>
      <w:hyperlink r:id="rId7" w:history="1">
        <w:r w:rsidR="002C2363" w:rsidRPr="006B0558">
          <w:rPr>
            <w:rStyle w:val="Hypertextovodkaz"/>
            <w:rFonts w:ascii="Inter" w:eastAsia="Inter" w:hAnsi="Inter" w:cs="Inter"/>
            <w:b/>
            <w:bCs/>
            <w:sz w:val="20"/>
            <w:szCs w:val="20"/>
            <w:lang w:val="cs-CZ"/>
          </w:rPr>
          <w:t xml:space="preserve">odkazu </w:t>
        </w:r>
        <w:r w:rsidRPr="006B0558">
          <w:rPr>
            <w:rStyle w:val="Hypertextovodkaz"/>
            <w:rFonts w:ascii="Inter" w:eastAsia="Inter" w:hAnsi="Inter" w:cs="Inter"/>
            <w:b/>
            <w:bCs/>
            <w:sz w:val="20"/>
            <w:szCs w:val="20"/>
            <w:lang w:val="cs-CZ"/>
          </w:rPr>
          <w:t>zde</w:t>
        </w:r>
      </w:hyperlink>
      <w:r w:rsidRPr="008A5E69">
        <w:rPr>
          <w:rFonts w:ascii="Inter" w:eastAsia="Inter" w:hAnsi="Inter" w:cs="Inter"/>
          <w:b/>
          <w:bCs/>
          <w:sz w:val="20"/>
          <w:szCs w:val="20"/>
          <w:lang w:val="cs-CZ"/>
        </w:rPr>
        <w:t>.</w:t>
      </w:r>
    </w:p>
    <w:p w14:paraId="0EB65EA4" w14:textId="52C6D373" w:rsidR="008A5E69" w:rsidRPr="008A5E69" w:rsidRDefault="008A5E69" w:rsidP="008A5E69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Mezi nejúspěšnější zadavatele se čtyřmi a více nominacemi patří letos (v abecedním pořadí) </w:t>
      </w:r>
      <w:r w:rsidR="00041E75" w:rsidRPr="00041E75">
        <w:rPr>
          <w:rFonts w:ascii="Inter" w:eastAsia="Inter" w:hAnsi="Inter" w:cs="Inter"/>
          <w:sz w:val="20"/>
          <w:szCs w:val="20"/>
          <w:lang w:val="cs-CZ"/>
        </w:rPr>
        <w:t>365.bank, Centrum Locika, Česká filharmonie, Česká obec sokolská, Jsme fér, Medtronic Czechia, O2 Czech Republic, Plzeňský Prazdroj</w:t>
      </w:r>
      <w:r w:rsidR="00041E75">
        <w:rPr>
          <w:rFonts w:ascii="Inter" w:eastAsia="Inter" w:hAnsi="Inter" w:cs="Inter"/>
          <w:sz w:val="20"/>
          <w:szCs w:val="20"/>
          <w:lang w:val="cs-CZ"/>
        </w:rPr>
        <w:t xml:space="preserve"> a</w:t>
      </w:r>
      <w:r w:rsidR="00041E75" w:rsidRPr="00041E75">
        <w:rPr>
          <w:rFonts w:ascii="Inter" w:eastAsia="Inter" w:hAnsi="Inter" w:cs="Inter"/>
          <w:sz w:val="20"/>
          <w:szCs w:val="20"/>
          <w:lang w:val="cs-CZ"/>
        </w:rPr>
        <w:t xml:space="preserve"> Škoda Auto</w:t>
      </w:r>
      <w:r w:rsidR="00041E75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055981D0" w14:textId="6845029D" w:rsidR="008A5E69" w:rsidRPr="008A5E69" w:rsidRDefault="008A5E69" w:rsidP="008A5E69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Z agentur nejvíce bodovaly </w:t>
      </w:r>
      <w:r w:rsidR="00041E75" w:rsidRPr="00041E75">
        <w:rPr>
          <w:rFonts w:ascii="Inter" w:eastAsia="Inter" w:hAnsi="Inter" w:cs="Inter"/>
          <w:sz w:val="20"/>
          <w:szCs w:val="20"/>
          <w:lang w:val="cs-CZ"/>
        </w:rPr>
        <w:t xml:space="preserve">Bison &amp; Rose, Boomerang Communication, </w:t>
      </w:r>
      <w:r w:rsidR="004A5377" w:rsidRPr="00041E75">
        <w:rPr>
          <w:rFonts w:ascii="Inter" w:eastAsia="Inter" w:hAnsi="Inter" w:cs="Inter"/>
          <w:sz w:val="20"/>
          <w:szCs w:val="20"/>
          <w:lang w:val="cs-CZ"/>
        </w:rPr>
        <w:t>Fleishman - Hillard</w:t>
      </w:r>
      <w:r w:rsidR="00041E75" w:rsidRPr="00041E75">
        <w:rPr>
          <w:rFonts w:ascii="Inter" w:eastAsia="Inter" w:hAnsi="Inter" w:cs="Inter"/>
          <w:sz w:val="20"/>
          <w:szCs w:val="20"/>
          <w:lang w:val="cs-CZ"/>
        </w:rPr>
        <w:t xml:space="preserve">, Hero &amp; Outlaw, </w:t>
      </w:r>
      <w:r w:rsidR="004A5377">
        <w:rPr>
          <w:rFonts w:ascii="Inter" w:eastAsia="Inter" w:hAnsi="Inter" w:cs="Inter"/>
          <w:sz w:val="20"/>
          <w:szCs w:val="20"/>
          <w:lang w:val="cs-CZ"/>
        </w:rPr>
        <w:t>MSL</w:t>
      </w:r>
      <w:r w:rsidR="00041E75" w:rsidRPr="00041E75">
        <w:rPr>
          <w:rFonts w:ascii="Inter" w:eastAsia="Inter" w:hAnsi="Inter" w:cs="Inter"/>
          <w:sz w:val="20"/>
          <w:szCs w:val="20"/>
          <w:lang w:val="cs-CZ"/>
        </w:rPr>
        <w:t xml:space="preserve"> Czech Republic, Leo Burnett, Saatchi &amp; Saatchi, </w:t>
      </w:r>
      <w:r w:rsidR="004A5377">
        <w:rPr>
          <w:rFonts w:ascii="Inter" w:eastAsia="Inter" w:hAnsi="Inter" w:cs="Inter"/>
          <w:sz w:val="20"/>
          <w:szCs w:val="20"/>
          <w:lang w:val="cs-CZ"/>
        </w:rPr>
        <w:t>SKPR</w:t>
      </w:r>
      <w:r w:rsidR="004A5377" w:rsidRPr="00041E75">
        <w:rPr>
          <w:rFonts w:ascii="Inter" w:eastAsia="Inter" w:hAnsi="Inter" w:cs="Inter"/>
          <w:sz w:val="20"/>
          <w:szCs w:val="20"/>
          <w:lang w:val="cs-CZ"/>
        </w:rPr>
        <w:t xml:space="preserve"> Strategies</w:t>
      </w:r>
      <w:r w:rsidR="00041E75">
        <w:rPr>
          <w:rFonts w:ascii="Inter" w:eastAsia="Inter" w:hAnsi="Inter" w:cs="Inter"/>
          <w:sz w:val="20"/>
          <w:szCs w:val="20"/>
          <w:lang w:val="cs-CZ"/>
        </w:rPr>
        <w:t xml:space="preserve"> a</w:t>
      </w:r>
      <w:r w:rsidR="00041E75" w:rsidRPr="00041E75">
        <w:rPr>
          <w:rFonts w:ascii="Inter" w:eastAsia="Inter" w:hAnsi="Inter" w:cs="Inter"/>
          <w:sz w:val="20"/>
          <w:szCs w:val="20"/>
          <w:lang w:val="cs-CZ"/>
        </w:rPr>
        <w:t xml:space="preserve"> Svengali Communications</w:t>
      </w:r>
      <w:r w:rsidR="00041E75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55D5BFEF" w14:textId="01ECC1AD" w:rsidR="008A5E69" w:rsidRPr="008A5E69" w:rsidRDefault="008A5E69" w:rsidP="008A5E69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Přihlášky letos hodnotilo </w:t>
      </w:r>
      <w:r w:rsidR="001D0CFB">
        <w:rPr>
          <w:rFonts w:ascii="Inter" w:eastAsia="Inter" w:hAnsi="Inter" w:cs="Inter"/>
          <w:sz w:val="20"/>
          <w:szCs w:val="20"/>
          <w:lang w:val="cs-CZ"/>
        </w:rPr>
        <w:t>141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2B14DF">
        <w:rPr>
          <w:rFonts w:ascii="Inter" w:eastAsia="Inter" w:hAnsi="Inter" w:cs="Inter"/>
          <w:sz w:val="20"/>
          <w:szCs w:val="20"/>
          <w:lang w:val="cs-CZ"/>
        </w:rPr>
        <w:t xml:space="preserve">porotců </w:t>
      </w:r>
      <w:r w:rsidRPr="008A5E69">
        <w:rPr>
          <w:rFonts w:ascii="Inter" w:eastAsia="Inter" w:hAnsi="Inter" w:cs="Inter"/>
          <w:sz w:val="20"/>
          <w:szCs w:val="20"/>
          <w:lang w:val="cs-CZ"/>
        </w:rPr>
        <w:t>v rámci 18 porot</w:t>
      </w:r>
      <w:r w:rsidR="002B14DF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8A5E69">
        <w:rPr>
          <w:rFonts w:ascii="Inter" w:eastAsia="Inter" w:hAnsi="Inter" w:cs="Inter"/>
          <w:sz w:val="20"/>
          <w:szCs w:val="20"/>
          <w:lang w:val="cs-CZ"/>
        </w:rPr>
        <w:t>v</w:t>
      </w:r>
      <w:r w:rsidR="001D0CFB">
        <w:rPr>
          <w:rFonts w:ascii="Inter" w:eastAsia="Inter" w:hAnsi="Inter" w:cs="Inter"/>
          <w:sz w:val="20"/>
          <w:szCs w:val="20"/>
          <w:lang w:val="cs-CZ"/>
        </w:rPr>
        <w:t xml:space="preserve"> průběhu </w:t>
      </w:r>
      <w:r w:rsidRPr="008A5E69">
        <w:rPr>
          <w:rFonts w:ascii="Inter" w:eastAsia="Inter" w:hAnsi="Inter" w:cs="Inter"/>
          <w:sz w:val="20"/>
          <w:szCs w:val="20"/>
          <w:lang w:val="cs-CZ"/>
        </w:rPr>
        <w:t>květn</w:t>
      </w:r>
      <w:r w:rsidR="001D0CFB">
        <w:rPr>
          <w:rFonts w:ascii="Inter" w:eastAsia="Inter" w:hAnsi="Inter" w:cs="Inter"/>
          <w:sz w:val="20"/>
          <w:szCs w:val="20"/>
          <w:lang w:val="cs-CZ"/>
        </w:rPr>
        <w:t>a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 a</w:t>
      </w:r>
      <w:r w:rsidR="001D0CFB">
        <w:rPr>
          <w:rFonts w:ascii="Inter" w:eastAsia="Inter" w:hAnsi="Inter" w:cs="Inter"/>
          <w:sz w:val="20"/>
          <w:szCs w:val="20"/>
          <w:lang w:val="cs-CZ"/>
        </w:rPr>
        <w:t xml:space="preserve">ž 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června. Nejvíce přihlášek zaznamenala hlavní kategorie „Společenská odpovědnost, udržitelnost a ESG“, následovaná kategoriemi </w:t>
      </w:r>
      <w:r w:rsidR="001D0CFB">
        <w:rPr>
          <w:rFonts w:ascii="Inter" w:eastAsia="Inter" w:hAnsi="Inter" w:cs="Inter"/>
          <w:sz w:val="20"/>
          <w:szCs w:val="20"/>
          <w:lang w:val="cs-CZ"/>
        </w:rPr>
        <w:t>„Event</w:t>
      </w:r>
      <w:r w:rsidRPr="008A5E69">
        <w:rPr>
          <w:rFonts w:ascii="Inter" w:eastAsia="Inter" w:hAnsi="Inter" w:cs="Inter"/>
          <w:sz w:val="20"/>
          <w:szCs w:val="20"/>
          <w:lang w:val="cs-CZ"/>
        </w:rPr>
        <w:t>“ a „Integrovaná kampaň“. V oborových kategoriích dominoval</w:t>
      </w:r>
      <w:r w:rsidR="001D0CFB">
        <w:rPr>
          <w:rFonts w:ascii="Inter" w:eastAsia="Inter" w:hAnsi="Inter" w:cs="Inter"/>
          <w:sz w:val="20"/>
          <w:szCs w:val="20"/>
          <w:lang w:val="cs-CZ"/>
        </w:rPr>
        <w:t xml:space="preserve"> „Neziskový sektor“ následovaný oblastmi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 „Sport, zábava, umění, média, cestovní ruch a gastronomie“</w:t>
      </w:r>
      <w:r w:rsidR="001D0CFB">
        <w:rPr>
          <w:rFonts w:ascii="Inter" w:eastAsia="Inter" w:hAnsi="Inter" w:cs="Inter"/>
          <w:sz w:val="20"/>
          <w:szCs w:val="20"/>
          <w:lang w:val="cs-CZ"/>
        </w:rPr>
        <w:t xml:space="preserve"> a „</w:t>
      </w:r>
      <w:r w:rsidR="001D0CFB" w:rsidRPr="001D0CFB">
        <w:rPr>
          <w:rFonts w:ascii="Inter" w:eastAsia="Inter" w:hAnsi="Inter" w:cs="Inter"/>
          <w:sz w:val="20"/>
          <w:szCs w:val="20"/>
        </w:rPr>
        <w:t>Průmysl, strojírenství a energetika</w:t>
      </w:r>
      <w:r w:rsidR="001D0CFB">
        <w:rPr>
          <w:rFonts w:ascii="Inter" w:eastAsia="Inter" w:hAnsi="Inter" w:cs="Inter"/>
          <w:sz w:val="20"/>
          <w:szCs w:val="20"/>
        </w:rPr>
        <w:t>“.</w:t>
      </w:r>
    </w:p>
    <w:p w14:paraId="04311695" w14:textId="368F0530" w:rsidR="008A5E69" w:rsidRPr="008A5E69" w:rsidRDefault="008A5E69" w:rsidP="008A5E69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Během slavnostního večera, který každoročně přiláká téměř pět stovek zástupců komunikačního oboru, budou vyhlášeni vítězové jednotlivých kategorií a uděleny ceny </w:t>
      </w:r>
      <w:r w:rsidRPr="008A5E69">
        <w:rPr>
          <w:rFonts w:ascii="Inter" w:eastAsia="Inter" w:hAnsi="Inter" w:cs="Inter"/>
          <w:i/>
          <w:iCs/>
          <w:sz w:val="20"/>
          <w:szCs w:val="20"/>
          <w:lang w:val="cs-CZ"/>
        </w:rPr>
        <w:t>Top rated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 za výjimečné projekty. Opět bud</w:t>
      </w:r>
      <w:r w:rsidR="001D0CFB">
        <w:rPr>
          <w:rFonts w:ascii="Inter" w:eastAsia="Inter" w:hAnsi="Inter" w:cs="Inter"/>
          <w:sz w:val="20"/>
          <w:szCs w:val="20"/>
          <w:lang w:val="cs-CZ"/>
        </w:rPr>
        <w:t>ou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 předán</w:t>
      </w:r>
      <w:r w:rsidR="001D0CFB">
        <w:rPr>
          <w:rFonts w:ascii="Inter" w:eastAsia="Inter" w:hAnsi="Inter" w:cs="Inter"/>
          <w:sz w:val="20"/>
          <w:szCs w:val="20"/>
          <w:lang w:val="cs-CZ"/>
        </w:rPr>
        <w:t>y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 prestižní cen</w:t>
      </w:r>
      <w:r w:rsidR="00561C00">
        <w:rPr>
          <w:rFonts w:ascii="Inter" w:eastAsia="Inter" w:hAnsi="Inter" w:cs="Inter"/>
          <w:sz w:val="20"/>
          <w:szCs w:val="20"/>
          <w:lang w:val="cs-CZ"/>
        </w:rPr>
        <w:t>y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8A5E69">
        <w:rPr>
          <w:rFonts w:ascii="Inter" w:eastAsia="Inter" w:hAnsi="Inter" w:cs="Inter"/>
          <w:i/>
          <w:iCs/>
          <w:sz w:val="20"/>
          <w:szCs w:val="20"/>
          <w:lang w:val="cs-CZ"/>
        </w:rPr>
        <w:t>Grand Prix</w:t>
      </w:r>
      <w:r w:rsidR="001D0CFB" w:rsidRPr="002C2363">
        <w:rPr>
          <w:rFonts w:ascii="Inter" w:eastAsia="Inter" w:hAnsi="Inter" w:cs="Inter"/>
          <w:sz w:val="20"/>
          <w:szCs w:val="20"/>
          <w:lang w:val="cs-CZ"/>
        </w:rPr>
        <w:t xml:space="preserve">, letos 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v </w:t>
      </w:r>
      <w:r w:rsidR="001D0CFB">
        <w:rPr>
          <w:rFonts w:ascii="Inter" w:eastAsia="Inter" w:hAnsi="Inter" w:cs="Inter"/>
          <w:sz w:val="20"/>
          <w:szCs w:val="20"/>
          <w:lang w:val="cs-CZ"/>
        </w:rPr>
        <w:t>šesti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 kategoriích: Projekt roku, Nejlepší agentura, Talent, Osobnost PR</w:t>
      </w:r>
      <w:r w:rsidR="001D0CFB">
        <w:rPr>
          <w:rFonts w:ascii="Inter" w:eastAsia="Inter" w:hAnsi="Inter" w:cs="Inter"/>
          <w:sz w:val="20"/>
          <w:szCs w:val="20"/>
          <w:lang w:val="cs-CZ"/>
        </w:rPr>
        <w:t>,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 Měření efektivity</w:t>
      </w:r>
      <w:r w:rsidR="001D0CFB">
        <w:rPr>
          <w:rFonts w:ascii="Inter" w:eastAsia="Inter" w:hAnsi="Inter" w:cs="Inter"/>
          <w:sz w:val="20"/>
          <w:szCs w:val="20"/>
          <w:lang w:val="cs-CZ"/>
        </w:rPr>
        <w:t xml:space="preserve"> a nově Odpovědná komunikace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. Tato nová kategorie </w:t>
      </w:r>
      <w:r w:rsidR="001D0CFB">
        <w:rPr>
          <w:rFonts w:ascii="Inter" w:eastAsia="Inter" w:hAnsi="Inter" w:cs="Inter"/>
          <w:sz w:val="20"/>
          <w:szCs w:val="20"/>
        </w:rPr>
        <w:t xml:space="preserve">oceňuje kampaně naplňující </w:t>
      </w:r>
      <w:r w:rsidR="001D0CFB">
        <w:rPr>
          <w:rFonts w:ascii="Inter" w:eastAsia="Inter" w:hAnsi="Inter" w:cs="Inter"/>
          <w:sz w:val="20"/>
          <w:szCs w:val="20"/>
        </w:rPr>
        <w:lastRenderedPageBreak/>
        <w:t xml:space="preserve">odpovědnou roli a pozitivní společenský dopad komunikace. 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Nejlepší z letošních finalistů zároveň postoupí do světové soutěže </w:t>
      </w:r>
      <w:r w:rsidRPr="008A5E69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World Public Relations </w:t>
      </w:r>
      <w:r w:rsidR="00561C00">
        <w:rPr>
          <w:rFonts w:ascii="Inter" w:eastAsia="Inter" w:hAnsi="Inter" w:cs="Inter"/>
          <w:i/>
          <w:iCs/>
          <w:sz w:val="20"/>
          <w:szCs w:val="20"/>
          <w:lang w:val="cs-CZ"/>
        </w:rPr>
        <w:t>&amp;</w:t>
      </w:r>
      <w:r w:rsidRPr="008A5E69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 Communication Awards</w:t>
      </w:r>
      <w:r w:rsidRPr="008A5E69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6A3C150A" w14:textId="6E2BE682" w:rsidR="008A5E69" w:rsidRPr="008A5E69" w:rsidRDefault="008A5E69" w:rsidP="008A5E69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8A5E69">
        <w:rPr>
          <w:rFonts w:ascii="Inter" w:eastAsia="Inter" w:hAnsi="Inter" w:cs="Inter"/>
          <w:sz w:val="20"/>
          <w:szCs w:val="20"/>
          <w:lang w:val="cs-CZ"/>
        </w:rPr>
        <w:t>„</w:t>
      </w:r>
      <w:r w:rsidR="002B14DF" w:rsidRPr="002B14DF">
        <w:rPr>
          <w:rFonts w:ascii="Inter" w:eastAsia="Inter" w:hAnsi="Inter" w:cs="Inter"/>
          <w:sz w:val="20"/>
          <w:szCs w:val="20"/>
        </w:rPr>
        <w:t>Zlatý středník jde v posledních letech nahoru</w:t>
      </w:r>
      <w:r w:rsidR="002B14DF">
        <w:rPr>
          <w:rFonts w:ascii="Inter" w:eastAsia="Inter" w:hAnsi="Inter" w:cs="Inter"/>
          <w:sz w:val="20"/>
          <w:szCs w:val="20"/>
        </w:rPr>
        <w:t xml:space="preserve">, </w:t>
      </w:r>
      <w:r w:rsidR="002B14DF" w:rsidRPr="002B14DF">
        <w:rPr>
          <w:rFonts w:ascii="Inter" w:eastAsia="Inter" w:hAnsi="Inter" w:cs="Inter"/>
          <w:sz w:val="20"/>
          <w:szCs w:val="20"/>
        </w:rPr>
        <w:t xml:space="preserve">hlásí se víc projektů a jsou čím dál </w:t>
      </w:r>
      <w:r w:rsidR="002B14DF">
        <w:rPr>
          <w:rFonts w:ascii="Inter" w:eastAsia="Inter" w:hAnsi="Inter" w:cs="Inter"/>
          <w:sz w:val="20"/>
          <w:szCs w:val="20"/>
        </w:rPr>
        <w:t>kvalitnější</w:t>
      </w:r>
      <w:r w:rsidR="002B14DF" w:rsidRPr="002B14DF">
        <w:rPr>
          <w:rFonts w:ascii="Inter" w:eastAsia="Inter" w:hAnsi="Inter" w:cs="Inter"/>
          <w:sz w:val="20"/>
          <w:szCs w:val="20"/>
        </w:rPr>
        <w:t xml:space="preserve">. Letos je vidět, že firmy už berou komunikaci opravdu vážně </w:t>
      </w:r>
      <w:r w:rsidR="002B14DF">
        <w:rPr>
          <w:rFonts w:ascii="Inter" w:eastAsia="Inter" w:hAnsi="Inter" w:cs="Inter"/>
          <w:sz w:val="20"/>
          <w:szCs w:val="20"/>
        </w:rPr>
        <w:t>a</w:t>
      </w:r>
      <w:r w:rsidR="002B14DF" w:rsidRPr="002B14DF">
        <w:rPr>
          <w:rFonts w:ascii="Inter" w:eastAsia="Inter" w:hAnsi="Inter" w:cs="Inter"/>
          <w:sz w:val="20"/>
          <w:szCs w:val="20"/>
        </w:rPr>
        <w:t xml:space="preserve"> dělají ji promyšleně, s důrazem na opravdovost a jasné hodnoty. Čím dál víc se taky ukazuje, že udržitelnost a odpovědnost vůči společnosti nejsou jen hezká slova, ale důležité nástroje, jak budovat značku a dosahovat dlouhodobých cílů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,“ říká </w:t>
      </w:r>
      <w:r w:rsidR="002B14DF" w:rsidRPr="003F7014">
        <w:rPr>
          <w:rFonts w:ascii="Inter" w:eastAsia="Inter" w:hAnsi="Inter" w:cs="Inter"/>
          <w:b/>
          <w:bCs/>
          <w:sz w:val="20"/>
          <w:szCs w:val="20"/>
          <w:lang w:val="cs-CZ"/>
        </w:rPr>
        <w:t>Jitka Němečková</w:t>
      </w:r>
      <w:r w:rsidR="002B14DF">
        <w:rPr>
          <w:rFonts w:ascii="Inter" w:eastAsia="Inter" w:hAnsi="Inter" w:cs="Inter"/>
          <w:sz w:val="20"/>
          <w:szCs w:val="20"/>
          <w:lang w:val="cs-CZ"/>
        </w:rPr>
        <w:t>, členka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 Výkonného výboru </w:t>
      </w:r>
      <w:r w:rsidR="001D0CFB">
        <w:rPr>
          <w:rFonts w:ascii="Inter" w:eastAsia="Inter" w:hAnsi="Inter" w:cs="Inter"/>
          <w:sz w:val="20"/>
          <w:szCs w:val="20"/>
          <w:lang w:val="cs-CZ"/>
        </w:rPr>
        <w:t>ASCOPA</w:t>
      </w:r>
      <w:r w:rsidR="002B14DF">
        <w:rPr>
          <w:rFonts w:ascii="Inter" w:eastAsia="Inter" w:hAnsi="Inter" w:cs="Inter"/>
          <w:sz w:val="20"/>
          <w:szCs w:val="20"/>
          <w:lang w:val="cs-CZ"/>
        </w:rPr>
        <w:t xml:space="preserve"> s odpovědností za Zlatý středník</w:t>
      </w:r>
      <w:r w:rsidR="001D0CFB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1E000257" w14:textId="537C755D" w:rsidR="008A5E69" w:rsidRPr="00EC77CB" w:rsidRDefault="008A5E69" w:rsidP="008A5E69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EC77CB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Slovenské projekty tvoří </w:t>
      </w:r>
      <w:r w:rsidR="00602899">
        <w:rPr>
          <w:rFonts w:ascii="Inter" w:eastAsia="Inter" w:hAnsi="Inter" w:cs="Inter"/>
          <w:b/>
          <w:bCs/>
          <w:sz w:val="20"/>
          <w:szCs w:val="20"/>
          <w:lang w:val="cs-CZ"/>
        </w:rPr>
        <w:t>20</w:t>
      </w:r>
      <w:r w:rsidRPr="00EC77CB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% shortlistu</w:t>
      </w:r>
    </w:p>
    <w:p w14:paraId="0166980E" w14:textId="5975F151" w:rsidR="008A5E69" w:rsidRPr="008A5E69" w:rsidRDefault="008A5E69" w:rsidP="008A5E69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EC77CB">
        <w:rPr>
          <w:rFonts w:ascii="Inter" w:eastAsia="Inter" w:hAnsi="Inter" w:cs="Inter"/>
          <w:sz w:val="20"/>
          <w:szCs w:val="20"/>
          <w:lang w:val="cs-CZ"/>
        </w:rPr>
        <w:t xml:space="preserve">Do finále se letos dostalo </w:t>
      </w:r>
      <w:r w:rsidR="00EC77CB" w:rsidRPr="00EC77CB">
        <w:rPr>
          <w:rFonts w:ascii="Inter" w:eastAsia="Inter" w:hAnsi="Inter" w:cs="Inter"/>
          <w:sz w:val="20"/>
          <w:szCs w:val="20"/>
          <w:lang w:val="cs-CZ"/>
        </w:rPr>
        <w:t>34</w:t>
      </w:r>
      <w:r w:rsidRPr="00EC77CB">
        <w:rPr>
          <w:rFonts w:ascii="Inter" w:eastAsia="Inter" w:hAnsi="Inter" w:cs="Inter"/>
          <w:sz w:val="20"/>
          <w:szCs w:val="20"/>
          <w:lang w:val="cs-CZ"/>
        </w:rPr>
        <w:t xml:space="preserve"> slovenských projektů, což</w:t>
      </w:r>
      <w:r w:rsidR="00EC77CB">
        <w:rPr>
          <w:rFonts w:ascii="Inter" w:eastAsia="Inter" w:hAnsi="Inter" w:cs="Inter"/>
          <w:sz w:val="20"/>
          <w:szCs w:val="20"/>
          <w:lang w:val="cs-CZ"/>
        </w:rPr>
        <w:t xml:space="preserve"> představuje nárůst oproti předchozímu roku.</w:t>
      </w:r>
    </w:p>
    <w:p w14:paraId="57E3F965" w14:textId="47C9B31C" w:rsidR="008A5E69" w:rsidRPr="008A5E69" w:rsidRDefault="008A5E69" w:rsidP="008A5E69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8A5E69">
        <w:rPr>
          <w:rFonts w:ascii="Inter" w:eastAsia="Inter" w:hAnsi="Inter" w:cs="Inter"/>
          <w:sz w:val="20"/>
          <w:szCs w:val="20"/>
          <w:lang w:val="cs-CZ"/>
        </w:rPr>
        <w:t>„</w:t>
      </w:r>
      <w:r w:rsidR="002B14DF" w:rsidRPr="002B14DF">
        <w:rPr>
          <w:rFonts w:ascii="Inter" w:eastAsia="Inter" w:hAnsi="Inter" w:cs="Inter"/>
          <w:sz w:val="20"/>
          <w:szCs w:val="20"/>
        </w:rPr>
        <w:t>Slovenské přihlášky každoročně zaujmou svou odvahou a nápaditostí. Ani letos tomu nebylo jinak</w:t>
      </w:r>
      <w:r w:rsidR="002B14DF">
        <w:rPr>
          <w:rFonts w:ascii="Inter" w:eastAsia="Inter" w:hAnsi="Inter" w:cs="Inter"/>
          <w:sz w:val="20"/>
          <w:szCs w:val="20"/>
        </w:rPr>
        <w:t xml:space="preserve">, </w:t>
      </w:r>
      <w:r w:rsidR="002B14DF" w:rsidRPr="002B14DF">
        <w:rPr>
          <w:rFonts w:ascii="Inter" w:eastAsia="Inter" w:hAnsi="Inter" w:cs="Inter"/>
          <w:sz w:val="20"/>
          <w:szCs w:val="20"/>
        </w:rPr>
        <w:t>porota ocenila kreativní, ale zároveň chytré a srozumitelné koncepty, které skvěle pracovaly s insightem i technologiemi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,“ </w:t>
      </w:r>
      <w:r w:rsidR="002B14DF">
        <w:rPr>
          <w:rFonts w:ascii="Inter" w:eastAsia="Inter" w:hAnsi="Inter" w:cs="Inter"/>
          <w:sz w:val="20"/>
          <w:szCs w:val="20"/>
          <w:lang w:val="cs-CZ"/>
        </w:rPr>
        <w:t xml:space="preserve">komentuje </w:t>
      </w:r>
      <w:r w:rsidRPr="003F7014">
        <w:rPr>
          <w:rFonts w:ascii="Inter" w:eastAsia="Inter" w:hAnsi="Inter" w:cs="Inter"/>
          <w:b/>
          <w:bCs/>
          <w:sz w:val="20"/>
          <w:szCs w:val="20"/>
          <w:lang w:val="cs-CZ"/>
        </w:rPr>
        <w:t>Michaela Pišiová</w:t>
      </w:r>
      <w:r w:rsidRPr="008A5E69">
        <w:rPr>
          <w:rFonts w:ascii="Inter" w:eastAsia="Inter" w:hAnsi="Inter" w:cs="Inter"/>
          <w:sz w:val="20"/>
          <w:szCs w:val="20"/>
          <w:lang w:val="cs-CZ"/>
        </w:rPr>
        <w:t xml:space="preserve">, výkonná ředitelka </w:t>
      </w:r>
      <w:r w:rsidR="001D0CFB">
        <w:rPr>
          <w:rFonts w:ascii="Inter" w:eastAsia="Inter" w:hAnsi="Inter" w:cs="Inter"/>
          <w:sz w:val="20"/>
          <w:szCs w:val="20"/>
          <w:lang w:val="cs-CZ"/>
        </w:rPr>
        <w:t>ASCOPA.</w:t>
      </w:r>
    </w:p>
    <w:p w14:paraId="3510ED34" w14:textId="1B93D8D1" w:rsidR="001D0CFB" w:rsidRPr="001D0CFB" w:rsidRDefault="001D0CFB" w:rsidP="001D0CF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Mezi partnery soutěže patří Mediaboard, </w:t>
      </w:r>
      <w:r w:rsidR="00D05C8C">
        <w:rPr>
          <w:rFonts w:ascii="Inter" w:eastAsia="Inter" w:hAnsi="Inter" w:cs="Inter"/>
          <w:sz w:val="20"/>
          <w:szCs w:val="20"/>
          <w:lang w:val="cs-CZ"/>
        </w:rPr>
        <w:t xml:space="preserve">AMI Communications, </w:t>
      </w:r>
      <w:r w:rsidR="004654A9">
        <w:rPr>
          <w:rFonts w:ascii="Inter" w:eastAsia="Inter" w:hAnsi="Inter" w:cs="Inter"/>
          <w:sz w:val="20"/>
          <w:szCs w:val="20"/>
          <w:lang w:val="cs-CZ"/>
        </w:rPr>
        <w:t xml:space="preserve">Mediální skupina A11, </w:t>
      </w:r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Seyfor, </w:t>
      </w:r>
      <w:r w:rsidR="004A5377" w:rsidRPr="001D0CFB">
        <w:rPr>
          <w:rFonts w:ascii="Inter" w:eastAsia="Inter" w:hAnsi="Inter" w:cs="Inter"/>
          <w:sz w:val="20"/>
          <w:szCs w:val="20"/>
          <w:lang w:val="cs-CZ"/>
        </w:rPr>
        <w:t>Macek.Legal</w:t>
      </w:r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, dm drogerie, Empire Hall, </w:t>
      </w:r>
      <w:r w:rsidR="004A5377">
        <w:rPr>
          <w:rFonts w:ascii="Inter" w:eastAsia="Inter" w:hAnsi="Inter" w:cs="Inter"/>
          <w:sz w:val="20"/>
          <w:szCs w:val="20"/>
          <w:lang w:val="cs-CZ"/>
        </w:rPr>
        <w:t>Fleksi</w:t>
      </w:r>
      <w:r w:rsidR="002C2363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r w:rsidRPr="001D0CFB">
        <w:rPr>
          <w:rFonts w:ascii="Inter" w:eastAsia="Inter" w:hAnsi="Inter" w:cs="Inter"/>
          <w:sz w:val="20"/>
          <w:szCs w:val="20"/>
          <w:lang w:val="cs-CZ"/>
        </w:rPr>
        <w:t>Visit Portugal, Coca-Cola HBC, Plzeňský Prazdroj, Bohemia Sekt</w:t>
      </w:r>
      <w:r w:rsidR="00ED6636">
        <w:rPr>
          <w:rFonts w:ascii="Inter" w:eastAsia="Inter" w:hAnsi="Inter" w:cs="Inter"/>
          <w:sz w:val="20"/>
          <w:szCs w:val="20"/>
          <w:lang w:val="cs-CZ"/>
        </w:rPr>
        <w:t>,</w:t>
      </w:r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 Smilebox</w:t>
      </w:r>
      <w:r w:rsidR="00ED6636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r w:rsidR="00ED6636" w:rsidRPr="00ED6636">
        <w:rPr>
          <w:rFonts w:ascii="Inter" w:eastAsia="Inter" w:hAnsi="Inter" w:cs="Inter"/>
          <w:sz w:val="20"/>
          <w:szCs w:val="20"/>
          <w:lang w:val="cs-CZ"/>
        </w:rPr>
        <w:t>Komunikační experti</w:t>
      </w:r>
      <w:r w:rsidRPr="001D0CFB">
        <w:rPr>
          <w:rFonts w:ascii="Inter" w:eastAsia="Inter" w:hAnsi="Inter" w:cs="Inter"/>
          <w:sz w:val="20"/>
          <w:szCs w:val="20"/>
          <w:lang w:val="cs-CZ"/>
        </w:rPr>
        <w:t>. Mediálními partnery soutěže jsou Marketing</w:t>
      </w:r>
      <w:r w:rsidR="00A8781A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1D0CFB">
        <w:rPr>
          <w:rFonts w:ascii="Inter" w:eastAsia="Inter" w:hAnsi="Inter" w:cs="Inter"/>
          <w:sz w:val="20"/>
          <w:szCs w:val="20"/>
          <w:lang w:val="cs-CZ"/>
        </w:rPr>
        <w:t>&amp;</w:t>
      </w:r>
      <w:r w:rsidR="00A8781A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1D0CFB">
        <w:rPr>
          <w:rFonts w:ascii="Inter" w:eastAsia="Inter" w:hAnsi="Inter" w:cs="Inter"/>
          <w:sz w:val="20"/>
          <w:szCs w:val="20"/>
          <w:lang w:val="cs-CZ"/>
        </w:rPr>
        <w:t>Media</w:t>
      </w:r>
      <w:r w:rsidR="003C2768">
        <w:rPr>
          <w:rFonts w:ascii="Inter" w:eastAsia="Inter" w:hAnsi="Inter" w:cs="Inter"/>
          <w:sz w:val="20"/>
          <w:szCs w:val="20"/>
          <w:lang w:val="cs-CZ"/>
        </w:rPr>
        <w:t>,</w:t>
      </w:r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 CNN Prima News</w:t>
      </w:r>
      <w:r w:rsidR="003C2768">
        <w:rPr>
          <w:rFonts w:ascii="Inter" w:eastAsia="Inter" w:hAnsi="Inter" w:cs="Inter"/>
          <w:sz w:val="20"/>
          <w:szCs w:val="20"/>
          <w:lang w:val="cs-CZ"/>
        </w:rPr>
        <w:t xml:space="preserve"> a Newstream.cz.</w:t>
      </w:r>
    </w:p>
    <w:p w14:paraId="13B6FB73" w14:textId="439BD09C" w:rsidR="00285F91" w:rsidRPr="00285F91" w:rsidRDefault="001D0CFB" w:rsidP="00285F91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>
        <w:rPr>
          <w:rFonts w:ascii="Inter" w:eastAsia="Inter" w:hAnsi="Inter" w:cs="Inter"/>
          <w:sz w:val="20"/>
          <w:szCs w:val="20"/>
          <w:lang w:val="cs-CZ"/>
        </w:rPr>
        <w:t>V</w:t>
      </w:r>
      <w:r w:rsidR="00285F91" w:rsidRPr="00285F91">
        <w:rPr>
          <w:rFonts w:ascii="Inter" w:eastAsia="Inter" w:hAnsi="Inter" w:cs="Inter"/>
          <w:sz w:val="20"/>
          <w:szCs w:val="20"/>
          <w:lang w:val="cs-CZ"/>
        </w:rPr>
        <w:t xml:space="preserve">íce informací o soutěži najdete na </w:t>
      </w:r>
      <w:hyperlink r:id="rId8" w:history="1">
        <w:r w:rsidR="00285F91" w:rsidRPr="00CB5FD3">
          <w:rPr>
            <w:rStyle w:val="Hypertextovodkaz"/>
            <w:rFonts w:ascii="Inter" w:eastAsia="Inter" w:hAnsi="Inter" w:cs="Inter"/>
            <w:sz w:val="20"/>
            <w:szCs w:val="20"/>
            <w:lang w:val="cs-CZ"/>
          </w:rPr>
          <w:t>www.zlatystrednik.cz</w:t>
        </w:r>
      </w:hyperlink>
      <w:r w:rsidR="00285F91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030E000C" w14:textId="77777777" w:rsidR="00232F92" w:rsidRDefault="00232F92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64C3035F" w14:textId="66E18FCA" w:rsidR="00267710" w:rsidRDefault="00267710">
      <w:pPr>
        <w:rPr>
          <w:rFonts w:ascii="Inter" w:eastAsia="Inter" w:hAnsi="Inter" w:cs="Inter"/>
          <w:b/>
          <w:color w:val="000000"/>
          <w:sz w:val="20"/>
          <w:szCs w:val="20"/>
        </w:rPr>
      </w:pPr>
      <w:bookmarkStart w:id="0" w:name="_Hlk185238753"/>
    </w:p>
    <w:p w14:paraId="6F3ABAC0" w14:textId="6B242597" w:rsidR="00232F92" w:rsidRDefault="00232F92" w:rsidP="00232F92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O ASCOPA</w:t>
      </w:r>
    </w:p>
    <w:p w14:paraId="3B1B3EDA" w14:textId="4064ABD9" w:rsidR="00232F92" w:rsidRDefault="001D0CFB" w:rsidP="00232F92">
      <w:pPr>
        <w:spacing w:after="180" w:line="240" w:lineRule="auto"/>
        <w:jc w:val="both"/>
        <w:rPr>
          <w:rFonts w:ascii="Inter" w:eastAsia="Inter" w:hAnsi="Inter" w:cs="Inter"/>
          <w:sz w:val="16"/>
          <w:szCs w:val="16"/>
        </w:rPr>
      </w:pPr>
      <w:r w:rsidRPr="001D0CFB">
        <w:rPr>
          <w:rFonts w:ascii="Inter" w:eastAsia="Inter" w:hAnsi="Inter" w:cs="Inter"/>
          <w:sz w:val="16"/>
          <w:szCs w:val="16"/>
        </w:rPr>
        <w:t xml:space="preserve">ASCOPA je největší profesní asociací public relations a komunikace v České republice. S hrdostí navazuje na dlouholetou práci PR Klubu a pokračuje v jeho misi posilovat pozici oboru a zvyšovat vliv PR profesionálů ve strategickém vedení firem a organizací. Jejími členy jsou jak jednotliví odborníci, tak v rámci institucionálního členství sdružuje firmy, komunikační agentury a veřejné i neziskové organizace. Je součástí Global Alliance for Public Relations and Communication Management, konfederace oborových asociací, akademických pracovišť a dalších členů ze 126 zemí světa sdružujících na 360 000 expertů.  Pořádá </w:t>
      </w:r>
      <w:r w:rsidR="00F7565E">
        <w:rPr>
          <w:rFonts w:ascii="Inter" w:eastAsia="Inter" w:hAnsi="Inter" w:cs="Inter"/>
          <w:sz w:val="16"/>
          <w:szCs w:val="16"/>
        </w:rPr>
        <w:t xml:space="preserve">PR </w:t>
      </w:r>
      <w:r w:rsidRPr="001D0CFB">
        <w:rPr>
          <w:rFonts w:ascii="Inter" w:eastAsia="Inter" w:hAnsi="Inter" w:cs="Inter"/>
          <w:sz w:val="16"/>
          <w:szCs w:val="16"/>
        </w:rPr>
        <w:t>soutěž</w:t>
      </w:r>
      <w:r w:rsidR="004A5377">
        <w:rPr>
          <w:rFonts w:ascii="Inter" w:eastAsia="Inter" w:hAnsi="Inter" w:cs="Inter"/>
          <w:sz w:val="16"/>
          <w:szCs w:val="16"/>
        </w:rPr>
        <w:t xml:space="preserve"> </w:t>
      </w:r>
      <w:r w:rsidR="00F7565E">
        <w:rPr>
          <w:rFonts w:ascii="Inter" w:eastAsia="Inter" w:hAnsi="Inter" w:cs="Inter"/>
          <w:sz w:val="16"/>
          <w:szCs w:val="16"/>
        </w:rPr>
        <w:t xml:space="preserve">s největším počtem posuzovaných projektů </w:t>
      </w:r>
      <w:r w:rsidRPr="001D0CFB">
        <w:rPr>
          <w:rFonts w:ascii="Inter" w:eastAsia="Inter" w:hAnsi="Inter" w:cs="Inter"/>
          <w:sz w:val="16"/>
          <w:szCs w:val="16"/>
        </w:rPr>
        <w:t xml:space="preserve">v České republice a na Slovensku Zlatý středník a profesní ocenění Mluvčí roku. </w:t>
      </w:r>
      <w:r w:rsidR="00232F92">
        <w:rPr>
          <w:rFonts w:ascii="Inter" w:eastAsia="Inter" w:hAnsi="Inter" w:cs="Inter"/>
          <w:sz w:val="16"/>
          <w:szCs w:val="16"/>
        </w:rPr>
        <w:t xml:space="preserve">Sledovat aktivity asociace můžete na sítích </w:t>
      </w:r>
      <w:hyperlink r:id="rId9">
        <w:r w:rsidR="00232F92">
          <w:rPr>
            <w:rFonts w:ascii="Inter" w:eastAsia="Inter" w:hAnsi="Inter" w:cs="Inter"/>
            <w:sz w:val="16"/>
            <w:szCs w:val="16"/>
            <w:u w:val="single"/>
          </w:rPr>
          <w:t>LinkedIn</w:t>
        </w:r>
      </w:hyperlink>
      <w:r w:rsidR="00232F92">
        <w:rPr>
          <w:rFonts w:ascii="Inter" w:eastAsia="Inter" w:hAnsi="Inter" w:cs="Inter"/>
          <w:sz w:val="16"/>
          <w:szCs w:val="16"/>
        </w:rPr>
        <w:t xml:space="preserve"> a </w:t>
      </w:r>
      <w:hyperlink r:id="rId10">
        <w:r w:rsidR="00232F92">
          <w:rPr>
            <w:rFonts w:ascii="Inter" w:eastAsia="Inter" w:hAnsi="Inter" w:cs="Inter"/>
            <w:sz w:val="16"/>
            <w:szCs w:val="16"/>
            <w:u w:val="single"/>
          </w:rPr>
          <w:t>Facebook</w:t>
        </w:r>
      </w:hyperlink>
      <w:r w:rsidR="00232F92">
        <w:rPr>
          <w:rFonts w:ascii="Inter" w:eastAsia="Inter" w:hAnsi="Inter" w:cs="Inter"/>
          <w:sz w:val="16"/>
          <w:szCs w:val="16"/>
        </w:rPr>
        <w:t>.</w:t>
      </w:r>
    </w:p>
    <w:p w14:paraId="427FF1C4" w14:textId="77777777" w:rsidR="003F7014" w:rsidRDefault="003F7014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391F7B74" w14:textId="77777777" w:rsidR="003F7014" w:rsidRDefault="003F7014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2E2F5207" w14:textId="416ACBF6" w:rsidR="004A5377" w:rsidRPr="004A5377" w:rsidRDefault="004A5377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  <w:r w:rsidRPr="004A5377">
        <w:rPr>
          <w:rFonts w:ascii="Inter" w:eastAsia="Inter" w:hAnsi="Inter" w:cs="Inter"/>
          <w:b/>
          <w:color w:val="000000"/>
          <w:sz w:val="20"/>
          <w:szCs w:val="20"/>
        </w:rPr>
        <w:t>O Empire Hall</w:t>
      </w:r>
    </w:p>
    <w:p w14:paraId="26F91823" w14:textId="342A5F09" w:rsidR="004A5377" w:rsidRPr="004A5377" w:rsidRDefault="004A5377" w:rsidP="00232F92">
      <w:pPr>
        <w:spacing w:after="180" w:line="240" w:lineRule="auto"/>
        <w:jc w:val="both"/>
        <w:rPr>
          <w:rFonts w:ascii="Inter" w:eastAsia="Inter" w:hAnsi="Inter" w:cs="Inter"/>
          <w:sz w:val="16"/>
          <w:szCs w:val="16"/>
        </w:rPr>
      </w:pPr>
      <w:r>
        <w:rPr>
          <w:rFonts w:ascii="Inter" w:eastAsia="Inter" w:hAnsi="Inter" w:cs="Inter"/>
          <w:sz w:val="16"/>
          <w:szCs w:val="16"/>
        </w:rPr>
        <w:t xml:space="preserve">V </w:t>
      </w:r>
      <w:r w:rsidRPr="004A5377">
        <w:rPr>
          <w:rFonts w:ascii="Inter" w:eastAsia="Inter" w:hAnsi="Inter" w:cs="Inter"/>
          <w:sz w:val="16"/>
          <w:szCs w:val="16"/>
        </w:rPr>
        <w:t>Empire Hall</w:t>
      </w:r>
      <w:r>
        <w:rPr>
          <w:rFonts w:ascii="Inter" w:eastAsia="Inter" w:hAnsi="Inter" w:cs="Inter"/>
          <w:sz w:val="16"/>
          <w:szCs w:val="16"/>
        </w:rPr>
        <w:t xml:space="preserve"> </w:t>
      </w:r>
      <w:r w:rsidRPr="004A5377">
        <w:rPr>
          <w:rFonts w:ascii="Inter" w:eastAsia="Inter" w:hAnsi="Inter" w:cs="Inter"/>
          <w:sz w:val="16"/>
          <w:szCs w:val="16"/>
        </w:rPr>
        <w:t>zažijete jedinečnou atmosféru doby, jejímž zosobněním byl slavný Great Gatsby.  S více než 1600 m2 nádherných prostor v historickém Slovanském domě nabízí Empire Hall perfektní místo pro galavečeře, svatby, konference, společenské akce či firemní setkání. Tým zkušených profesionálů zajistí, aby vaše akce proběhla hladce, a bude věnovat pozornost všem jejím detailům.</w:t>
      </w:r>
    </w:p>
    <w:p w14:paraId="1F4708A4" w14:textId="77777777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Kontakt</w:t>
      </w:r>
    </w:p>
    <w:p w14:paraId="03232E15" w14:textId="6286BD0E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16"/>
          <w:szCs w:val="16"/>
        </w:rPr>
        <w:t>Michaela Pišiová, výkonná ředitelka ASCOPA, reditelka@ascopa.cz, +420 777 955 91</w:t>
      </w:r>
      <w:r>
        <w:rPr>
          <w:rFonts w:ascii="Inter" w:eastAsia="Inter" w:hAnsi="Inter" w:cs="Inter"/>
          <w:sz w:val="16"/>
          <w:szCs w:val="16"/>
        </w:rPr>
        <w:t>8</w:t>
      </w:r>
    </w:p>
    <w:bookmarkEnd w:id="0"/>
    <w:p w14:paraId="18FD29D8" w14:textId="77777777" w:rsidR="00232F92" w:rsidRDefault="00232F92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p w14:paraId="4BE698BE" w14:textId="77777777" w:rsidR="00A27546" w:rsidRDefault="00A27546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sectPr w:rsidR="00A27546">
      <w:headerReference w:type="default" r:id="rId11"/>
      <w:footerReference w:type="default" r:id="rId12"/>
      <w:pgSz w:w="11906" w:h="16838"/>
      <w:pgMar w:top="3401" w:right="850" w:bottom="2834" w:left="850" w:header="850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6603C" w14:textId="77777777" w:rsidR="003563B1" w:rsidRDefault="003563B1">
      <w:pPr>
        <w:spacing w:line="240" w:lineRule="auto"/>
      </w:pPr>
      <w:r>
        <w:separator/>
      </w:r>
    </w:p>
  </w:endnote>
  <w:endnote w:type="continuationSeparator" w:id="0">
    <w:p w14:paraId="513F7992" w14:textId="77777777" w:rsidR="003563B1" w:rsidRDefault="003563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ter Light">
    <w:altName w:val="Calibri"/>
    <w:charset w:val="00"/>
    <w:family w:val="auto"/>
    <w:pitch w:val="default"/>
    <w:embedRegular r:id="rId1" w:fontKey="{EF3FE59F-B2A5-4ECD-9191-BB7388928BA2}"/>
  </w:font>
  <w:font w:name="Inter">
    <w:altName w:val="Cambria"/>
    <w:charset w:val="00"/>
    <w:family w:val="auto"/>
    <w:pitch w:val="default"/>
    <w:embedRegular r:id="rId2" w:fontKey="{C6DA70D1-F1C7-4B1C-87F5-0B70C6F9B8E0}"/>
    <w:embedBold r:id="rId3" w:fontKey="{F0973170-31AA-45B1-85FD-8D01EA0D6C75}"/>
    <w:embedItalic r:id="rId4" w:fontKey="{4FDBF828-7F2F-49C8-B914-815FDEBC6C6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90778E7-231D-440F-9F84-FEEAD1A3463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78302EF-EAB5-4A4C-98FB-2610DB3D8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80B" w14:textId="77777777" w:rsidR="00A27546" w:rsidRDefault="001A0EA6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Asociace strategické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486AC31D" w14:textId="77777777" w:rsidR="00A27546" w:rsidRDefault="001A0EA6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komunikace a vztahů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170 00  Praha 7</w:t>
    </w:r>
  </w:p>
  <w:p w14:paraId="42CC1690" w14:textId="326812C3" w:rsidR="00A27546" w:rsidRDefault="001A0EA6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sz w:val="16"/>
        <w:szCs w:val="16"/>
      </w:rPr>
      <w:t>s veřejností, z. s.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 w:rsidR="00340703" w:rsidRPr="00340703">
      <w:rPr>
        <w:rFonts w:ascii="Inter" w:eastAsia="Inter" w:hAnsi="Inter" w:cs="Inter"/>
        <w:bCs/>
        <w:sz w:val="16"/>
        <w:szCs w:val="16"/>
      </w:rPr>
      <w:t>www.ascopa.cz</w:t>
    </w:r>
  </w:p>
  <w:p w14:paraId="2A8A62CA" w14:textId="77777777" w:rsidR="00A27546" w:rsidRDefault="001A0EA6">
    <w:pPr>
      <w:jc w:val="right"/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fldChar w:fldCharType="begin"/>
    </w:r>
    <w:r>
      <w:rPr>
        <w:rFonts w:ascii="Inter" w:eastAsia="Inter" w:hAnsi="Inter" w:cs="Inter"/>
        <w:b/>
        <w:sz w:val="16"/>
        <w:szCs w:val="16"/>
      </w:rPr>
      <w:instrText>NUMPAGES</w:instrText>
    </w:r>
    <w:r>
      <w:rPr>
        <w:rFonts w:ascii="Inter" w:eastAsia="Inter" w:hAnsi="Inter" w:cs="Inter"/>
        <w:b/>
        <w:sz w:val="16"/>
        <w:szCs w:val="16"/>
      </w:rPr>
      <w:fldChar w:fldCharType="separate"/>
    </w:r>
    <w:r w:rsidR="00232F92">
      <w:rPr>
        <w:rFonts w:ascii="Inter" w:eastAsia="Inter" w:hAnsi="Inter" w:cs="Inter"/>
        <w:b/>
        <w:noProof/>
        <w:sz w:val="16"/>
        <w:szCs w:val="16"/>
      </w:rPr>
      <w:t>2</w:t>
    </w:r>
    <w:r>
      <w:rPr>
        <w:rFonts w:ascii="Inter" w:eastAsia="Inter" w:hAnsi="Inter" w:cs="Inter"/>
        <w:b/>
        <w:sz w:val="16"/>
        <w:szCs w:val="16"/>
      </w:rPr>
      <w:fldChar w:fldCharType="end"/>
    </w:r>
  </w:p>
  <w:p w14:paraId="19FC9602" w14:textId="77777777" w:rsidR="00A27546" w:rsidRDefault="00A27546">
    <w:pPr>
      <w:rPr>
        <w:rFonts w:ascii="Inter" w:eastAsia="Inter" w:hAnsi="Inter" w:cs="Inter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E50B5" w14:textId="77777777" w:rsidR="003563B1" w:rsidRDefault="003563B1">
      <w:pPr>
        <w:spacing w:line="240" w:lineRule="auto"/>
      </w:pPr>
      <w:r>
        <w:separator/>
      </w:r>
    </w:p>
  </w:footnote>
  <w:footnote w:type="continuationSeparator" w:id="0">
    <w:p w14:paraId="18DDFAEB" w14:textId="77777777" w:rsidR="003563B1" w:rsidRDefault="003563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F91D1" w14:textId="77777777" w:rsidR="00A27546" w:rsidRDefault="001A0EA6">
    <w:r>
      <w:rPr>
        <w:noProof/>
      </w:rPr>
      <w:drawing>
        <wp:inline distT="114300" distB="114300" distL="114300" distR="114300" wp14:anchorId="678C7C4C" wp14:editId="1389542B">
          <wp:extent cx="1124007" cy="74173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00F34"/>
    <w:multiLevelType w:val="multilevel"/>
    <w:tmpl w:val="F66E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5529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46"/>
    <w:rsid w:val="00004F46"/>
    <w:rsid w:val="00041E75"/>
    <w:rsid w:val="00055953"/>
    <w:rsid w:val="000708CF"/>
    <w:rsid w:val="00076D3B"/>
    <w:rsid w:val="000949A5"/>
    <w:rsid w:val="00095002"/>
    <w:rsid w:val="000A5472"/>
    <w:rsid w:val="00102041"/>
    <w:rsid w:val="001330E4"/>
    <w:rsid w:val="001832A1"/>
    <w:rsid w:val="001911C1"/>
    <w:rsid w:val="00191B2F"/>
    <w:rsid w:val="001A0EA6"/>
    <w:rsid w:val="001A288B"/>
    <w:rsid w:val="001D0CFB"/>
    <w:rsid w:val="001D7DB3"/>
    <w:rsid w:val="001E30DC"/>
    <w:rsid w:val="00203F8F"/>
    <w:rsid w:val="00232F92"/>
    <w:rsid w:val="0023338A"/>
    <w:rsid w:val="002513FE"/>
    <w:rsid w:val="00267710"/>
    <w:rsid w:val="00285F91"/>
    <w:rsid w:val="002B14DF"/>
    <w:rsid w:val="002C2363"/>
    <w:rsid w:val="00340703"/>
    <w:rsid w:val="003563B1"/>
    <w:rsid w:val="00361308"/>
    <w:rsid w:val="00390EC2"/>
    <w:rsid w:val="003B1CFE"/>
    <w:rsid w:val="003B4473"/>
    <w:rsid w:val="003C2768"/>
    <w:rsid w:val="003D513C"/>
    <w:rsid w:val="003F7014"/>
    <w:rsid w:val="00444A63"/>
    <w:rsid w:val="004654A9"/>
    <w:rsid w:val="0049219B"/>
    <w:rsid w:val="004A31A2"/>
    <w:rsid w:val="004A5377"/>
    <w:rsid w:val="004A5EA2"/>
    <w:rsid w:val="004F4527"/>
    <w:rsid w:val="00501B65"/>
    <w:rsid w:val="00511E02"/>
    <w:rsid w:val="0053188A"/>
    <w:rsid w:val="00553E92"/>
    <w:rsid w:val="00561C00"/>
    <w:rsid w:val="0056557E"/>
    <w:rsid w:val="0056630C"/>
    <w:rsid w:val="00583D35"/>
    <w:rsid w:val="00586A4B"/>
    <w:rsid w:val="005A7701"/>
    <w:rsid w:val="00602899"/>
    <w:rsid w:val="00653ACD"/>
    <w:rsid w:val="00693018"/>
    <w:rsid w:val="006B0558"/>
    <w:rsid w:val="006D343F"/>
    <w:rsid w:val="006D7DC5"/>
    <w:rsid w:val="007B0AA5"/>
    <w:rsid w:val="007E264E"/>
    <w:rsid w:val="00820A83"/>
    <w:rsid w:val="00844B35"/>
    <w:rsid w:val="0084608E"/>
    <w:rsid w:val="00884B8E"/>
    <w:rsid w:val="00891B79"/>
    <w:rsid w:val="008A5E69"/>
    <w:rsid w:val="008A6B6D"/>
    <w:rsid w:val="008D255E"/>
    <w:rsid w:val="008D2628"/>
    <w:rsid w:val="008E73E5"/>
    <w:rsid w:val="009A34E3"/>
    <w:rsid w:val="009B11D4"/>
    <w:rsid w:val="009D265A"/>
    <w:rsid w:val="00A2409C"/>
    <w:rsid w:val="00A25F81"/>
    <w:rsid w:val="00A27546"/>
    <w:rsid w:val="00A5694E"/>
    <w:rsid w:val="00A64231"/>
    <w:rsid w:val="00A838D2"/>
    <w:rsid w:val="00A8781A"/>
    <w:rsid w:val="00B14034"/>
    <w:rsid w:val="00B35786"/>
    <w:rsid w:val="00BD1A4D"/>
    <w:rsid w:val="00BE1244"/>
    <w:rsid w:val="00BF755F"/>
    <w:rsid w:val="00C1253D"/>
    <w:rsid w:val="00C202D6"/>
    <w:rsid w:val="00C36E65"/>
    <w:rsid w:val="00C40E40"/>
    <w:rsid w:val="00C458A6"/>
    <w:rsid w:val="00C463ED"/>
    <w:rsid w:val="00C628C3"/>
    <w:rsid w:val="00C64D96"/>
    <w:rsid w:val="00C71367"/>
    <w:rsid w:val="00C7372F"/>
    <w:rsid w:val="00CA2F62"/>
    <w:rsid w:val="00CB5EFE"/>
    <w:rsid w:val="00CD6058"/>
    <w:rsid w:val="00D05C8C"/>
    <w:rsid w:val="00D17FE8"/>
    <w:rsid w:val="00D41C37"/>
    <w:rsid w:val="00DE4CEB"/>
    <w:rsid w:val="00DF3654"/>
    <w:rsid w:val="00DF4410"/>
    <w:rsid w:val="00E00BE6"/>
    <w:rsid w:val="00E42700"/>
    <w:rsid w:val="00EC77CB"/>
    <w:rsid w:val="00ED6636"/>
    <w:rsid w:val="00F7565E"/>
    <w:rsid w:val="00F940A4"/>
    <w:rsid w:val="00FC46AA"/>
    <w:rsid w:val="00FD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B4588"/>
  <w15:docId w15:val="{1E59C92A-655C-43A7-B2B1-B48B691B9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285F9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85F9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C628C3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6D7D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7DC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7D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7D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7DC5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1D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iln">
    <w:name w:val="Strong"/>
    <w:basedOn w:val="Standardnpsmoodstavce"/>
    <w:uiPriority w:val="22"/>
    <w:qFormat/>
    <w:rsid w:val="001D0CFB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6B0558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4070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0703"/>
  </w:style>
  <w:style w:type="paragraph" w:styleId="Zpat">
    <w:name w:val="footer"/>
    <w:basedOn w:val="Normln"/>
    <w:link w:val="ZpatChar"/>
    <w:uiPriority w:val="99"/>
    <w:unhideWhenUsed/>
    <w:rsid w:val="0034070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0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5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82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7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latystrednik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WCddZfreNhSX1XErubJTXGw5jlVF3CdF/view?usp=sharin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ASCOPA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ascopacz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735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Pišiová</dc:creator>
  <cp:keywords/>
  <dc:description/>
  <cp:lastModifiedBy>Michaela Pišiová</cp:lastModifiedBy>
  <cp:revision>17</cp:revision>
  <dcterms:created xsi:type="dcterms:W3CDTF">2025-06-22T20:55:00Z</dcterms:created>
  <dcterms:modified xsi:type="dcterms:W3CDTF">2025-06-24T21:55:00Z</dcterms:modified>
</cp:coreProperties>
</file>