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color w:val="000000"/>
        </w:rPr>
      </w:pPr>
      <w:r w:rsidDel="00000000" w:rsidR="00000000" w:rsidRPr="00000000">
        <w:rPr>
          <w:rFonts w:ascii="Arial" w:cs="Arial" w:eastAsia="Arial" w:hAnsi="Arial"/>
          <w:b w:val="1"/>
          <w:color w:val="000000"/>
          <w:sz w:val="32"/>
          <w:szCs w:val="32"/>
          <w:rtl w:val="0"/>
        </w:rPr>
        <w:t xml:space="preserve">Rohlík je tu pro zákazníky i přes státní svátky, kdy musí mít kamenné supermarkety zavřeno. Službu více využívají i lidé, kteří o volnu tráví čas mimo velká města.</w:t>
      </w:r>
      <w:r w:rsidDel="00000000" w:rsidR="00000000" w:rsidRPr="00000000">
        <w:rPr>
          <w:rtl w:val="0"/>
        </w:rPr>
      </w:r>
    </w:p>
    <w:p w:rsidR="00000000" w:rsidDel="00000000" w:rsidP="00000000" w:rsidRDefault="00000000" w:rsidRPr="00000000" w14:paraId="00000002">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360" w:line="276" w:lineRule="auto"/>
        <w:rPr>
          <w:rFonts w:ascii="Arial" w:cs="Arial" w:eastAsia="Arial" w:hAnsi="Arial"/>
          <w:b w:val="1"/>
          <w:color w:val="000000"/>
          <w:sz w:val="26"/>
          <w:szCs w:val="26"/>
        </w:rPr>
      </w:pPr>
      <w:r w:rsidDel="00000000" w:rsidR="00000000" w:rsidRPr="00000000">
        <w:rPr>
          <w:rFonts w:ascii="Arial" w:cs="Arial" w:eastAsia="Arial" w:hAnsi="Arial"/>
          <w:b w:val="1"/>
          <w:color w:val="000000"/>
          <w:sz w:val="26"/>
          <w:szCs w:val="26"/>
          <w:rtl w:val="0"/>
        </w:rPr>
        <w:t xml:space="preserve">Říjen 2022 – Na každý rok připadá 8 státních svátků, kdy veškeré obchody nad 200 metrů čtverečních mají zavřeno, jak jim to nařizuje Zákon o  státních svátcích. Rohlík však funguje v běžném provozu, tudíž si zákazníci mohou objednat svůj nákup od 6:00 do 23:00, jak jsou zvyklí a Rohlík jim ho doveze už do 90 minut.</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360" w:line="276" w:lineRule="auto"/>
        <w:rPr>
          <w:rFonts w:ascii="Arial" w:cs="Arial" w:eastAsia="Arial" w:hAnsi="Arial"/>
          <w:i w:val="1"/>
          <w:color w:val="000000"/>
          <w:sz w:val="26"/>
          <w:szCs w:val="26"/>
        </w:rPr>
      </w:pPr>
      <w:r w:rsidDel="00000000" w:rsidR="00000000" w:rsidRPr="00000000">
        <w:rPr>
          <w:rFonts w:ascii="Arial" w:cs="Arial" w:eastAsia="Arial" w:hAnsi="Arial"/>
          <w:color w:val="000000"/>
          <w:sz w:val="26"/>
          <w:szCs w:val="26"/>
          <w:rtl w:val="0"/>
        </w:rPr>
        <w:t xml:space="preserve">Lutfia Volfová, tisková mluvčí Rohlík.cz, říká: </w:t>
      </w:r>
      <w:r w:rsidDel="00000000" w:rsidR="00000000" w:rsidRPr="00000000">
        <w:rPr>
          <w:rtl w:val="0"/>
        </w:rPr>
        <w:t xml:space="preserve">„</w:t>
      </w:r>
      <w:r w:rsidDel="00000000" w:rsidR="00000000" w:rsidRPr="00000000">
        <w:rPr>
          <w:rFonts w:ascii="Arial" w:cs="Arial" w:eastAsia="Arial" w:hAnsi="Arial"/>
          <w:i w:val="1"/>
          <w:color w:val="000000"/>
          <w:sz w:val="26"/>
          <w:szCs w:val="26"/>
          <w:rtl w:val="0"/>
        </w:rPr>
        <w:t xml:space="preserve">Zákazníci jsou pro nás prioritou, a proto se snažíme dodat vždy tu nejpohodlnější službu. Dle interního průzkumu vyplývá, že o naši službu je o svátcích až o 30 % větší zájem. I přes vyšší poptávku, která o státních svátcích přichází, jsme ale připraveni doručit veškeré objednávky jako za běžného režimu.”</w:t>
      </w:r>
    </w:p>
    <w:p w:rsidR="00000000" w:rsidDel="00000000" w:rsidP="00000000" w:rsidRDefault="00000000" w:rsidRPr="00000000" w14:paraId="00000005">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Rohlík</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počítá s až o ⅓ větším zájmem o svou službu než za běžných pracovních dnů. S těmito předpoklady však Rohlík pracuje a cíleně proto navýšil kapacity časových oken, kurýrů i zásob, aby zákazníci vyšší nápor nepocítili. </w:t>
      </w:r>
    </w:p>
    <w:p w:rsidR="00000000" w:rsidDel="00000000" w:rsidP="00000000" w:rsidRDefault="00000000" w:rsidRPr="00000000" w14:paraId="00000006">
      <w:pP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Během zmíněných 8 státních svátků navíc společnost dlouhodobě zaznamenává zvýšený zájem o svou službu v oblastech mimo velká města, kam lidé běžně jezdí za rekreací. Místa </w:t>
      </w:r>
      <w:r w:rsidDel="00000000" w:rsidR="00000000" w:rsidRPr="00000000">
        <w:rPr>
          <w:rFonts w:ascii="Arial" w:cs="Arial" w:eastAsia="Arial" w:hAnsi="Arial"/>
          <w:color w:val="000000"/>
          <w:rtl w:val="0"/>
        </w:rPr>
        <w:t xml:space="preserve">spjatá s turistickým ruchem tak v tomto období pro Rohlik.cz rostou až o 200 %. Jde například o Harrachov, Bedřichov nebo Jičín.</w:t>
      </w:r>
      <w:r w:rsidDel="00000000" w:rsidR="00000000" w:rsidRPr="00000000">
        <w:rPr>
          <w:rtl w:val="0"/>
        </w:rPr>
      </w:r>
    </w:p>
    <w:p w:rsidR="00000000" w:rsidDel="00000000" w:rsidP="00000000" w:rsidRDefault="00000000" w:rsidRPr="00000000" w14:paraId="00000008">
      <w:pP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9">
      <w:pPr>
        <w:spacing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Rohlík slaví s vlaječkami</w:t>
      </w:r>
    </w:p>
    <w:p w:rsidR="00000000" w:rsidDel="00000000" w:rsidP="00000000" w:rsidRDefault="00000000" w:rsidRPr="00000000" w14:paraId="0000000A">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Vlaječky na auta nejsou jen pro fanoušky hokeje. Rohlik.cz nově uctí státní svátek trikolorou. Ve státní svátky tak uvidíte takto ozdobené nejen prostředky hromadné dopravy, ale také auta Rohlíku, která budou vozit nákupy zákazníkům. </w:t>
      </w:r>
    </w:p>
    <w:p w:rsidR="00000000" w:rsidDel="00000000" w:rsidP="00000000" w:rsidRDefault="00000000" w:rsidRPr="00000000" w14:paraId="0000000B">
      <w:pPr>
        <w:jc w:val="both"/>
        <w:rPr>
          <w:rFonts w:ascii="Arial" w:cs="Arial" w:eastAsia="Arial" w:hAnsi="Arial"/>
          <w:sz w:val="18"/>
          <w:szCs w:val="18"/>
        </w:rPr>
      </w:pPr>
      <w:r w:rsidDel="00000000" w:rsidR="00000000" w:rsidRPr="00000000">
        <w:rPr>
          <w:rtl w:val="0"/>
        </w:rPr>
      </w:r>
    </w:p>
    <w:sectPr>
      <w:headerReference r:id="rId7" w:type="default"/>
      <w:footerReference r:id="rId8" w:type="default"/>
      <w:pgSz w:h="16838" w:w="11906" w:orient="portrait"/>
      <w:pgMar w:bottom="1417" w:top="2232" w:left="1417" w:right="1417"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both"/>
      <w:rPr>
        <w:sz w:val="26"/>
        <w:szCs w:val="2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Tisková informace</w:t>
    </w:r>
    <w:r w:rsidDel="00000000" w:rsidR="00000000" w:rsidRPr="00000000">
      <w:drawing>
        <wp:anchor allowOverlap="1" behindDoc="0" distB="0" distT="0" distL="114300" distR="114300" hidden="0" layoutInCell="1" locked="0" relativeHeight="0" simplePos="0">
          <wp:simplePos x="0" y="0"/>
          <wp:positionH relativeFrom="column">
            <wp:posOffset>-36191</wp:posOffset>
          </wp:positionH>
          <wp:positionV relativeFrom="paragraph">
            <wp:posOffset>-180971</wp:posOffset>
          </wp:positionV>
          <wp:extent cx="1737360" cy="951230"/>
          <wp:effectExtent b="0" l="0" r="0" t="0"/>
          <wp:wrapSquare wrapText="bothSides" distB="0" distT="0" distL="114300" distR="114300"/>
          <wp:docPr descr="Macintosh HD:Users:janina:Desktop:Snímek obrazovky 2018-06-21 v 9.08.59.png" id="5" name="image1.png"/>
          <a:graphic>
            <a:graphicData uri="http://schemas.openxmlformats.org/drawingml/2006/picture">
              <pic:pic>
                <pic:nvPicPr>
                  <pic:cNvPr descr="Macintosh HD:Users:janina:Desktop:Snímek obrazovky 2018-06-21 v 9.08.59.png" id="0" name="image1.png"/>
                  <pic:cNvPicPr preferRelativeResize="0"/>
                </pic:nvPicPr>
                <pic:blipFill>
                  <a:blip r:embed="rId1"/>
                  <a:srcRect b="0" l="0" r="0" t="0"/>
                  <a:stretch>
                    <a:fillRect/>
                  </a:stretch>
                </pic:blipFill>
                <pic:spPr>
                  <a:xfrm>
                    <a:off x="0" y="0"/>
                    <a:ext cx="1737360" cy="951230"/>
                  </a:xfrm>
                  <a:prstGeom prst="rect"/>
                  <a:ln/>
                </pic:spPr>
              </pic:pic>
            </a:graphicData>
          </a:graphic>
        </wp:anchor>
      </w:drawing>
    </w:r>
  </w:p>
  <w:p w:rsidR="00000000" w:rsidDel="00000000" w:rsidP="00000000" w:rsidRDefault="00000000" w:rsidRPr="00000000" w14:paraId="0000000D">
    <w:pPr>
      <w:jc w:val="right"/>
      <w:rPr>
        <w:b w:val="1"/>
        <w:color w:val="000000"/>
        <w:sz w:val="20"/>
        <w:szCs w:val="20"/>
      </w:rPr>
    </w:pPr>
    <w:r w:rsidDel="00000000" w:rsidR="00000000" w:rsidRPr="00000000">
      <w:rPr>
        <w:b w:val="1"/>
        <w:color w:val="000000"/>
        <w:sz w:val="20"/>
        <w:szCs w:val="20"/>
        <w:rtl w:val="0"/>
      </w:rPr>
      <w:t xml:space="preserve">Lutfia Volfová</w:t>
    </w:r>
  </w:p>
  <w:p w:rsidR="00000000" w:rsidDel="00000000" w:rsidP="00000000" w:rsidRDefault="00000000" w:rsidRPr="00000000" w14:paraId="0000000E">
    <w:pPr>
      <w:jc w:val="right"/>
      <w:rPr>
        <w:b w:val="1"/>
        <w:color w:val="000000"/>
        <w:sz w:val="20"/>
        <w:szCs w:val="20"/>
      </w:rPr>
    </w:pPr>
    <w:r w:rsidDel="00000000" w:rsidR="00000000" w:rsidRPr="00000000">
      <w:rPr>
        <w:b w:val="1"/>
        <w:color w:val="000000"/>
        <w:sz w:val="20"/>
        <w:szCs w:val="20"/>
        <w:rtl w:val="0"/>
      </w:rPr>
      <w:t xml:space="preserve">+ 420 607 602 328</w:t>
    </w:r>
  </w:p>
  <w:p w:rsidR="00000000" w:rsidDel="00000000" w:rsidP="00000000" w:rsidRDefault="00000000" w:rsidRPr="00000000" w14:paraId="0000000F">
    <w:pPr>
      <w:jc w:val="right"/>
      <w:rPr>
        <w:b w:val="1"/>
        <w:color w:val="000000"/>
        <w:sz w:val="28"/>
        <w:szCs w:val="28"/>
      </w:rPr>
    </w:pPr>
    <w:r w:rsidDel="00000000" w:rsidR="00000000" w:rsidRPr="00000000">
      <w:rPr>
        <w:b w:val="1"/>
        <w:color w:val="000000"/>
        <w:sz w:val="20"/>
        <w:szCs w:val="20"/>
        <w:rtl w:val="0"/>
      </w:rPr>
      <w:t xml:space="preserve">lutfia.volfova@rohlik.cz</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9341EA"/>
    <w:pPr>
      <w:spacing w:after="0" w:line="240" w:lineRule="auto"/>
    </w:pPr>
    <w:rPr>
      <w:rFonts w:ascii="Calibri" w:eastAsia="DengXian" w:hAnsi="Calibri"/>
      <w:color w:val="00000a"/>
      <w:sz w:val="24"/>
      <w:szCs w:val="24"/>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ZhlavChar" w:customStyle="1">
    <w:name w:val="Záhlaví Char"/>
    <w:basedOn w:val="Standardnpsmoodstavce"/>
    <w:link w:val="Zhlav"/>
    <w:uiPriority w:val="99"/>
    <w:qFormat w:val="1"/>
    <w:rsid w:val="009341EA"/>
  </w:style>
  <w:style w:type="paragraph" w:styleId="Normlnweb">
    <w:name w:val="Normal (Web)"/>
    <w:basedOn w:val="Normln"/>
    <w:uiPriority w:val="99"/>
    <w:semiHidden w:val="1"/>
    <w:unhideWhenUsed w:val="1"/>
    <w:qFormat w:val="1"/>
    <w:rsid w:val="009341EA"/>
    <w:pPr>
      <w:spacing w:afterAutospacing="1" w:beforeAutospacing="1"/>
    </w:pPr>
    <w:rPr>
      <w:rFonts w:ascii="Times New Roman" w:cs="Times New Roman" w:eastAsia="Times New Roman" w:hAnsi="Times New Roman"/>
    </w:rPr>
  </w:style>
  <w:style w:type="paragraph" w:styleId="Zhlav">
    <w:name w:val="header"/>
    <w:basedOn w:val="Normln"/>
    <w:link w:val="ZhlavChar"/>
    <w:uiPriority w:val="99"/>
    <w:unhideWhenUsed w:val="1"/>
    <w:rsid w:val="009341EA"/>
    <w:pPr>
      <w:tabs>
        <w:tab w:val="center" w:pos="4153"/>
        <w:tab w:val="right" w:pos="8306"/>
      </w:tabs>
    </w:pPr>
    <w:rPr>
      <w:rFonts w:asciiTheme="minorHAnsi" w:eastAsiaTheme="minorEastAsia" w:hAnsiTheme="minorHAnsi"/>
      <w:color w:val="auto"/>
      <w:sz w:val="22"/>
      <w:szCs w:val="22"/>
    </w:rPr>
  </w:style>
  <w:style w:type="character" w:styleId="ZhlavChar1" w:customStyle="1">
    <w:name w:val="Záhlaví Char1"/>
    <w:basedOn w:val="Standardnpsmoodstavce"/>
    <w:uiPriority w:val="99"/>
    <w:semiHidden w:val="1"/>
    <w:rsid w:val="009341EA"/>
    <w:rPr>
      <w:rFonts w:ascii="Calibri" w:eastAsia="DengXian" w:hAnsi="Calibri"/>
      <w:color w:val="00000a"/>
      <w:sz w:val="24"/>
      <w:szCs w:val="24"/>
    </w:rPr>
  </w:style>
  <w:style w:type="paragraph" w:styleId="Zpat">
    <w:name w:val="footer"/>
    <w:basedOn w:val="Normln"/>
    <w:link w:val="ZpatChar"/>
    <w:uiPriority w:val="99"/>
    <w:unhideWhenUsed w:val="1"/>
    <w:rsid w:val="003A6E0F"/>
    <w:pPr>
      <w:tabs>
        <w:tab w:val="center" w:pos="4536"/>
        <w:tab w:val="right" w:pos="9072"/>
      </w:tabs>
    </w:pPr>
  </w:style>
  <w:style w:type="character" w:styleId="ZpatChar" w:customStyle="1">
    <w:name w:val="Zápatí Char"/>
    <w:basedOn w:val="Standardnpsmoodstavce"/>
    <w:link w:val="Zpat"/>
    <w:uiPriority w:val="99"/>
    <w:rsid w:val="003A6E0F"/>
    <w:rPr>
      <w:rFonts w:ascii="Calibri" w:eastAsia="DengXian" w:hAnsi="Calibri"/>
      <w:color w:val="00000a"/>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YP83R1M+aHcVggo6sm8UTGjx7A==">AMUW2mW8exjXqNJDmsBCFCk/+YWmATvPBnGmf1lnVj31G1kqChRRBMNvKvreOU7xfVJ7CwRcrIqPvAXlEjDfa9EMqVh+EnNBfiUVrfqBChPHEUGwaemUzHeloNMkbG4BfPPJi9NtnruPztyxkpxiqHgylufVIII/vFAhJ0Wr+0xgxuDlL3vQuhCW5qEiwm0uglf27ciR9WA2y9V2fL17oR7Ga8GHC2qV5oXr7Dp6F8OOLMrW1cMkaHKir4I5f9G/jORpVgJfvPL1hMJPX6I9lckeStxhFTg6ngrzAlc0YaC/JFSemcKPDrfOOZP6kUaJ7sExcn/MAC8X8v7KRpjrfRCxMNp5E9h+8Kev5/dKhN8EgFU2kNymuaekxa/y/NfJE+ZzY4CMKMmMIGdPau/sb3/qxJOxLzZoznCWxn3MdTIStTDppHoj57vYP0jL1/cYtSOXrWuatI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2019-04-17T07:05:00Z</dcterms:created>
  <dc:creator>Jiří Uhlíř</dc:creator>
</cp:coreProperties>
</file>