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="276" w:lineRule="auto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b w:val="1"/>
          <w:color w:val="222222"/>
          <w:sz w:val="24"/>
          <w:szCs w:val="24"/>
          <w:u w:val="single"/>
        </w:rPr>
      </w:pPr>
      <w:r w:rsidDel="00000000" w:rsidR="00000000" w:rsidRPr="00000000">
        <w:rPr>
          <w:b w:val="1"/>
          <w:sz w:val="25"/>
          <w:szCs w:val="25"/>
          <w:highlight w:val="white"/>
          <w:u w:val="single"/>
          <w:rtl w:val="0"/>
        </w:rPr>
        <w:t xml:space="preserve">125. výročí australské mincovny Perth Mint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right w:color="000000" w:space="26" w:sz="0" w:val="none"/>
        </w:pBdr>
        <w:spacing w:line="330" w:lineRule="auto"/>
        <w:jc w:val="both"/>
        <w:rPr>
          <w:rFonts w:ascii="Georgia" w:cs="Georgia" w:eastAsia="Georgia" w:hAnsi="Georgia"/>
          <w:b w:val="1"/>
          <w:u w:val="single"/>
        </w:rPr>
      </w:pPr>
      <w:bookmarkStart w:colFirst="0" w:colLast="0" w:name="_heading=h.uuxla0loc4m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Karlovy Vary, 25. dubna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Karlovarská prodejna Zlaťáky.cz vzdává hold australské mincovně Perth Mint výstavou zlaté a stříbrné investiční mince vydané u příležitosti 125. výročí založení. Mincovna zahájila provoz v roce 1899 na vrcholu západoaustralské zlaté horečky a jako producent sehrála významnou roli v historii australské ekonomiky. Ročně se zde zpracuje 700 tun zlata na produkci široké škály investičních mincí, zlatých cihel a pamětních mincí. Výběr toho nejlepšího si budete moci prohlédnout na prodejní výstavě, která potrvá od 25.4. do 3.5.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„Investiční mince o váze 1 unce vyrobené z ryzího zlata a stříbra (99,99 %) spojuje tři nejpopulárnější motivy mincovny, a to klokana, koalu a ledňáčka. Jejich pozadí vyplňuje jeden z nejznámějších druhů australské akácie známé též pod názvem mimóza, která je australským národním květinovým symbolem,“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popisuje Martin Štich, ředitel společnosti Zlaťáky.cz.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line="276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1"/>
          <w:szCs w:val="21"/>
          <w:highlight w:val="white"/>
        </w:rPr>
        <w:drawing>
          <wp:inline distB="114300" distT="114300" distL="114300" distR="114300">
            <wp:extent cx="4549687" cy="2755444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9687" cy="27554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line="276" w:lineRule="auto"/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Líc mince vyobrazuje portrét krále Karla III. od Dana Thorna, informace o nominální hodnotě a zemi původu. Součástí designu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mince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je ochranný prvek mincovny v podobě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micro-laserem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vyrytého písmene, které je viditelné pouze pod lupou. Mince jsou dodávány v kapsli v limitovaném nákladu 150 000 kusů (stříbro) a 25 000 kusů (zlato) pro celý svět.</w:t>
      </w:r>
    </w:p>
    <w:p w:rsidR="00000000" w:rsidDel="00000000" w:rsidP="00000000" w:rsidRDefault="00000000" w:rsidRPr="00000000" w14:paraId="00000020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line="276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5109169" cy="3097752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9169" cy="30977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Perth Mint je známá také tím, že vyrobila největší, nejtěžší a zřejmě i nejdražší zlatou minci na světě vážící neuvěřitelnou jednu tunu se šířkou 80 cm a tloušťkou 12 cm. Znázorňuje tradiční australský symbol – klokana rudého a na lícní straně portrét královny Alžběty II. s nápisem ELIZABETH II AUSTRALIA a nominální hodnotou      1 000 000 DOLLARS. Na výstavě si budete moci potěžkat její zmenšeninu o váze 1 kg zlata. </w:t>
      </w:r>
    </w:p>
    <w:p w:rsidR="00000000" w:rsidDel="00000000" w:rsidP="00000000" w:rsidRDefault="00000000" w:rsidRPr="00000000" w14:paraId="00000023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8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První mince s motivem klokana byla prvně vyražena v roce 1986, až později mincovna rozšířila své portfolio o další motivy a to australskou koalu a ledňáčka, které se těší stejné popularitě. 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="276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32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33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34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dominika.bartova@zlataky.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QTGM9rHjG9QnZJxDlYTn1c5WWw==">CgMxLjAyDmgudXV4bGEwbG9jNG1lOAByITE3cG8xMklkVmVxU1JUSTZ0SEJWSjlfMzF2WnRSYkZ0VQ==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