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7386" w14:textId="77777777" w:rsidR="00053F7D" w:rsidRPr="00AF3765" w:rsidRDefault="00053F7D" w:rsidP="00053F7D">
      <w:pPr>
        <w:rPr>
          <w:rFonts w:ascii="Arial" w:eastAsia="Arial" w:hAnsi="Arial" w:cs="Arial"/>
          <w:bCs/>
          <w:sz w:val="36"/>
          <w:szCs w:val="36"/>
          <w:lang w:val="cs-CZ"/>
        </w:rPr>
      </w:pPr>
      <w:r w:rsidRPr="00AF3765">
        <w:rPr>
          <w:rFonts w:ascii="Arial" w:eastAsia="Arial" w:hAnsi="Arial" w:cs="Arial"/>
          <w:bCs/>
          <w:sz w:val="36"/>
          <w:szCs w:val="36"/>
          <w:lang w:val="cs-CZ"/>
        </w:rPr>
        <w:t>GHMP ZÁMEK TROJA</w:t>
      </w:r>
    </w:p>
    <w:p w14:paraId="640682F1" w14:textId="77777777" w:rsidR="00053F7D" w:rsidRPr="00AF3765" w:rsidRDefault="00053F7D" w:rsidP="00053F7D">
      <w:pPr>
        <w:rPr>
          <w:rFonts w:ascii="Arial" w:hAnsi="Arial" w:cs="Arial"/>
          <w:bCs/>
          <w:color w:val="2A2A2A"/>
          <w:sz w:val="36"/>
          <w:szCs w:val="36"/>
          <w:lang w:val="cs-CZ"/>
        </w:rPr>
      </w:pPr>
      <w:r w:rsidRPr="00AF3765">
        <w:rPr>
          <w:rFonts w:ascii="Arial" w:eastAsia="Arial" w:hAnsi="Arial" w:cs="Arial"/>
          <w:bCs/>
          <w:sz w:val="36"/>
          <w:szCs w:val="36"/>
          <w:lang w:val="cs-CZ"/>
        </w:rPr>
        <w:t>Labyrint: Krajina vnitřního bloudění</w:t>
      </w:r>
    </w:p>
    <w:p w14:paraId="68DA43C8" w14:textId="77777777" w:rsidR="00053F7D" w:rsidRPr="00AF3765" w:rsidRDefault="00053F7D" w:rsidP="00053F7D">
      <w:pPr>
        <w:rPr>
          <w:rFonts w:ascii="Arial" w:eastAsia="Arial" w:hAnsi="Arial" w:cs="Arial"/>
          <w:sz w:val="20"/>
          <w:szCs w:val="20"/>
          <w:lang w:val="cs-CZ"/>
        </w:rPr>
      </w:pPr>
    </w:p>
    <w:p w14:paraId="18674B4A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 xml:space="preserve">Labyrint – struktura, bludiště, metafora. Místo, kde bloudění a hledání cíle spojují nejistota, napětí a strach, s nimiž se poutník rozhoduje, kudy dál. Každé rozhodnutí je zásadní, neboť bez Ariadnina vlákna těžko rozklíčujeme své kroky zpět. Co nás vede k rozhodnutí? Porozumění struktuře? Strach z nejistoty? Galerie hlavního města Prahy představuje letošní edici projektu </w:t>
      </w:r>
      <w:r w:rsidRPr="00AF376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cs-CZ"/>
        </w:rPr>
        <w:t>Labyrint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 xml:space="preserve"> s podtitulem </w:t>
      </w:r>
      <w:r w:rsidRPr="00AF376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cs-CZ"/>
        </w:rPr>
        <w:t>Krajina vnitřního bloudění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, která se uskuteční v termínu 1. 4. – 29. 10. 2026 v Zámku Troja.</w:t>
      </w:r>
    </w:p>
    <w:p w14:paraId="4DC0247B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Projekt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Labyrint: Krajina vnitřního bloudění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představuje soubor současných uměleckých děl, která se prostřednictvím mýtu labyrintu zabývají lidskou nejistotou, rozhodováním, strachem z jinakosti a osobní i společenskou odpovědností. Projekt propojuje archetypální příběhy s aktuálními tématy dnešní společnosti – od uzavírání se do sociálních bublin přes dehumanizaci až po hledání empatie a dialogu.</w:t>
      </w:r>
    </w:p>
    <w:p w14:paraId="5F447147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Labyrint zde funguje jako metafora lidského myšlení i životní cesty. Symbolizuje bloudění, odvahu, proměnu i tíhu odpovědnosti, kterou nese každý jednotlivec za své činy i slova. Výstava vychází z antického mýtu o Minotaurovi, jehož význam se v průběhu dějin proměňoval – od ochranného znaku přes duchovní putování až po obraz lidské psychiky.</w:t>
      </w:r>
    </w:p>
    <w:p w14:paraId="5FBA8E87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„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Výstava pracuje s momentem, kdy se člověk ocitá mimo svou komfortní zónu. Právě tehdy se často střetává racionální přesvědčení s iracionálním strachem. Labyrint tuto situaci zpřítomňuje jako prostor, v němž se musíme rozhodovat, nést odpovědnost a učit se porozumění,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“ uvádí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Karla Dvořák Hlaváčková, kurátorka výstavy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.</w:t>
      </w:r>
    </w:p>
    <w:p w14:paraId="12FAB3CD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Na výstavě se představují díla několika výrazných osobností současné české umělecké scény. Reliéf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Evoluce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Vojtěcha Hrubanta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tematizuje lidské putování labyrintem vlastních rozhodnutí a otázku konformity.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Veronika Homolová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pro výstavu </w:t>
      </w:r>
      <w:proofErr w:type="spellStart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vytořila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ilustraci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Mapa strachu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, která návštěvníka konfrontuje s jeho strachy a fóbiemi.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Tereza Bartůňková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je autorkou instalace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Zřídlo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, která pracuje s tmou, zrcadlem a </w:t>
      </w:r>
      <w:proofErr w:type="spellStart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střetnutním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diváka se sebou samým. Díla </w:t>
      </w:r>
      <w:proofErr w:type="spellStart"/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Growth</w:t>
      </w:r>
      <w:proofErr w:type="spellEnd"/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Protocol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a </w:t>
      </w:r>
      <w:proofErr w:type="spellStart"/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Naked</w:t>
      </w:r>
      <w:proofErr w:type="spellEnd"/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Roots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 xml:space="preserve">Dominika </w:t>
      </w:r>
      <w:proofErr w:type="spellStart"/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Styka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reflektují vliv prostředí na utváření člověka a hrozby dehumanizace.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Eva Koťátková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ve svém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Stroji na obnovení empatie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vytváří prostor péče, inkluze a vzájemné podpory. Objekt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Vzpomínka na procesí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 xml:space="preserve">Evy </w:t>
      </w:r>
      <w:proofErr w:type="spellStart"/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Palčič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se zabývá otázkami komunikace, tradic a lidského propojení v sekularizované společnosti.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 xml:space="preserve">Matouš </w:t>
      </w:r>
      <w:proofErr w:type="spellStart"/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Lipus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je autorem sochy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Atlas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, jež symbolizuje tíhu odpovědnosti a váhu lidských rozhodnutí.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Klára Samcová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pak představí textilní práce tematizující menstruaci, genderové role a společenská očekávání spojená s ženskou zkušeností.  Výstavu uzavírá video </w:t>
      </w:r>
      <w:r w:rsidRPr="00AF3765">
        <w:rPr>
          <w:rFonts w:ascii="Arial" w:eastAsia="Arial" w:hAnsi="Arial" w:cs="Arial"/>
          <w:b/>
          <w:bCs/>
          <w:color w:val="000000"/>
          <w:sz w:val="20"/>
          <w:szCs w:val="20"/>
          <w:lang w:val="cs-CZ"/>
        </w:rPr>
        <w:t>Hedviky Hlaváčkové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, která se zamýšlí nad absurditou úporného lpění na genderových stereotypech a skrze různé perspektivy zpochybňuje rigidní škatulky maskulinity a feminity.</w:t>
      </w:r>
    </w:p>
    <w:p w14:paraId="7826CB4E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Výstava se dotýká klíčových společenských otázek. Mezi ty páteřní patří strach z neznámého a nejistoty, generalizace a dehumanizace, empatie jako nástroj porozumění, odpovědnost jednotlivce v moderní společnosti nebo síla slov a jejich dopad na lidskou důstojnost.</w:t>
      </w:r>
    </w:p>
    <w:p w14:paraId="03526A26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Projekt </w:t>
      </w:r>
      <w:r w:rsidRPr="00AF3765">
        <w:rPr>
          <w:rFonts w:ascii="Arial" w:eastAsia="Arial" w:hAnsi="Arial" w:cs="Arial"/>
          <w:i/>
          <w:iCs/>
          <w:color w:val="000000"/>
          <w:sz w:val="20"/>
          <w:szCs w:val="20"/>
          <w:lang w:val="cs-CZ"/>
        </w:rPr>
        <w:t>Labyrint: Krajina vnitřního bloudění</w:t>
      </w: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 vybízí návštěvníky k aktivnímu přemýšlení a dialogu. Cesta z labyrintu podle autorů nevede skrze jednoduché odpovědi, nýbrž ochotu naslouchat, zpochybňovat vlastní jistoty a přijmout odpovědnost za to, jak rozumíme světu i druhým lidem.</w:t>
      </w:r>
    </w:p>
    <w:p w14:paraId="0BBEDC32" w14:textId="77777777" w:rsidR="00053F7D" w:rsidRPr="00AF3765" w:rsidRDefault="00053F7D" w:rsidP="00053F7D">
      <w:pPr>
        <w:spacing w:before="280" w:after="280"/>
        <w:rPr>
          <w:rFonts w:ascii="Arial" w:eastAsia="Arial" w:hAnsi="Arial" w:cs="Arial"/>
          <w:color w:val="000000"/>
          <w:sz w:val="20"/>
          <w:szCs w:val="20"/>
          <w:lang w:val="cs-CZ"/>
        </w:rPr>
      </w:pPr>
    </w:p>
    <w:p w14:paraId="341219F9" w14:textId="77777777" w:rsidR="00053F7D" w:rsidRPr="00AF3765" w:rsidRDefault="00053F7D" w:rsidP="00053F7D">
      <w:pPr>
        <w:pStyle w:val="Nadpis1"/>
        <w:shd w:val="clear" w:color="auto" w:fill="FFFFFF"/>
        <w:spacing w:beforeAutospacing="0" w:after="75" w:afterAutospacing="0"/>
        <w:rPr>
          <w:rFonts w:ascii="Arial" w:eastAsia="Arial" w:hAnsi="Arial" w:cs="Arial"/>
          <w:color w:val="000000"/>
          <w:kern w:val="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kern w:val="0"/>
          <w:sz w:val="20"/>
          <w:szCs w:val="20"/>
          <w:lang w:val="cs-CZ"/>
        </w:rPr>
        <w:lastRenderedPageBreak/>
        <w:t>Labyrint: Krajina vnitřního bloudění</w:t>
      </w:r>
    </w:p>
    <w:p w14:paraId="357B2B95" w14:textId="77777777" w:rsidR="00053F7D" w:rsidRPr="00AF3765" w:rsidRDefault="00053F7D" w:rsidP="00053F7D">
      <w:pPr>
        <w:pStyle w:val="Nadpis1"/>
        <w:shd w:val="clear" w:color="auto" w:fill="FFFFFF"/>
        <w:spacing w:beforeAutospacing="0" w:afterAutospacing="0"/>
        <w:rPr>
          <w:rFonts w:ascii="Arial" w:eastAsia="Arial" w:hAnsi="Arial" w:cs="Arial"/>
          <w:b w:val="0"/>
          <w:bCs w:val="0"/>
          <w:color w:val="000000"/>
          <w:kern w:val="0"/>
          <w:sz w:val="20"/>
          <w:szCs w:val="20"/>
          <w:lang w:val="cs-CZ"/>
        </w:rPr>
      </w:pPr>
      <w:r w:rsidRPr="00AF3765">
        <w:rPr>
          <w:rFonts w:ascii="Arial" w:eastAsia="Arial" w:hAnsi="Arial" w:cs="Arial"/>
          <w:b w:val="0"/>
          <w:bCs w:val="0"/>
          <w:color w:val="000000"/>
          <w:kern w:val="0"/>
          <w:sz w:val="20"/>
          <w:szCs w:val="20"/>
          <w:lang w:val="cs-CZ"/>
        </w:rPr>
        <w:t>1.4. – 29. 10. 2026</w:t>
      </w:r>
    </w:p>
    <w:p w14:paraId="2EE92116" w14:textId="77777777" w:rsidR="00053F7D" w:rsidRPr="00AF3765" w:rsidRDefault="00053F7D" w:rsidP="00053F7D">
      <w:pPr>
        <w:pStyle w:val="Normlnweb"/>
        <w:spacing w:beforeAutospacing="0" w:afterAutospacing="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GHMP Zámek Troja, U Trojského zámku 1/4, 170 00 Praha 7 </w:t>
      </w:r>
    </w:p>
    <w:p w14:paraId="40A725E7" w14:textId="77777777" w:rsidR="00053F7D" w:rsidRPr="00AF3765" w:rsidRDefault="00053F7D" w:rsidP="00053F7D">
      <w:pPr>
        <w:pStyle w:val="Normlnweb"/>
        <w:spacing w:beforeAutospacing="0" w:afterAutospacing="0"/>
        <w:rPr>
          <w:rFonts w:ascii="Arial" w:eastAsia="Arial" w:hAnsi="Arial" w:cs="Arial"/>
          <w:color w:val="000000"/>
          <w:sz w:val="20"/>
          <w:szCs w:val="20"/>
          <w:lang w:val="cs-CZ"/>
        </w:rPr>
      </w:pPr>
    </w:p>
    <w:p w14:paraId="6765F1BF" w14:textId="77777777" w:rsidR="00053F7D" w:rsidRPr="00AF3765" w:rsidRDefault="00053F7D" w:rsidP="00053F7D">
      <w:pPr>
        <w:pStyle w:val="Normlnweb"/>
        <w:shd w:val="clear" w:color="auto" w:fill="FFFFFF"/>
        <w:spacing w:beforeAutospacing="0" w:afterAutospacing="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Kurátorka: Karla Dvořák Hlaváčková</w:t>
      </w:r>
    </w:p>
    <w:p w14:paraId="656F2A12" w14:textId="77777777" w:rsidR="00053F7D" w:rsidRPr="00AF3765" w:rsidRDefault="00053F7D" w:rsidP="00053F7D">
      <w:pPr>
        <w:pStyle w:val="Normlnweb"/>
        <w:shd w:val="clear" w:color="auto" w:fill="FFFFFF"/>
        <w:spacing w:beforeAutospacing="0" w:afterAutospacing="0"/>
        <w:rPr>
          <w:rFonts w:ascii="Arial" w:eastAsia="Arial" w:hAnsi="Arial" w:cs="Arial"/>
          <w:color w:val="000000"/>
          <w:sz w:val="20"/>
          <w:szCs w:val="20"/>
          <w:lang w:val="cs-CZ"/>
        </w:rPr>
      </w:pPr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Vystavující autoři: Tereza Bartůňková, Veronika Homolová, Hedvika Hlaváčková, Vojtěch Hrubant, Eva Koťátková, Matouš </w:t>
      </w:r>
      <w:proofErr w:type="spellStart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Lipus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 xml:space="preserve">, Eva </w:t>
      </w:r>
      <w:proofErr w:type="spellStart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Palčič</w:t>
      </w:r>
      <w:proofErr w:type="spellEnd"/>
      <w:r w:rsidRPr="00AF3765">
        <w:rPr>
          <w:rFonts w:ascii="Arial" w:eastAsia="Arial" w:hAnsi="Arial" w:cs="Arial"/>
          <w:color w:val="000000"/>
          <w:sz w:val="20"/>
          <w:szCs w:val="20"/>
          <w:lang w:val="cs-CZ"/>
        </w:rPr>
        <w:t>, Klára Samcová, Dominik Styk</w:t>
      </w:r>
    </w:p>
    <w:p w14:paraId="4FD2575C" w14:textId="77777777" w:rsidR="00053F7D" w:rsidRPr="00AF3765" w:rsidRDefault="00053F7D" w:rsidP="00053F7D">
      <w:pPr>
        <w:pStyle w:val="Normlnweb"/>
        <w:spacing w:beforeAutospacing="0" w:afterAutospacing="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 xml:space="preserve">Grafické řešení: </w:t>
      </w:r>
      <w:proofErr w:type="spellStart"/>
      <w:r w:rsidRPr="00AF3765">
        <w:rPr>
          <w:rFonts w:ascii="Arial" w:hAnsi="Arial" w:cs="Arial"/>
          <w:sz w:val="20"/>
          <w:szCs w:val="20"/>
          <w:lang w:val="cs-CZ"/>
        </w:rPr>
        <w:t>Anymade</w:t>
      </w:r>
      <w:proofErr w:type="spellEnd"/>
      <w:r w:rsidRPr="00AF3765">
        <w:rPr>
          <w:rFonts w:ascii="Arial" w:hAnsi="Arial" w:cs="Arial"/>
          <w:sz w:val="20"/>
          <w:szCs w:val="20"/>
          <w:lang w:val="cs-CZ"/>
        </w:rPr>
        <w:t xml:space="preserve"> Studio </w:t>
      </w:r>
    </w:p>
    <w:p w14:paraId="536E4574" w14:textId="77777777" w:rsidR="00053F7D" w:rsidRPr="00AF3765" w:rsidRDefault="00053F7D" w:rsidP="00053F7D">
      <w:pPr>
        <w:pStyle w:val="Normlnweb"/>
        <w:spacing w:beforeAutospacing="0" w:afterAutospacing="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Architektonické řešení: Tereza Melková</w:t>
      </w:r>
    </w:p>
    <w:p w14:paraId="486B5599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b/>
          <w:bCs/>
          <w:sz w:val="20"/>
          <w:szCs w:val="20"/>
          <w:lang w:val="cs-CZ"/>
        </w:rPr>
        <w:t>Otevírací doba</w:t>
      </w:r>
    </w:p>
    <w:p w14:paraId="58BF9BFB" w14:textId="77777777" w:rsidR="00053F7D" w:rsidRPr="00AF3765" w:rsidRDefault="00053F7D" w:rsidP="00053F7D">
      <w:pPr>
        <w:pStyle w:val="Normlnweb"/>
        <w:spacing w:beforeAutospacing="0" w:afterAutospacing="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út–ne 10–18 h</w:t>
      </w:r>
    </w:p>
    <w:p w14:paraId="49CFDE60" w14:textId="77777777" w:rsidR="00053F7D" w:rsidRPr="00AF3765" w:rsidRDefault="00053F7D" w:rsidP="00053F7D">
      <w:pPr>
        <w:pStyle w:val="Normlnweb"/>
        <w:spacing w:beforeAutospacing="0" w:afterAutospacing="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pá 13–18 h</w:t>
      </w:r>
    </w:p>
    <w:p w14:paraId="4692DBD2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b/>
          <w:bCs/>
          <w:sz w:val="20"/>
          <w:szCs w:val="20"/>
          <w:lang w:val="cs-CZ"/>
        </w:rPr>
        <w:t>Vstupné</w:t>
      </w:r>
    </w:p>
    <w:p w14:paraId="0B07E40E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200 Kč plné / dospělí</w:t>
      </w:r>
    </w:p>
    <w:p w14:paraId="48C49B9E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90 Kč snížené / žáci a studenti 11–26 let, senioři 65+, školní skupiny v doprovodu pedagoga – 1 osoba (min. 10 osob)</w:t>
      </w:r>
    </w:p>
    <w:p w14:paraId="3992CE85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50 Kč snížené / děti 6–10 let</w:t>
      </w:r>
    </w:p>
    <w:p w14:paraId="5009A127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>450 Kč rodinné / 2 dospělí + 1–4 děti do 15 let</w:t>
      </w:r>
    </w:p>
    <w:p w14:paraId="1C783108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sz w:val="20"/>
          <w:szCs w:val="20"/>
          <w:lang w:val="cs-CZ"/>
        </w:rPr>
        <w:t xml:space="preserve">zdarma / držitelé průkazu ZTP nebo ZTP/P, průvodce držitele průkazu ZTP/P; držitelé karty </w:t>
      </w:r>
      <w:hyperlink r:id="rId7">
        <w:r w:rsidRPr="00AF3765">
          <w:rPr>
            <w:rStyle w:val="Hypertextovodkaz"/>
            <w:rFonts w:ascii="Arial" w:hAnsi="Arial" w:cs="Arial"/>
            <w:color w:val="1155CC"/>
            <w:sz w:val="20"/>
            <w:szCs w:val="20"/>
            <w:lang w:val="cs-CZ"/>
          </w:rPr>
          <w:t xml:space="preserve">GHMP </w:t>
        </w:r>
        <w:proofErr w:type="spellStart"/>
        <w:r w:rsidRPr="00AF3765">
          <w:rPr>
            <w:rStyle w:val="Hypertextovodkaz"/>
            <w:rFonts w:ascii="Arial" w:hAnsi="Arial" w:cs="Arial"/>
            <w:color w:val="1155CC"/>
            <w:sz w:val="20"/>
            <w:szCs w:val="20"/>
            <w:lang w:val="cs-CZ"/>
          </w:rPr>
          <w:t>Member</w:t>
        </w:r>
        <w:proofErr w:type="spellEnd"/>
        <w:r w:rsidRPr="00AF3765">
          <w:rPr>
            <w:rStyle w:val="Hypertextovodkaz"/>
            <w:rFonts w:ascii="Arial" w:hAnsi="Arial" w:cs="Arial"/>
            <w:color w:val="1155CC"/>
            <w:sz w:val="20"/>
            <w:szCs w:val="20"/>
            <w:lang w:val="cs-CZ"/>
          </w:rPr>
          <w:t xml:space="preserve"> / </w:t>
        </w:r>
        <w:proofErr w:type="spellStart"/>
        <w:r w:rsidRPr="00AF3765">
          <w:rPr>
            <w:rStyle w:val="Hypertextovodkaz"/>
            <w:rFonts w:ascii="Arial" w:hAnsi="Arial" w:cs="Arial"/>
            <w:color w:val="1155CC"/>
            <w:sz w:val="20"/>
            <w:szCs w:val="20"/>
            <w:lang w:val="cs-CZ"/>
          </w:rPr>
          <w:t>Member</w:t>
        </w:r>
        <w:proofErr w:type="spellEnd"/>
        <w:r w:rsidRPr="00AF3765">
          <w:rPr>
            <w:rStyle w:val="Hypertextovodkaz"/>
            <w:rFonts w:ascii="Arial" w:hAnsi="Arial" w:cs="Arial"/>
            <w:color w:val="1155CC"/>
            <w:sz w:val="20"/>
            <w:szCs w:val="20"/>
            <w:lang w:val="cs-CZ"/>
          </w:rPr>
          <w:t xml:space="preserve"> Plus</w:t>
        </w:r>
      </w:hyperlink>
      <w:r w:rsidRPr="00AF3765">
        <w:rPr>
          <w:rFonts w:ascii="Arial" w:hAnsi="Arial" w:cs="Arial"/>
          <w:sz w:val="20"/>
          <w:szCs w:val="20"/>
          <w:lang w:val="cs-CZ"/>
        </w:rPr>
        <w:t xml:space="preserve"> / </w:t>
      </w:r>
      <w:hyperlink r:id="rId8">
        <w:r w:rsidRPr="00AF3765">
          <w:rPr>
            <w:rStyle w:val="Hypertextovodkaz"/>
            <w:rFonts w:ascii="Arial" w:hAnsi="Arial" w:cs="Arial"/>
            <w:color w:val="1155CC"/>
            <w:sz w:val="20"/>
            <w:szCs w:val="20"/>
            <w:lang w:val="cs-CZ"/>
          </w:rPr>
          <w:t>Patron</w:t>
        </w:r>
      </w:hyperlink>
    </w:p>
    <w:p w14:paraId="28D11A7E" w14:textId="77777777" w:rsidR="00053F7D" w:rsidRPr="00AF3765" w:rsidRDefault="00053F7D" w:rsidP="00053F7D">
      <w:pPr>
        <w:pStyle w:val="Normlnweb"/>
        <w:spacing w:before="280" w:after="280"/>
        <w:rPr>
          <w:rFonts w:ascii="Arial" w:hAnsi="Arial" w:cs="Arial"/>
          <w:sz w:val="20"/>
          <w:szCs w:val="20"/>
          <w:lang w:val="cs-CZ"/>
        </w:rPr>
      </w:pPr>
      <w:r w:rsidRPr="00AF3765">
        <w:rPr>
          <w:rFonts w:ascii="Arial" w:hAnsi="Arial" w:cs="Arial"/>
          <w:b/>
          <w:bCs/>
          <w:color w:val="222222"/>
          <w:sz w:val="20"/>
          <w:szCs w:val="20"/>
          <w:lang w:val="cs-CZ"/>
        </w:rPr>
        <w:t xml:space="preserve">Více informací a průběžně aktualizovaný doprovodný program: </w:t>
      </w:r>
      <w:r w:rsidRPr="00AF3765">
        <w:rPr>
          <w:rFonts w:ascii="Arial" w:hAnsi="Arial" w:cs="Arial"/>
          <w:color w:val="222222"/>
          <w:sz w:val="20"/>
          <w:szCs w:val="20"/>
          <w:lang w:val="cs-CZ"/>
        </w:rPr>
        <w:t>www.ghmp.cz/vystavy/labyrint-krajina-vnitrniho-bloudeni/</w:t>
      </w:r>
    </w:p>
    <w:p w14:paraId="7D93344A" w14:textId="77777777" w:rsidR="00053F7D" w:rsidRPr="00AF3765" w:rsidRDefault="00053F7D" w:rsidP="00053F7D">
      <w:pPr>
        <w:rPr>
          <w:rFonts w:ascii="Arial" w:eastAsia="Arial" w:hAnsi="Arial" w:cs="Arial"/>
          <w:sz w:val="20"/>
          <w:szCs w:val="20"/>
          <w:lang w:val="cs-CZ"/>
        </w:rPr>
      </w:pPr>
      <w:r w:rsidRPr="00AF3765">
        <w:rPr>
          <w:rFonts w:ascii="Arial" w:eastAsia="Arial" w:hAnsi="Arial" w:cs="Arial"/>
          <w:b/>
          <w:sz w:val="20"/>
          <w:szCs w:val="20"/>
          <w:lang w:val="cs-CZ"/>
        </w:rPr>
        <w:t>Kontakt pro novináře:</w:t>
      </w:r>
    </w:p>
    <w:p w14:paraId="18FB83B0" w14:textId="77777777" w:rsidR="00053F7D" w:rsidRPr="00AF3765" w:rsidRDefault="00053F7D" w:rsidP="00053F7D">
      <w:pPr>
        <w:spacing w:line="276" w:lineRule="auto"/>
        <w:ind w:right="142"/>
        <w:rPr>
          <w:rFonts w:ascii="Arial" w:eastAsia="Arial" w:hAnsi="Arial" w:cs="Arial"/>
          <w:sz w:val="20"/>
          <w:szCs w:val="20"/>
          <w:lang w:val="cs-CZ"/>
        </w:rPr>
      </w:pPr>
      <w:r w:rsidRPr="00AF3765">
        <w:rPr>
          <w:rFonts w:ascii="Arial" w:eastAsia="Arial" w:hAnsi="Arial" w:cs="Arial"/>
          <w:sz w:val="20"/>
          <w:szCs w:val="20"/>
          <w:lang w:val="cs-CZ"/>
        </w:rPr>
        <w:t>Jana Smrčková</w:t>
      </w:r>
    </w:p>
    <w:p w14:paraId="03F7C35E" w14:textId="77777777" w:rsidR="00053F7D" w:rsidRPr="00AF3765" w:rsidRDefault="00053F7D" w:rsidP="00053F7D">
      <w:pPr>
        <w:spacing w:line="276" w:lineRule="auto"/>
        <w:ind w:right="142"/>
        <w:rPr>
          <w:rFonts w:ascii="Arial" w:eastAsia="Arial" w:hAnsi="Arial" w:cs="Arial"/>
          <w:sz w:val="20"/>
          <w:szCs w:val="20"/>
          <w:lang w:val="cs-CZ"/>
        </w:rPr>
      </w:pPr>
      <w:r w:rsidRPr="00AF3765">
        <w:rPr>
          <w:rFonts w:ascii="Arial" w:eastAsia="Arial" w:hAnsi="Arial" w:cs="Arial"/>
          <w:sz w:val="20"/>
          <w:szCs w:val="20"/>
          <w:lang w:val="cs-CZ"/>
        </w:rPr>
        <w:t>+420 778 710 688</w:t>
      </w:r>
    </w:p>
    <w:p w14:paraId="530EAB1D" w14:textId="77777777" w:rsidR="00053F7D" w:rsidRPr="00AF3765" w:rsidRDefault="00053F7D" w:rsidP="00053F7D">
      <w:pPr>
        <w:spacing w:line="276" w:lineRule="auto"/>
        <w:ind w:right="142"/>
        <w:rPr>
          <w:rFonts w:ascii="Arial" w:eastAsia="Arial" w:hAnsi="Arial" w:cs="Arial"/>
          <w:sz w:val="20"/>
          <w:szCs w:val="20"/>
          <w:lang w:val="cs-CZ"/>
        </w:rPr>
      </w:pPr>
      <w:hyperlink r:id="rId9">
        <w:r w:rsidRPr="00AF3765">
          <w:rPr>
            <w:rFonts w:ascii="Arial" w:eastAsia="Arial" w:hAnsi="Arial" w:cs="Arial"/>
            <w:color w:val="0563C1"/>
            <w:sz w:val="20"/>
            <w:szCs w:val="20"/>
            <w:u w:val="single"/>
            <w:lang w:val="cs-CZ"/>
          </w:rPr>
          <w:t>smrckova@ghmp.cz</w:t>
        </w:r>
      </w:hyperlink>
    </w:p>
    <w:p w14:paraId="74C759B0" w14:textId="77777777" w:rsidR="00053F7D" w:rsidRPr="00AF3765" w:rsidRDefault="00053F7D" w:rsidP="00053F7D">
      <w:pPr>
        <w:rPr>
          <w:rFonts w:ascii="Arial" w:eastAsia="Arial" w:hAnsi="Arial" w:cs="Arial"/>
          <w:color w:val="0563C1"/>
          <w:sz w:val="20"/>
          <w:szCs w:val="20"/>
          <w:u w:val="single"/>
          <w:lang w:val="cs-CZ"/>
        </w:rPr>
      </w:pPr>
      <w:hyperlink r:id="rId10">
        <w:r w:rsidRPr="00AF3765">
          <w:rPr>
            <w:rFonts w:ascii="Arial" w:eastAsia="Arial" w:hAnsi="Arial" w:cs="Arial"/>
            <w:color w:val="0563C1"/>
            <w:sz w:val="20"/>
            <w:szCs w:val="20"/>
            <w:u w:val="single"/>
            <w:lang w:val="cs-CZ"/>
          </w:rPr>
          <w:t>www.ghmp.cz</w:t>
        </w:r>
      </w:hyperlink>
    </w:p>
    <w:p w14:paraId="28F1A5E9" w14:textId="013C771E" w:rsidR="008E1836" w:rsidRPr="00AF3765" w:rsidRDefault="008E1836" w:rsidP="00053F7D">
      <w:pPr>
        <w:rPr>
          <w:rFonts w:ascii="Arial" w:hAnsi="Arial" w:cs="Arial"/>
          <w:sz w:val="20"/>
          <w:szCs w:val="20"/>
          <w:lang w:val="cs-CZ"/>
        </w:rPr>
      </w:pPr>
    </w:p>
    <w:sectPr w:rsidR="008E1836" w:rsidRPr="00AF3765" w:rsidSect="00081DB6">
      <w:headerReference w:type="default" r:id="rId11"/>
      <w:footerReference w:type="default" r:id="rId12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69D0" w14:textId="77777777" w:rsidR="00C11CED" w:rsidRDefault="00C11CED">
      <w:r>
        <w:separator/>
      </w:r>
    </w:p>
  </w:endnote>
  <w:endnote w:type="continuationSeparator" w:id="0">
    <w:p w14:paraId="1AA8D931" w14:textId="77777777" w:rsidR="00C11CED" w:rsidRDefault="00C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6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&#13;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A81B" w14:textId="77777777" w:rsidR="00C11CED" w:rsidRDefault="00C11CED">
      <w:r>
        <w:separator/>
      </w:r>
    </w:p>
  </w:footnote>
  <w:footnote w:type="continuationSeparator" w:id="0">
    <w:p w14:paraId="6E20D034" w14:textId="77777777" w:rsidR="00C11CED" w:rsidRDefault="00C1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53F7D"/>
    <w:rsid w:val="0007280E"/>
    <w:rsid w:val="00074620"/>
    <w:rsid w:val="00081DB6"/>
    <w:rsid w:val="000D35B3"/>
    <w:rsid w:val="000F648E"/>
    <w:rsid w:val="001222B2"/>
    <w:rsid w:val="001954F2"/>
    <w:rsid w:val="001C5E38"/>
    <w:rsid w:val="001D5FEA"/>
    <w:rsid w:val="001F3658"/>
    <w:rsid w:val="00244B89"/>
    <w:rsid w:val="00297F85"/>
    <w:rsid w:val="00376B14"/>
    <w:rsid w:val="00381055"/>
    <w:rsid w:val="00404FF5"/>
    <w:rsid w:val="004728E7"/>
    <w:rsid w:val="004F1312"/>
    <w:rsid w:val="004F748E"/>
    <w:rsid w:val="00505596"/>
    <w:rsid w:val="00534383"/>
    <w:rsid w:val="00536F53"/>
    <w:rsid w:val="00543BF3"/>
    <w:rsid w:val="0054587B"/>
    <w:rsid w:val="00561665"/>
    <w:rsid w:val="00561BE2"/>
    <w:rsid w:val="00586D77"/>
    <w:rsid w:val="00590795"/>
    <w:rsid w:val="00634A93"/>
    <w:rsid w:val="00654403"/>
    <w:rsid w:val="00661F68"/>
    <w:rsid w:val="00664519"/>
    <w:rsid w:val="006C6A7F"/>
    <w:rsid w:val="0070141A"/>
    <w:rsid w:val="00773565"/>
    <w:rsid w:val="007A7AF0"/>
    <w:rsid w:val="007E11AC"/>
    <w:rsid w:val="007F7886"/>
    <w:rsid w:val="0081628F"/>
    <w:rsid w:val="00823122"/>
    <w:rsid w:val="00893BE4"/>
    <w:rsid w:val="00893C65"/>
    <w:rsid w:val="008B52AC"/>
    <w:rsid w:val="008E1836"/>
    <w:rsid w:val="00914667"/>
    <w:rsid w:val="0092497E"/>
    <w:rsid w:val="00925EBA"/>
    <w:rsid w:val="009338D1"/>
    <w:rsid w:val="00984519"/>
    <w:rsid w:val="009909CB"/>
    <w:rsid w:val="009A34AA"/>
    <w:rsid w:val="00A10A6A"/>
    <w:rsid w:val="00A70BF7"/>
    <w:rsid w:val="00A74D5F"/>
    <w:rsid w:val="00AC0578"/>
    <w:rsid w:val="00AD40F1"/>
    <w:rsid w:val="00AF0C70"/>
    <w:rsid w:val="00AF3765"/>
    <w:rsid w:val="00B14299"/>
    <w:rsid w:val="00B3549F"/>
    <w:rsid w:val="00BB75FC"/>
    <w:rsid w:val="00BF12B7"/>
    <w:rsid w:val="00C03DEB"/>
    <w:rsid w:val="00C11CED"/>
    <w:rsid w:val="00C26D8A"/>
    <w:rsid w:val="00C4361A"/>
    <w:rsid w:val="00C6441C"/>
    <w:rsid w:val="00CA5D11"/>
    <w:rsid w:val="00CD0FFA"/>
    <w:rsid w:val="00CD67F8"/>
    <w:rsid w:val="00D20EDE"/>
    <w:rsid w:val="00D41C7D"/>
    <w:rsid w:val="00D94322"/>
    <w:rsid w:val="00DC3850"/>
    <w:rsid w:val="00DC4520"/>
    <w:rsid w:val="00DF3D91"/>
    <w:rsid w:val="00E15E53"/>
    <w:rsid w:val="00E524B4"/>
    <w:rsid w:val="00E56947"/>
    <w:rsid w:val="00EB6D3B"/>
    <w:rsid w:val="00EE4FBB"/>
    <w:rsid w:val="00F06C1B"/>
    <w:rsid w:val="00F0758D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LO-normal">
    <w:name w:val="LO-normal"/>
    <w:qFormat/>
    <w:rsid w:val="00D20EDE"/>
    <w:pPr>
      <w:spacing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mp.cz/patr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hmp.cz/en/membe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hm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rckova@ghmp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Julie Dočekalová</cp:lastModifiedBy>
  <cp:revision>4</cp:revision>
  <cp:lastPrinted>2025-11-10T08:19:00Z</cp:lastPrinted>
  <dcterms:created xsi:type="dcterms:W3CDTF">2026-03-24T09:54:00Z</dcterms:created>
  <dcterms:modified xsi:type="dcterms:W3CDTF">2026-03-24T19:37:00Z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