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80" w:line="276" w:lineRule="auto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80" w:line="276" w:lineRule="auto"/>
        <w:jc w:val="center"/>
        <w:rPr>
          <w:b w:val="1"/>
          <w:color w:val="2222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80" w:line="276" w:lineRule="auto"/>
        <w:jc w:val="center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TZ: Praha hostí výstavu mince „Pyramidy v Gíze“ v období nejvyšší ceny zlata v historii</w:t>
      </w:r>
    </w:p>
    <w:p w:rsidR="00000000" w:rsidDel="00000000" w:rsidP="00000000" w:rsidRDefault="00000000" w:rsidRPr="00000000" w14:paraId="0000000D">
      <w:pPr>
        <w:spacing w:after="180" w:line="276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Praha, 7. listopadu 2025</w:t>
      </w:r>
    </w:p>
    <w:p w:rsidR="00000000" w:rsidDel="00000000" w:rsidP="00000000" w:rsidRDefault="00000000" w:rsidRPr="00000000" w14:paraId="0000000E">
      <w:pPr>
        <w:spacing w:after="240" w:before="240" w:line="276" w:lineRule="auto"/>
        <w:jc w:val="both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Pražská pobočka společnosti Zlaťáky.cz dnes otevřela speciální výstavu věnovanou nové sběratelské emisi zlaté mince „Pyramidy v Gíze“, která je třetí ze série Sedm divů světa. Návštěvníci ji mohou zhlédnout až do konce listopadu. Výstava přichází symbolicky v době, kdy se cena zlata opět vyšplhala nad 84 000 Kč za trojskou unci.</w:t>
      </w:r>
    </w:p>
    <w:p w:rsidR="00000000" w:rsidDel="00000000" w:rsidP="00000000" w:rsidRDefault="00000000" w:rsidRPr="00000000" w14:paraId="0000000F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Zlatá mince o váze 100 g a ryzosti 999,9/1000 vzdává hold </w:t>
      </w:r>
      <w:r w:rsidDel="00000000" w:rsidR="00000000" w:rsidRPr="00000000">
        <w:rPr>
          <w:rtl w:val="0"/>
        </w:rPr>
        <w:t xml:space="preserve">nejstaršímu</w:t>
      </w:r>
      <w:r w:rsidDel="00000000" w:rsidR="00000000" w:rsidRPr="00000000">
        <w:rPr>
          <w:rtl w:val="0"/>
        </w:rPr>
        <w:t xml:space="preserve"> a dodnes jedinému </w:t>
      </w:r>
      <w:r w:rsidDel="00000000" w:rsidR="00000000" w:rsidRPr="00000000">
        <w:rPr>
          <w:rtl w:val="0"/>
        </w:rPr>
        <w:t xml:space="preserve">dochovanému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divu</w:t>
      </w:r>
      <w:r w:rsidDel="00000000" w:rsidR="00000000" w:rsidRPr="00000000">
        <w:rPr>
          <w:rtl w:val="0"/>
        </w:rPr>
        <w:t xml:space="preserve"> starověkého světa. Vydaná byla státem Šalamounovy ostrovy pro rok 2026 a celosvětová limitace činí pouhých 47 kusů.</w:t>
      </w:r>
    </w:p>
    <w:p w:rsidR="00000000" w:rsidDel="00000000" w:rsidP="00000000" w:rsidRDefault="00000000" w:rsidRPr="00000000" w14:paraId="00000010">
      <w:pPr>
        <w:spacing w:after="240" w:before="240" w:line="276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731200" cy="2476500"/>
            <wp:effectExtent b="0" l="0" r="0" t="0"/>
            <wp:docPr id="1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76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="276" w:lineRule="auto"/>
        <w:jc w:val="both"/>
        <w:rPr>
          <w:i w:val="1"/>
          <w:sz w:val="20"/>
          <w:szCs w:val="20"/>
        </w:rPr>
      </w:pPr>
      <w:r w:rsidDel="00000000" w:rsidR="00000000" w:rsidRPr="00000000">
        <w:rPr>
          <w:i w:val="1"/>
          <w:sz w:val="20"/>
          <w:szCs w:val="20"/>
          <w:rtl w:val="0"/>
        </w:rPr>
        <w:t xml:space="preserve">Foto: Zahrady Semiramidiny, Socha Dia v Olympii a třetí emise – Pyramidy v Gíze</w:t>
      </w:r>
    </w:p>
    <w:p w:rsidR="00000000" w:rsidDel="00000000" w:rsidP="00000000" w:rsidRDefault="00000000" w:rsidRPr="00000000" w14:paraId="00000012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i w:val="1"/>
          <w:rtl w:val="0"/>
        </w:rPr>
        <w:t xml:space="preserve">Pyramidy v Gíze jsou dalším mistrovským dílem, které spojuje vysoký reliéf, precizní řemeslo a historickou autenticitu. Jsme rádi, že tuto výjimečnou emisi můžeme představit právě v Praze, a to v době, kdy zlato znovu potvrzuje svou roli bezpečného přístavu</w:t>
      </w:r>
      <w:r w:rsidDel="00000000" w:rsidR="00000000" w:rsidRPr="00000000">
        <w:rPr>
          <w:rtl w:val="0"/>
        </w:rPr>
        <w:t xml:space="preserve">,“ uvedl Martin Štich, ředitel společnosti Zlaťá</w:t>
      </w:r>
      <w:r w:rsidDel="00000000" w:rsidR="00000000" w:rsidRPr="00000000">
        <w:rPr>
          <w:rtl w:val="0"/>
        </w:rPr>
        <w:t xml:space="preserve">ky.cz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3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keepNext w:val="0"/>
        <w:keepLines w:val="0"/>
        <w:spacing w:before="280" w:line="276" w:lineRule="auto"/>
        <w:jc w:val="both"/>
        <w:rPr>
          <w:b w:val="1"/>
          <w:color w:val="000000"/>
          <w:sz w:val="22"/>
          <w:szCs w:val="22"/>
        </w:rPr>
      </w:pPr>
      <w:bookmarkStart w:colFirst="0" w:colLast="0" w:name="_heading=h.eovbfh438m0k" w:id="0"/>
      <w:bookmarkEnd w:id="0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Umění v ryzím zlatě</w:t>
      </w:r>
    </w:p>
    <w:p w:rsidR="00000000" w:rsidDel="00000000" w:rsidP="00000000" w:rsidRDefault="00000000" w:rsidRPr="00000000" w14:paraId="0000001B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Na rubu mince je vyobrazen monumentální pohled na Velkou pyramidu vystupující ze středu celé kompozice, zalitou paprsky egyptského slunce. V popředí se nachází vstupní chrám lemovaný sochami strážců v tradičních oděvech. Díky ražbě ve čtyřech vrstvách vzniká výrazná prostorová iluze, která podtrhuje realističnost motivu.</w:t>
      </w:r>
    </w:p>
    <w:p w:rsidR="00000000" w:rsidDel="00000000" w:rsidP="00000000" w:rsidRDefault="00000000" w:rsidRPr="00000000" w14:paraId="0000001C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Výstava se koná v okamžiku, kdy investoři po celém světě sledují prudký růst ceny zlata. Kov v posledních dnech překročil hranici 4 000 USD za unci, k </w:t>
      </w:r>
      <w:r w:rsidDel="00000000" w:rsidR="00000000" w:rsidRPr="00000000">
        <w:rPr>
          <w:rtl w:val="0"/>
        </w:rPr>
        <w:t xml:space="preserve">čemuž</w:t>
      </w:r>
      <w:r w:rsidDel="00000000" w:rsidR="00000000" w:rsidRPr="00000000">
        <w:rPr>
          <w:rtl w:val="0"/>
        </w:rPr>
        <w:t xml:space="preserve"> přispěly slabé výsledky z amerického trhu práce a pokles výnosů desetiletých státních dluhopisů. Tyto faktory zvýšily poptávku po zlatu jako po bezpečném a neúročeném aktivu.</w:t>
      </w:r>
    </w:p>
    <w:p w:rsidR="00000000" w:rsidDel="00000000" w:rsidP="00000000" w:rsidRDefault="00000000" w:rsidRPr="00000000" w14:paraId="0000001D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„</w:t>
      </w:r>
      <w:r w:rsidDel="00000000" w:rsidR="00000000" w:rsidRPr="00000000">
        <w:rPr>
          <w:i w:val="1"/>
          <w:rtl w:val="0"/>
        </w:rPr>
        <w:t xml:space="preserve">Zlato zůstává stabilním uchovatelem hodnoty, ať už ho investoři vnímají jako pojistku proti inflaci, nebo jako estetický předmět s historickým příběhem. Série Sedm divů světa spojuje oba tyto světy – investici i umění</w:t>
      </w:r>
      <w:r w:rsidDel="00000000" w:rsidR="00000000" w:rsidRPr="00000000">
        <w:rPr>
          <w:rtl w:val="0"/>
        </w:rPr>
        <w:t xml:space="preserve">,“ doplňuje Martin Štich.</w:t>
      </w:r>
    </w:p>
    <w:p w:rsidR="00000000" w:rsidDel="00000000" w:rsidP="00000000" w:rsidRDefault="00000000" w:rsidRPr="00000000" w14:paraId="0000001E">
      <w:pPr>
        <w:spacing w:after="240" w:before="240" w:line="276" w:lineRule="auto"/>
        <w:jc w:val="both"/>
        <w:rPr/>
      </w:pPr>
      <w:r w:rsidDel="00000000" w:rsidR="00000000" w:rsidRPr="00000000">
        <w:rPr>
          <w:rtl w:val="0"/>
        </w:rPr>
        <w:t xml:space="preserve">Výstava v pražské pobočce Zlaťáky.cz je přístupná během běžné otevírací doby. Návštěvníci se mohou seznámit s celou sérií Sedm divů světa i s technologiemi ražby, které stojí za vznikem těchto mincovních unikátů. Na místě jsou k dispozici také investiční poradci, kteří poskytnou informace o trhu s drahými kovy i o aktuálních investičních trendech.</w:t>
      </w:r>
    </w:p>
    <w:p w:rsidR="00000000" w:rsidDel="00000000" w:rsidP="00000000" w:rsidRDefault="00000000" w:rsidRPr="00000000" w14:paraId="0000001F">
      <w:pPr>
        <w:spacing w:after="240" w:before="240" w:line="276" w:lineRule="auto"/>
        <w:jc w:val="both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  <w:t xml:space="preserve">Každá mince z kolekce připomíná jeden z nejznámějších architektonických skvostů starověku. Po Zahradách Semiramidiných a Soše Dia v Olympii přichází třetí emise – Pyramidy v Gíze, symbol trvalé síly, přesnosti a lidské tvořivosti.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line="276" w:lineRule="auto"/>
        <w:jc w:val="both"/>
        <w:rPr>
          <w:b w:val="1"/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b w:val="1"/>
          <w:sz w:val="18"/>
          <w:szCs w:val="18"/>
          <w:rtl w:val="0"/>
        </w:rPr>
        <w:t xml:space="preserve">Společnost Zlaťáky.cz</w:t>
      </w:r>
      <w:r w:rsidDel="00000000" w:rsidR="00000000" w:rsidRPr="00000000">
        <w:rPr>
          <w:sz w:val="18"/>
          <w:szCs w:val="18"/>
          <w:rtl w:val="0"/>
        </w:rPr>
        <w:t xml:space="preserve"> vznikla v roce 2006 a specializuje se na nákup a prodej investičního zlata, stříbra a numismatiky. Se vstupem nového majitele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devět prodejen v Česku a na Slovensku.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31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Kontakt pro média: </w:t>
      </w:r>
    </w:p>
    <w:p w:rsidR="00000000" w:rsidDel="00000000" w:rsidP="00000000" w:rsidRDefault="00000000" w:rsidRPr="00000000" w14:paraId="00000022">
      <w:pPr>
        <w:jc w:val="center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31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Dominika Bártová</w:t>
      </w:r>
    </w:p>
    <w:p w:rsidR="00000000" w:rsidDel="00000000" w:rsidP="00000000" w:rsidRDefault="00000000" w:rsidRPr="00000000" w14:paraId="00000024">
      <w:pPr>
        <w:spacing w:line="331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PR Manager Zlaťáky.cz</w:t>
      </w:r>
    </w:p>
    <w:p w:rsidR="00000000" w:rsidDel="00000000" w:rsidP="00000000" w:rsidRDefault="00000000" w:rsidRPr="00000000" w14:paraId="00000025">
      <w:pPr>
        <w:spacing w:line="331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Tel.: 607 846 988</w:t>
      </w:r>
    </w:p>
    <w:p w:rsidR="00000000" w:rsidDel="00000000" w:rsidP="00000000" w:rsidRDefault="00000000" w:rsidRPr="00000000" w14:paraId="00000026">
      <w:pPr>
        <w:spacing w:line="331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E-mail: </w:t>
      </w:r>
      <w:hyperlink r:id="rId8">
        <w:r w:rsidDel="00000000" w:rsidR="00000000" w:rsidRPr="00000000">
          <w:rPr>
            <w:color w:val="1155cc"/>
            <w:sz w:val="18"/>
            <w:szCs w:val="18"/>
            <w:u w:val="single"/>
            <w:rtl w:val="0"/>
          </w:rPr>
          <w:t xml:space="preserve">dominika.bartova@zlataky.cz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331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rPr/>
    </w:pPr>
    <w:r w:rsidDel="00000000" w:rsidR="00000000" w:rsidRPr="00000000">
      <w:rPr/>
      <w:pict>
        <v:shape id="WordPictureWatermark1" style="position:absolute;width:596.1768503937008pt;height:843.301732283464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1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hyperlink" Target="mailto:dominika.bartova@zlataky.cz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cKO9Q2vLYVb93iBzvIvI9JghjA==">CgMxLjAyDmguZW92YmZoNDM4bTBrOAByITFCRUw2WmlSQW9NV1BiMWdBZFR1SnNYTmRjODJsd3lWaw==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