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0" w:line="276" w:lineRule="auto"/>
        <w:jc w:val="center"/>
        <w:rPr>
          <w:b w:val="1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80"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TZ: Praha hostí výstavu mince „Pyramidy v Gíze“ v období nejvyšší ceny zlata v historii</w:t>
      </w:r>
    </w:p>
    <w:p w:rsidR="00000000" w:rsidDel="00000000" w:rsidP="00000000" w:rsidRDefault="00000000" w:rsidRPr="00000000" w14:paraId="0000000D">
      <w:pPr>
        <w:spacing w:after="18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Praha, 7. listopadu 2025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Pražská pobočka společnosti Zlaťáky.cz dnes otevřela speciální výstavu věnovanou nové sběratelské emisi zlaté mince „Pyramidy v Gíze“, která je třetí ze série Sedm divů světa. Návštěvníci ji mohou zhlédnout až do konce listopadu. Výstava přichází symbolicky v době, kdy se cena zlata opět vyšplhala nad 84 000 Kč za trojskou unci.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Zlatá mince o váze 100 g a ryzosti 999,9/1000 vzdává hold </w:t>
      </w:r>
      <w:r w:rsidDel="00000000" w:rsidR="00000000" w:rsidRPr="00000000">
        <w:rPr>
          <w:rtl w:val="0"/>
        </w:rPr>
        <w:t xml:space="preserve">nejstaršímu</w:t>
      </w:r>
      <w:r w:rsidDel="00000000" w:rsidR="00000000" w:rsidRPr="00000000">
        <w:rPr>
          <w:rtl w:val="0"/>
        </w:rPr>
        <w:t xml:space="preserve"> a dodnes jedinému </w:t>
      </w:r>
      <w:r w:rsidDel="00000000" w:rsidR="00000000" w:rsidRPr="00000000">
        <w:rPr>
          <w:rtl w:val="0"/>
        </w:rPr>
        <w:t xml:space="preserve">dochovanému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divu</w:t>
      </w:r>
      <w:r w:rsidDel="00000000" w:rsidR="00000000" w:rsidRPr="00000000">
        <w:rPr>
          <w:rtl w:val="0"/>
        </w:rPr>
        <w:t xml:space="preserve"> starověkého světa. Vydaná byla státem Šalamounovy ostrovy pro rok 2026 a celosvětová limitace činí pouhých 47 kusů.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2476500"/>
            <wp:effectExtent b="0" l="0" r="0" t="0"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Foto: Zahrady Semiramidiny, Socha Dia v Olympii a třetí emise – Pyramidy v Gíze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Pyramidy v Gíze jsou dalším mistrovským dílem, které spojuje vysoký reliéf, precizní řemeslo a historickou autenticitu. Jsme rádi, že tuto výjimečnou emisi můžeme představit právě v Praze, a to v době, kdy zlato znovu potvrzuje svou roli bezpečného přístavu</w:t>
      </w:r>
      <w:r w:rsidDel="00000000" w:rsidR="00000000" w:rsidRPr="00000000">
        <w:rPr>
          <w:rtl w:val="0"/>
        </w:rPr>
        <w:t xml:space="preserve">,“ uvedl Martin Štich, ředitel společnosti Zlaťá</w:t>
      </w:r>
      <w:r w:rsidDel="00000000" w:rsidR="00000000" w:rsidRPr="00000000">
        <w:rPr>
          <w:rtl w:val="0"/>
        </w:rPr>
        <w:t xml:space="preserve">ky.cz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="276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heading=h.eovbfh438m0k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Umění v ryzím zlatě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Na rubu mince je vyobrazen monumentální pohled na Velkou pyramidu vystupující ze středu celé kompozice, zalitou paprsky egyptského slunce. V popředí se nachází vstupní chrám lemovaný sochami strážců v tradičních oděvech. Díky ražbě ve čtyřech vrstvách vzniká výrazná prostorová iluze, která podtrhuje realističnost motivu.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Výstava se koná v okamžiku, kdy investoři po celém světě sledují prudký růst ceny zlata. Kov v posledních dnech překročil hranici 4 000 USD za unci, k </w:t>
      </w:r>
      <w:r w:rsidDel="00000000" w:rsidR="00000000" w:rsidRPr="00000000">
        <w:rPr>
          <w:rtl w:val="0"/>
        </w:rPr>
        <w:t xml:space="preserve">čemuž</w:t>
      </w:r>
      <w:r w:rsidDel="00000000" w:rsidR="00000000" w:rsidRPr="00000000">
        <w:rPr>
          <w:rtl w:val="0"/>
        </w:rPr>
        <w:t xml:space="preserve"> přispěly slabé výsledky z amerického trhu práce a pokles výnosů desetiletých státních dluhopisů. Tyto faktory zvýšily poptávku po zlatu jako po bezpečném a neúročeném aktivu.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Zlato zůstává stabilním uchovatelem hodnoty, ať už ho investoři vnímají jako pojistku proti inflaci, nebo jako estetický předmět s historickým příběhem. Série Sedm divů světa spojuje oba tyto světy – investici i umění</w:t>
      </w:r>
      <w:r w:rsidDel="00000000" w:rsidR="00000000" w:rsidRPr="00000000">
        <w:rPr>
          <w:rtl w:val="0"/>
        </w:rPr>
        <w:t xml:space="preserve">,“ doplňuje Martin Štich.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Výstava v pražské pobočce Zlaťáky.cz je přístupná během běžné otevírací doby. Návštěvníci se mohou seznámit s celou sérií Sedm divů světa i s technologiemi ražby, které stojí za vznikem těchto mincovních unikátů. Na místě jsou k dispozici také investiční poradci, kteří poskytnou informace o trhu s drahými kovy i o aktuálních investičních trendech.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Každá mince z kolekce připomíná jeden z nejznámějších architektonických skvostů starověku. Po Zahradách Semiramidiných a Soše Dia v Olympii přichází třetí emise – Pyramidy v Gíze, symbol trvalé síly, přesnosti a lidské tvořivosti.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sz w:val="18"/>
          <w:szCs w:val="18"/>
          <w:rtl w:val="0"/>
        </w:rPr>
        <w:t xml:space="preserve">Společnost Zlaťáky.cz</w:t>
      </w:r>
      <w:r w:rsidDel="00000000" w:rsidR="00000000" w:rsidRPr="00000000">
        <w:rPr>
          <w:sz w:val="18"/>
          <w:szCs w:val="18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31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Kontakt pro média: </w:t>
      </w:r>
    </w:p>
    <w:p w:rsidR="00000000" w:rsidDel="00000000" w:rsidP="00000000" w:rsidRDefault="00000000" w:rsidRPr="00000000" w14:paraId="00000022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31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Dominika Bártová</w:t>
      </w:r>
    </w:p>
    <w:p w:rsidR="00000000" w:rsidDel="00000000" w:rsidP="00000000" w:rsidRDefault="00000000" w:rsidRPr="00000000" w14:paraId="00000024">
      <w:pPr>
        <w:spacing w:line="331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 Manager Zlaťáky.cz</w:t>
      </w:r>
    </w:p>
    <w:p w:rsidR="00000000" w:rsidDel="00000000" w:rsidP="00000000" w:rsidRDefault="00000000" w:rsidRPr="00000000" w14:paraId="00000025">
      <w:pPr>
        <w:spacing w:line="331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Tel.: 607 846 988</w:t>
      </w:r>
    </w:p>
    <w:p w:rsidR="00000000" w:rsidDel="00000000" w:rsidP="00000000" w:rsidRDefault="00000000" w:rsidRPr="00000000" w14:paraId="00000026">
      <w:pPr>
        <w:spacing w:line="331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E-mail: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31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dominika.bartova@zlataky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KO9Q2vLYVb93iBzvIvI9JghjA==">CgMxLjAyDmguZW92YmZoNDM4bTBrOAByITFCRUw2WmlSQW9NV1BiMWdBZFR1SnNYTmRjODJsd3lWaw==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