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1,5% podatku dla Organizacji Pożytku Publicznego – jest decyzja Senatorów!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2022-06-03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środę 1 czerwca odbyło się posiedzenie Komisji Budżetu i Finansów Publicznych Senatu Rzeczypospolitej Polskiej. Porządek obrad obejmował jeden tylko punkt – rozpatrzenie nowej ustawy poprawiającej podatkowy tzw. „Polski Ład”. Wśród poprawek zgłoszonych przez Komisję znalazła się ta, która odpowiada na potrzebę OPP oraz wielu tysięcy osób, którym pomagają organizacje – wysokość części podatku przekazywana Organizacjom Pożytku Publicznego została podniesiona do poziomu 1,5%. Stanowić to ma rekompensatę z tytułu znacznego spadku przychodów z 1% podatku dla OPP w wyniku zmian w podatkach, który nastąpi w roku 2023.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Kwestia części podatku przekazywana OPP była jednym z wielu, bardzo wielu wątków i problemów, które były poruszane w dyskusji dotyczącej ustawy podatkowej.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Zacząć wypada od informacji bardzo ważnej i bardzo pozytywnej. Otóż zgłoszona przez Przewodniczącego Komisji poprawka, która „kasuje” uznaniowy model wyrównania strat na rzecz podniesienia odpisu dla OPP do poziomu 1,5% podatku – została przez Komisję przyjęta. Wypada tylko pokornie prosić Senatorów już na etapie prac plenarnych o poparcie dla tej inicjatywy i trzymać kciuki za to, żeby ta poprawka ostatecznie została uchwalona. A potem trzeba mieć nadzieję, że strona rządowa zapozna się z argumentami, wsłucha w głos organizacji, zastanowi nad konsekwencjami i finalnie – nie odrzuci poprawki w głosowaniu w Sejmie.” – napisał tuż po zakończeniu prac Komisji uczestniczący w obradach dyrektor generalny Fundacji Avalon Krzysztof Dobies.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 właśnie takie rozwiązanie – podniesienie „odpisu” dla OPP do poziomu 1,5%, apelowały w liście do premiera Mateusza Morawieckiego organizacje, które w roku 2021 uzyskały największe przychody z tytułu 1% podatku: https://bit.ly/3NO8G8X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 decyzji Senatorów w Komisji Budżetu i Finansów Publicznych Fundacja Avalon i inne OPP liczą, że zgłoszona poprawka zostanie ostatecznie uchwalona w czasie obrad plenarnych Senatu, a następnie zostanie zatwierdzona przez Sejm.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blisko 12 500 osób z całej Polski. Łączna wartość pomocy udzielonej dotychczas przez Fundację swoim podopiecznym wynosi ponad 270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1-5-podatku-dla-organizacji-pozyt.pdf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1-5-podatku-dla-organizacji-pozyt.docx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Obraz.jpg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d02c11f9e56f33f0f9550731e50042c9985e8bcbbbad541729feb0fa13b6fda71-5-podatku-dla-organizacji-pozyt20260223-8-b8hd5j.docx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