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261CA" w14:textId="7884AE6F" w:rsidR="00336EC9" w:rsidRPr="00840A23" w:rsidRDefault="00AC10B9" w:rsidP="00AC10B9">
      <w:pPr>
        <w:pBdr>
          <w:bottom w:val="single" w:sz="12" w:space="1" w:color="auto"/>
        </w:pBdr>
        <w:spacing w:after="0" w:line="269" w:lineRule="auto"/>
        <w:jc w:val="center"/>
        <w:rPr>
          <w:rFonts w:ascii="Calibri" w:hAnsi="Calibri" w:cs="Calibri"/>
          <w:b/>
          <w:sz w:val="24"/>
          <w:szCs w:val="24"/>
        </w:rPr>
      </w:pPr>
      <w:r w:rsidRPr="00840A23">
        <w:rPr>
          <w:rFonts w:ascii="Calibri" w:hAnsi="Calibri" w:cs="Calibri"/>
          <w:b/>
          <w:sz w:val="24"/>
          <w:szCs w:val="24"/>
        </w:rPr>
        <w:t xml:space="preserve">Wizytówka firmy na czterech kołach – </w:t>
      </w:r>
      <w:r w:rsidRPr="00840A23">
        <w:rPr>
          <w:rFonts w:ascii="Calibri" w:hAnsi="Calibri" w:cs="Calibri"/>
          <w:b/>
          <w:sz w:val="24"/>
          <w:szCs w:val="24"/>
        </w:rPr>
        <w:br/>
        <w:t>s</w:t>
      </w:r>
      <w:r w:rsidR="00336EC9" w:rsidRPr="00840A23">
        <w:rPr>
          <w:rFonts w:ascii="Calibri" w:hAnsi="Calibri" w:cs="Calibri"/>
          <w:b/>
          <w:sz w:val="24"/>
          <w:szCs w:val="24"/>
        </w:rPr>
        <w:t>amochód służbowy też może robić pierwsze wrażenie</w:t>
      </w:r>
    </w:p>
    <w:p w14:paraId="4BD12122" w14:textId="77777777" w:rsidR="00EC0BED" w:rsidRDefault="00EC0BED" w:rsidP="00336EC9">
      <w:pPr>
        <w:pBdr>
          <w:bottom w:val="single" w:sz="12" w:space="1" w:color="auto"/>
        </w:pBdr>
        <w:spacing w:after="0" w:line="269" w:lineRule="auto"/>
        <w:jc w:val="both"/>
        <w:rPr>
          <w:rFonts w:ascii="Calibri" w:hAnsi="Calibri" w:cs="Calibri"/>
        </w:rPr>
      </w:pPr>
    </w:p>
    <w:p w14:paraId="5AA76D77" w14:textId="0303484B" w:rsidR="005F1609" w:rsidRPr="0039673F" w:rsidRDefault="009F26F5" w:rsidP="005F1609">
      <w:pPr>
        <w:pBdr>
          <w:bottom w:val="single" w:sz="12" w:space="1" w:color="auto"/>
        </w:pBdr>
        <w:spacing w:after="0" w:line="269" w:lineRule="auto"/>
        <w:jc w:val="both"/>
        <w:rPr>
          <w:rFonts w:ascii="Calibri" w:hAnsi="Calibri" w:cs="Calibri"/>
          <w:b/>
          <w:bCs/>
        </w:rPr>
      </w:pPr>
      <w:r w:rsidRPr="00E45A74">
        <w:rPr>
          <w:rFonts w:ascii="Calibri" w:hAnsi="Calibri" w:cs="Calibri"/>
          <w:b/>
          <w:bCs/>
        </w:rPr>
        <w:t>•</w:t>
      </w:r>
      <w:r w:rsidRPr="00E45A74">
        <w:rPr>
          <w:rFonts w:ascii="Calibri" w:hAnsi="Calibri" w:cs="Calibri"/>
          <w:b/>
          <w:bCs/>
        </w:rPr>
        <w:tab/>
      </w:r>
      <w:r w:rsidR="005F4DF0" w:rsidRPr="0039673F">
        <w:rPr>
          <w:rFonts w:ascii="Calibri" w:hAnsi="Calibri" w:cs="Calibri"/>
          <w:b/>
          <w:bCs/>
        </w:rPr>
        <w:t>Flota pracuje dziś nie tylko na biznes, ale również na wizerunek. 74% kierowców oczekuje, że samochód będzie dobrze się prezentował, a przedsiębiorcy coraz częściej szukają aut, które reprezentują firmę równie dobrze, jak ich pracownicy.</w:t>
      </w:r>
    </w:p>
    <w:p w14:paraId="0345F0E7" w14:textId="4057EA40" w:rsidR="00336EC9" w:rsidRPr="0039673F" w:rsidRDefault="009F26F5" w:rsidP="00336EC9">
      <w:pPr>
        <w:pBdr>
          <w:bottom w:val="single" w:sz="12" w:space="1" w:color="auto"/>
        </w:pBdr>
        <w:spacing w:after="0" w:line="269" w:lineRule="auto"/>
        <w:jc w:val="both"/>
        <w:rPr>
          <w:rFonts w:ascii="Calibri" w:hAnsi="Calibri" w:cs="Calibri"/>
          <w:b/>
          <w:bCs/>
        </w:rPr>
      </w:pPr>
      <w:r w:rsidRPr="00E45A74">
        <w:rPr>
          <w:rFonts w:ascii="Calibri" w:hAnsi="Calibri" w:cs="Calibri"/>
          <w:b/>
          <w:bCs/>
        </w:rPr>
        <w:t>•</w:t>
      </w:r>
      <w:r w:rsidRPr="00E45A74">
        <w:rPr>
          <w:rFonts w:ascii="Calibri" w:hAnsi="Calibri" w:cs="Calibri"/>
          <w:b/>
          <w:bCs/>
        </w:rPr>
        <w:tab/>
      </w:r>
      <w:r w:rsidR="00336EC9" w:rsidRPr="0039673F">
        <w:rPr>
          <w:rFonts w:ascii="Calibri" w:hAnsi="Calibri" w:cs="Calibri"/>
          <w:b/>
          <w:bCs/>
        </w:rPr>
        <w:t xml:space="preserve">CUPRA </w:t>
      </w:r>
      <w:proofErr w:type="spellStart"/>
      <w:r w:rsidR="00336EC9" w:rsidRPr="0039673F">
        <w:rPr>
          <w:rFonts w:ascii="Calibri" w:hAnsi="Calibri" w:cs="Calibri"/>
          <w:b/>
          <w:bCs/>
        </w:rPr>
        <w:t>Terramar</w:t>
      </w:r>
      <w:proofErr w:type="spellEnd"/>
      <w:r w:rsidR="00336EC9" w:rsidRPr="0039673F">
        <w:rPr>
          <w:rFonts w:ascii="Calibri" w:hAnsi="Calibri" w:cs="Calibri"/>
          <w:b/>
          <w:bCs/>
        </w:rPr>
        <w:t xml:space="preserve"> pokazuje, że samochód służbowy może łączyć reprezentacyjny charakter z praktycznością</w:t>
      </w:r>
      <w:r w:rsidR="000F1F31" w:rsidRPr="0039673F">
        <w:rPr>
          <w:rFonts w:ascii="Calibri" w:hAnsi="Calibri" w:cs="Calibri"/>
          <w:b/>
          <w:bCs/>
        </w:rPr>
        <w:t>.</w:t>
      </w:r>
      <w:r w:rsidR="00EC0BED" w:rsidRPr="0039673F">
        <w:rPr>
          <w:rFonts w:ascii="Calibri" w:hAnsi="Calibri" w:cs="Calibri"/>
          <w:b/>
          <w:bCs/>
        </w:rPr>
        <w:t xml:space="preserve"> </w:t>
      </w:r>
      <w:r w:rsidR="00215221" w:rsidRPr="0039673F">
        <w:rPr>
          <w:rFonts w:ascii="Calibri" w:hAnsi="Calibri" w:cs="Calibri"/>
          <w:b/>
          <w:bCs/>
        </w:rPr>
        <w:t xml:space="preserve">Na co dzień kierowcę wspierają m.in. aktywny tempomat ACC, Lane </w:t>
      </w:r>
      <w:proofErr w:type="spellStart"/>
      <w:r w:rsidR="00215221" w:rsidRPr="0039673F">
        <w:rPr>
          <w:rFonts w:ascii="Calibri" w:hAnsi="Calibri" w:cs="Calibri"/>
          <w:b/>
          <w:bCs/>
        </w:rPr>
        <w:t>Assist</w:t>
      </w:r>
      <w:proofErr w:type="spellEnd"/>
      <w:r w:rsidR="00215221" w:rsidRPr="0039673F">
        <w:rPr>
          <w:rFonts w:ascii="Calibri" w:hAnsi="Calibri" w:cs="Calibri"/>
          <w:b/>
          <w:bCs/>
        </w:rPr>
        <w:t xml:space="preserve">, Front </w:t>
      </w:r>
      <w:proofErr w:type="spellStart"/>
      <w:r w:rsidR="00215221" w:rsidRPr="0039673F">
        <w:rPr>
          <w:rFonts w:ascii="Calibri" w:hAnsi="Calibri" w:cs="Calibri"/>
          <w:b/>
          <w:bCs/>
        </w:rPr>
        <w:t>Assist</w:t>
      </w:r>
      <w:proofErr w:type="spellEnd"/>
      <w:r w:rsidR="00215221" w:rsidRPr="0039673F">
        <w:rPr>
          <w:rFonts w:ascii="Calibri" w:hAnsi="Calibri" w:cs="Calibri"/>
          <w:b/>
          <w:bCs/>
        </w:rPr>
        <w:t xml:space="preserve"> oraz system multimedialny z ekranem o przekątnej 12,9 cala.</w:t>
      </w:r>
    </w:p>
    <w:p w14:paraId="1E68793A" w14:textId="6CD5FD75" w:rsidR="00EC0BED" w:rsidRPr="0039673F" w:rsidRDefault="009F26F5" w:rsidP="00336EC9">
      <w:pPr>
        <w:pBdr>
          <w:bottom w:val="single" w:sz="12" w:space="1" w:color="auto"/>
        </w:pBdr>
        <w:spacing w:after="0" w:line="269" w:lineRule="auto"/>
        <w:jc w:val="both"/>
        <w:rPr>
          <w:rFonts w:ascii="Calibri" w:hAnsi="Calibri" w:cs="Calibri"/>
          <w:b/>
          <w:bCs/>
        </w:rPr>
      </w:pPr>
      <w:r w:rsidRPr="00E45A74">
        <w:rPr>
          <w:rFonts w:ascii="Calibri" w:hAnsi="Calibri" w:cs="Calibri"/>
          <w:b/>
          <w:bCs/>
        </w:rPr>
        <w:t>•</w:t>
      </w:r>
      <w:r w:rsidRPr="00E45A74">
        <w:rPr>
          <w:rFonts w:ascii="Calibri" w:hAnsi="Calibri" w:cs="Calibri"/>
          <w:b/>
          <w:bCs/>
        </w:rPr>
        <w:tab/>
      </w:r>
      <w:r w:rsidR="001428BE" w:rsidRPr="0039673F">
        <w:rPr>
          <w:rFonts w:ascii="Calibri" w:hAnsi="Calibri" w:cs="Calibri"/>
          <w:b/>
          <w:bCs/>
        </w:rPr>
        <w:t>Sportowy SUV jest dostępny dla firm już od 1 310 zł netto miesięcznie w programie Leasing Jak Abonament, co pozwala połączyć nowoczesną mobilność z przewidywalnymi kosztami użytkowania.</w:t>
      </w:r>
    </w:p>
    <w:p w14:paraId="2D377DB9" w14:textId="6C4E99A0" w:rsidR="00336EC9" w:rsidRPr="0039673F" w:rsidRDefault="00EC0BED"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 </w:t>
      </w:r>
    </w:p>
    <w:p w14:paraId="2251A86C" w14:textId="28BAB971" w:rsidR="003802E9" w:rsidRPr="0039673F" w:rsidRDefault="003802E9" w:rsidP="003802E9">
      <w:pPr>
        <w:pBdr>
          <w:bottom w:val="single" w:sz="12" w:space="1" w:color="auto"/>
        </w:pBdr>
        <w:spacing w:after="0" w:line="269" w:lineRule="auto"/>
        <w:jc w:val="both"/>
        <w:rPr>
          <w:rFonts w:ascii="Calibri" w:hAnsi="Calibri" w:cs="Calibri"/>
        </w:rPr>
      </w:pPr>
      <w:r w:rsidRPr="0039673F">
        <w:rPr>
          <w:rFonts w:ascii="Calibri" w:hAnsi="Calibri" w:cs="Calibri"/>
        </w:rPr>
        <w:t xml:space="preserve">Wizerunek marki budują dziś nie tylko działania marketingowe czy jakość obsługi klienta, ale również samochody, którymi poruszają się jej przedstawiciele. Nic więc dziwnego, że przedsiębiorcy coraz częściej szukają modeli, które łączą funkcjonalność auta flotowego z designem i technologiami kojarzonymi dotąd głównie z samochodami prywatnymi. CUPRA </w:t>
      </w:r>
      <w:proofErr w:type="spellStart"/>
      <w:r w:rsidRPr="0039673F">
        <w:rPr>
          <w:rFonts w:ascii="Calibri" w:hAnsi="Calibri" w:cs="Calibri"/>
        </w:rPr>
        <w:t>Terramar</w:t>
      </w:r>
      <w:proofErr w:type="spellEnd"/>
      <w:r w:rsidRPr="0039673F">
        <w:rPr>
          <w:rFonts w:ascii="Calibri" w:hAnsi="Calibri" w:cs="Calibri"/>
        </w:rPr>
        <w:t xml:space="preserve"> pokazuje, że biznesowa mobilność może mieć charakter, nie rezygnując przy tym z komfortu, przestronności i praktyczności oczekiwanej od samochodu służbowego.</w:t>
      </w:r>
    </w:p>
    <w:p w14:paraId="2A37D9E3" w14:textId="77777777" w:rsidR="00EC0BED" w:rsidRPr="0039673F" w:rsidRDefault="00EC0BED" w:rsidP="00336EC9">
      <w:pPr>
        <w:pBdr>
          <w:bottom w:val="single" w:sz="12" w:space="1" w:color="auto"/>
        </w:pBdr>
        <w:spacing w:after="0" w:line="269" w:lineRule="auto"/>
        <w:jc w:val="both"/>
        <w:rPr>
          <w:rFonts w:ascii="Calibri" w:hAnsi="Calibri" w:cs="Calibri"/>
        </w:rPr>
      </w:pPr>
    </w:p>
    <w:p w14:paraId="596FC8EF" w14:textId="77777777" w:rsidR="00336EC9" w:rsidRPr="0039673F" w:rsidRDefault="00336EC9" w:rsidP="00336EC9">
      <w:pPr>
        <w:pBdr>
          <w:bottom w:val="single" w:sz="12" w:space="1" w:color="auto"/>
        </w:pBdr>
        <w:spacing w:after="0" w:line="269" w:lineRule="auto"/>
        <w:jc w:val="both"/>
        <w:rPr>
          <w:rFonts w:ascii="Calibri" w:hAnsi="Calibri" w:cs="Calibri"/>
          <w:b/>
          <w:bCs/>
        </w:rPr>
      </w:pPr>
      <w:r w:rsidRPr="0039673F">
        <w:rPr>
          <w:rFonts w:ascii="Calibri" w:hAnsi="Calibri" w:cs="Calibri"/>
          <w:b/>
          <w:bCs/>
        </w:rPr>
        <w:t>Samochód jako wizytówka firmy</w:t>
      </w:r>
    </w:p>
    <w:p w14:paraId="1CB3CC11" w14:textId="4516ED01" w:rsidR="001C030A" w:rsidRPr="0039673F" w:rsidRDefault="00336EC9" w:rsidP="00336EC9">
      <w:pPr>
        <w:pBdr>
          <w:bottom w:val="single" w:sz="12" w:space="1" w:color="auto"/>
        </w:pBdr>
        <w:spacing w:after="0" w:line="269" w:lineRule="auto"/>
        <w:jc w:val="both"/>
        <w:rPr>
          <w:rFonts w:ascii="Calibri" w:hAnsi="Calibri" w:cs="Calibri"/>
        </w:rPr>
      </w:pPr>
      <w:r w:rsidRPr="0039673F">
        <w:rPr>
          <w:rFonts w:ascii="Calibri" w:hAnsi="Calibri" w:cs="Calibri"/>
        </w:rPr>
        <w:t>Znaczenie samochodu wykracza dziś daleko poza kwestie związane z mobilnością. Z badania ARC</w:t>
      </w:r>
      <w:r w:rsidR="00AF7F67" w:rsidRPr="0039673F">
        <w:rPr>
          <w:rFonts w:ascii="Calibri" w:hAnsi="Calibri" w:cs="Calibri"/>
        </w:rPr>
        <w:t xml:space="preserve"> Rynek i Opinia</w:t>
      </w:r>
      <w:r w:rsidR="00586A3D" w:rsidRPr="0039673F">
        <w:rPr>
          <w:rFonts w:ascii="Calibri" w:hAnsi="Calibri" w:cs="Calibri"/>
        </w:rPr>
        <w:t>, przeprowadzonego na zlecenie marki CUPRA,</w:t>
      </w:r>
      <w:r w:rsidRPr="0039673F">
        <w:rPr>
          <w:rFonts w:ascii="Calibri" w:hAnsi="Calibri" w:cs="Calibri"/>
        </w:rPr>
        <w:t xml:space="preserve"> wynika, że 74% kierowców chce, aby ich samochód dobrze się prezentował, a 69% wybiera model dopasowany do swojego stylu życia. Dla 81% respondentów ważnym kryterium wyboru auta jest jego wygląd zewnętrzny.</w:t>
      </w:r>
      <w:r w:rsidR="001C030A" w:rsidRPr="0039673F">
        <w:rPr>
          <w:rFonts w:ascii="Calibri" w:hAnsi="Calibri" w:cs="Calibri"/>
        </w:rPr>
        <w:t xml:space="preserve"> </w:t>
      </w:r>
      <w:r w:rsidRPr="0039673F">
        <w:rPr>
          <w:rFonts w:ascii="Calibri" w:hAnsi="Calibri" w:cs="Calibri"/>
        </w:rPr>
        <w:t>Jednocześnie kierowcy nie chcą wybierać między estetyką a funkcjonalnością. Dla 91% badanych istotna jest komfortowa jazda, dla 87% wygląd i jakość wnętrza, a dla 81%</w:t>
      </w:r>
      <w:r w:rsidR="00267171" w:rsidRPr="0039673F">
        <w:rPr>
          <w:rFonts w:ascii="Calibri" w:hAnsi="Calibri" w:cs="Calibri"/>
        </w:rPr>
        <w:t xml:space="preserve"> jej</w:t>
      </w:r>
      <w:r w:rsidRPr="0039673F">
        <w:rPr>
          <w:rFonts w:ascii="Calibri" w:hAnsi="Calibri" w:cs="Calibri"/>
        </w:rPr>
        <w:t xml:space="preserve"> przestronność</w:t>
      </w:r>
      <w:r w:rsidR="00267171" w:rsidRPr="0039673F">
        <w:rPr>
          <w:rFonts w:ascii="Calibri" w:hAnsi="Calibri" w:cs="Calibri"/>
        </w:rPr>
        <w:t>.</w:t>
      </w:r>
    </w:p>
    <w:p w14:paraId="2FA85222" w14:textId="77777777" w:rsidR="001C030A" w:rsidRPr="0039673F" w:rsidRDefault="001C030A" w:rsidP="00336EC9">
      <w:pPr>
        <w:pBdr>
          <w:bottom w:val="single" w:sz="12" w:space="1" w:color="auto"/>
        </w:pBdr>
        <w:spacing w:after="0" w:line="269" w:lineRule="auto"/>
        <w:jc w:val="both"/>
        <w:rPr>
          <w:rFonts w:ascii="Calibri" w:hAnsi="Calibri" w:cs="Calibri"/>
        </w:rPr>
      </w:pPr>
    </w:p>
    <w:p w14:paraId="48C339D2" w14:textId="1D88C24D" w:rsidR="00336EC9" w:rsidRPr="0039673F" w:rsidRDefault="00336EC9"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W przypadku samochodów służbowych oznacza to jedno: </w:t>
      </w:r>
      <w:r w:rsidRPr="0039673F">
        <w:rPr>
          <w:rFonts w:ascii="Calibri" w:hAnsi="Calibri" w:cs="Calibri"/>
          <w:b/>
          <w:bCs/>
        </w:rPr>
        <w:t xml:space="preserve">auto ma nie tylko sprawnie realizować codzienne zadania, ale również wspierać profesjonalny wizerunek </w:t>
      </w:r>
      <w:r w:rsidR="00CE0569" w:rsidRPr="0039673F">
        <w:rPr>
          <w:rFonts w:ascii="Calibri" w:hAnsi="Calibri" w:cs="Calibri"/>
          <w:b/>
          <w:bCs/>
        </w:rPr>
        <w:t>firmy</w:t>
      </w:r>
      <w:r w:rsidR="00CE0569" w:rsidRPr="0039673F">
        <w:rPr>
          <w:rFonts w:ascii="Calibri" w:hAnsi="Calibri" w:cs="Calibri"/>
        </w:rPr>
        <w:t>.</w:t>
      </w:r>
    </w:p>
    <w:p w14:paraId="67F3034D" w14:textId="77777777" w:rsidR="001C030A" w:rsidRPr="0039673F" w:rsidRDefault="001C030A" w:rsidP="00336EC9">
      <w:pPr>
        <w:pBdr>
          <w:bottom w:val="single" w:sz="12" w:space="1" w:color="auto"/>
        </w:pBdr>
        <w:spacing w:after="0" w:line="269" w:lineRule="auto"/>
        <w:jc w:val="both"/>
        <w:rPr>
          <w:rFonts w:ascii="Calibri" w:hAnsi="Calibri" w:cs="Calibri"/>
        </w:rPr>
      </w:pPr>
    </w:p>
    <w:p w14:paraId="048E18BD" w14:textId="77777777" w:rsidR="00336EC9" w:rsidRPr="0039673F" w:rsidRDefault="00336EC9" w:rsidP="00336EC9">
      <w:pPr>
        <w:pBdr>
          <w:bottom w:val="single" w:sz="12" w:space="1" w:color="auto"/>
        </w:pBdr>
        <w:spacing w:after="0" w:line="269" w:lineRule="auto"/>
        <w:jc w:val="both"/>
        <w:rPr>
          <w:rFonts w:ascii="Calibri" w:hAnsi="Calibri" w:cs="Calibri"/>
          <w:b/>
          <w:bCs/>
        </w:rPr>
      </w:pPr>
      <w:r w:rsidRPr="0039673F">
        <w:rPr>
          <w:rFonts w:ascii="Calibri" w:hAnsi="Calibri" w:cs="Calibri"/>
          <w:b/>
          <w:bCs/>
        </w:rPr>
        <w:t xml:space="preserve">CUPRA </w:t>
      </w:r>
      <w:proofErr w:type="spellStart"/>
      <w:r w:rsidRPr="0039673F">
        <w:rPr>
          <w:rFonts w:ascii="Calibri" w:hAnsi="Calibri" w:cs="Calibri"/>
          <w:b/>
          <w:bCs/>
        </w:rPr>
        <w:t>Terramar</w:t>
      </w:r>
      <w:proofErr w:type="spellEnd"/>
      <w:r w:rsidRPr="0039673F">
        <w:rPr>
          <w:rFonts w:ascii="Calibri" w:hAnsi="Calibri" w:cs="Calibri"/>
          <w:b/>
          <w:bCs/>
        </w:rPr>
        <w:t>: biznesowy SUV z charakterem</w:t>
      </w:r>
    </w:p>
    <w:p w14:paraId="55C5C6E5" w14:textId="198395E5" w:rsidR="00336EC9" w:rsidRPr="0039673F" w:rsidRDefault="00672719"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Na te oczekiwania odpowiada </w:t>
      </w:r>
      <w:r w:rsidRPr="0039673F">
        <w:rPr>
          <w:rFonts w:ascii="Calibri" w:hAnsi="Calibri" w:cs="Calibri"/>
          <w:b/>
          <w:bCs/>
        </w:rPr>
        <w:t xml:space="preserve">CUPRA </w:t>
      </w:r>
      <w:proofErr w:type="spellStart"/>
      <w:r w:rsidRPr="0039673F">
        <w:rPr>
          <w:rFonts w:ascii="Calibri" w:hAnsi="Calibri" w:cs="Calibri"/>
          <w:b/>
          <w:bCs/>
        </w:rPr>
        <w:t>Terramar</w:t>
      </w:r>
      <w:proofErr w:type="spellEnd"/>
      <w:r w:rsidRPr="0039673F">
        <w:rPr>
          <w:rFonts w:ascii="Calibri" w:hAnsi="Calibri" w:cs="Calibri"/>
        </w:rPr>
        <w:t xml:space="preserve">. Sportowy SUV </w:t>
      </w:r>
      <w:r w:rsidRPr="0039673F">
        <w:rPr>
          <w:rFonts w:ascii="Calibri" w:hAnsi="Calibri" w:cs="Calibri"/>
          <w:b/>
          <w:bCs/>
        </w:rPr>
        <w:t>łączy przestronność i wszechstronność</w:t>
      </w:r>
      <w:r w:rsidRPr="0039673F">
        <w:rPr>
          <w:rFonts w:ascii="Calibri" w:hAnsi="Calibri" w:cs="Calibri"/>
        </w:rPr>
        <w:t xml:space="preserve"> cenioną przez użytkowników flotowych </w:t>
      </w:r>
      <w:r w:rsidRPr="0039673F">
        <w:rPr>
          <w:rFonts w:ascii="Calibri" w:hAnsi="Calibri" w:cs="Calibri"/>
          <w:b/>
          <w:bCs/>
        </w:rPr>
        <w:t>z designem, osiągami i emocjami</w:t>
      </w:r>
      <w:r w:rsidRPr="0039673F">
        <w:rPr>
          <w:rFonts w:ascii="Calibri" w:hAnsi="Calibri" w:cs="Calibri"/>
        </w:rPr>
        <w:t>, które od początku definiują DNA CUPRA. To samochód stworzony z myślą o osobach, które nie chcą wybierać między praktycznością a charakterem.</w:t>
      </w:r>
      <w:r w:rsidR="00A71E77" w:rsidRPr="0039673F">
        <w:rPr>
          <w:rFonts w:ascii="Calibri" w:hAnsi="Calibri" w:cs="Calibri"/>
        </w:rPr>
        <w:t xml:space="preserve"> R</w:t>
      </w:r>
      <w:r w:rsidR="00336EC9" w:rsidRPr="0039673F">
        <w:rPr>
          <w:rFonts w:ascii="Calibri" w:hAnsi="Calibri" w:cs="Calibri"/>
        </w:rPr>
        <w:t>ównie dobrze sprawdza się podczas spotkań z klientami, jak i wielogodzinnych podróży służbowych.</w:t>
      </w:r>
    </w:p>
    <w:p w14:paraId="1BA1A300" w14:textId="77777777" w:rsidR="0075455F" w:rsidRPr="0039673F" w:rsidRDefault="0075455F" w:rsidP="00336EC9">
      <w:pPr>
        <w:pBdr>
          <w:bottom w:val="single" w:sz="12" w:space="1" w:color="auto"/>
        </w:pBdr>
        <w:spacing w:after="0" w:line="269" w:lineRule="auto"/>
        <w:jc w:val="both"/>
        <w:rPr>
          <w:rFonts w:ascii="Calibri" w:hAnsi="Calibri" w:cs="Calibri"/>
        </w:rPr>
      </w:pPr>
    </w:p>
    <w:p w14:paraId="773788D9" w14:textId="0C882BF0" w:rsidR="0075455F" w:rsidRPr="0039673F" w:rsidRDefault="0075455F"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Już na pierwszy rzut oka </w:t>
      </w:r>
      <w:proofErr w:type="spellStart"/>
      <w:r w:rsidRPr="0039673F">
        <w:rPr>
          <w:rFonts w:ascii="Calibri" w:hAnsi="Calibri" w:cs="Calibri"/>
        </w:rPr>
        <w:t>Terramar</w:t>
      </w:r>
      <w:proofErr w:type="spellEnd"/>
      <w:r w:rsidRPr="0039673F">
        <w:rPr>
          <w:rFonts w:ascii="Calibri" w:hAnsi="Calibri" w:cs="Calibri"/>
        </w:rPr>
        <w:t xml:space="preserve"> wyróżnia się na tle typowych samochodów flotowych. Dynamiczna sylwetka, proporcje sportowego SUV-a, </w:t>
      </w:r>
      <w:r w:rsidR="00BA6F89" w:rsidRPr="0039673F">
        <w:rPr>
          <w:rFonts w:ascii="Calibri" w:hAnsi="Calibri" w:cs="Calibri"/>
        </w:rPr>
        <w:t>agresywny</w:t>
      </w:r>
      <w:r w:rsidR="004B7A09" w:rsidRPr="0039673F">
        <w:rPr>
          <w:rFonts w:ascii="Calibri" w:hAnsi="Calibri" w:cs="Calibri"/>
        </w:rPr>
        <w:t xml:space="preserve">, </w:t>
      </w:r>
      <w:r w:rsidR="00BA6F89" w:rsidRPr="0039673F">
        <w:rPr>
          <w:rFonts w:ascii="Calibri" w:hAnsi="Calibri" w:cs="Calibri"/>
        </w:rPr>
        <w:t>drapieżny pas przedni</w:t>
      </w:r>
      <w:r w:rsidR="004B7A09" w:rsidRPr="0039673F">
        <w:rPr>
          <w:rFonts w:ascii="Calibri" w:hAnsi="Calibri" w:cs="Calibri"/>
        </w:rPr>
        <w:t xml:space="preserve"> </w:t>
      </w:r>
      <w:r w:rsidR="00BA6F89" w:rsidRPr="0039673F">
        <w:rPr>
          <w:rFonts w:ascii="Calibri" w:hAnsi="Calibri" w:cs="Calibri"/>
        </w:rPr>
        <w:t xml:space="preserve">w kształcie nosa rekina </w:t>
      </w:r>
      <w:r w:rsidRPr="0039673F">
        <w:rPr>
          <w:rFonts w:ascii="Calibri" w:hAnsi="Calibri" w:cs="Calibri"/>
        </w:rPr>
        <w:t>oraz wyraziste detale stylistyczne sprawiają, że model przyciąga uwagę i buduje nowoczesny</w:t>
      </w:r>
      <w:r w:rsidR="00850234" w:rsidRPr="0039673F">
        <w:rPr>
          <w:rFonts w:ascii="Calibri" w:hAnsi="Calibri" w:cs="Calibri"/>
        </w:rPr>
        <w:t xml:space="preserve"> </w:t>
      </w:r>
      <w:r w:rsidRPr="0039673F">
        <w:rPr>
          <w:rFonts w:ascii="Calibri" w:hAnsi="Calibri" w:cs="Calibri"/>
        </w:rPr>
        <w:t xml:space="preserve">wizerunek firmy. Charakter auta podkreślają m.in. </w:t>
      </w:r>
      <w:r w:rsidR="00260C2D" w:rsidRPr="0039673F">
        <w:rPr>
          <w:rFonts w:ascii="Calibri" w:hAnsi="Calibri" w:cs="Calibri"/>
        </w:rPr>
        <w:t>refl</w:t>
      </w:r>
      <w:r w:rsidR="0058668C" w:rsidRPr="0039673F">
        <w:rPr>
          <w:rFonts w:ascii="Calibri" w:hAnsi="Calibri" w:cs="Calibri"/>
        </w:rPr>
        <w:t>e</w:t>
      </w:r>
      <w:r w:rsidR="00372EBD" w:rsidRPr="0039673F">
        <w:rPr>
          <w:rFonts w:ascii="Calibri" w:hAnsi="Calibri" w:cs="Calibri"/>
        </w:rPr>
        <w:t>kt</w:t>
      </w:r>
      <w:r w:rsidR="00260C2D" w:rsidRPr="0039673F">
        <w:rPr>
          <w:rFonts w:ascii="Calibri" w:hAnsi="Calibri" w:cs="Calibri"/>
        </w:rPr>
        <w:t>ory</w:t>
      </w:r>
      <w:r w:rsidRPr="0039673F">
        <w:rPr>
          <w:rFonts w:ascii="Calibri" w:hAnsi="Calibri" w:cs="Calibri"/>
        </w:rPr>
        <w:t xml:space="preserve"> Matrix LED z charakterystyczną trójkątną sygnaturą świetlną, podświetlane logo CUPRA oraz 20-calowe obręcze kół dostępne w wybranych wersjach wyposażenia.</w:t>
      </w:r>
    </w:p>
    <w:p w14:paraId="5FBB0924" w14:textId="77777777" w:rsidR="001C030A" w:rsidRPr="0039673F" w:rsidRDefault="001C030A" w:rsidP="00336EC9">
      <w:pPr>
        <w:pBdr>
          <w:bottom w:val="single" w:sz="12" w:space="1" w:color="auto"/>
        </w:pBdr>
        <w:spacing w:after="0" w:line="269" w:lineRule="auto"/>
        <w:jc w:val="both"/>
        <w:rPr>
          <w:rFonts w:ascii="Calibri" w:hAnsi="Calibri" w:cs="Calibri"/>
        </w:rPr>
      </w:pPr>
    </w:p>
    <w:p w14:paraId="5DB399EC" w14:textId="746CF936" w:rsidR="000F208E" w:rsidRPr="0039673F" w:rsidRDefault="00A65356" w:rsidP="000F208E">
      <w:pPr>
        <w:pBdr>
          <w:bottom w:val="single" w:sz="12" w:space="1" w:color="auto"/>
        </w:pBdr>
        <w:spacing w:after="0" w:line="269" w:lineRule="auto"/>
        <w:jc w:val="both"/>
        <w:rPr>
          <w:rFonts w:ascii="Calibri" w:hAnsi="Calibri" w:cs="Calibri"/>
        </w:rPr>
      </w:pPr>
      <w:r w:rsidRPr="0039673F">
        <w:rPr>
          <w:rFonts w:ascii="Calibri" w:hAnsi="Calibri" w:cs="Calibri"/>
        </w:rPr>
        <w:lastRenderedPageBreak/>
        <w:t xml:space="preserve">Z perspektywy przedsiębiorcy znaczenie mają również rozwiązania wspierające codzienne użytkowanie. Model oferuje cyfrowy kokpit, 12,9-calowy ekran systemu multimedialnego, aktywny tempomat ACC, system utrzymania pasa ruchu Lane </w:t>
      </w:r>
      <w:proofErr w:type="spellStart"/>
      <w:r w:rsidRPr="0039673F">
        <w:rPr>
          <w:rFonts w:ascii="Calibri" w:hAnsi="Calibri" w:cs="Calibri"/>
        </w:rPr>
        <w:t>Assist</w:t>
      </w:r>
      <w:proofErr w:type="spellEnd"/>
      <w:r w:rsidRPr="0039673F">
        <w:rPr>
          <w:rFonts w:ascii="Calibri" w:hAnsi="Calibri" w:cs="Calibri"/>
        </w:rPr>
        <w:t xml:space="preserve">, system kontroli odstępu Front </w:t>
      </w:r>
      <w:proofErr w:type="spellStart"/>
      <w:r w:rsidRPr="0039673F">
        <w:rPr>
          <w:rFonts w:ascii="Calibri" w:hAnsi="Calibri" w:cs="Calibri"/>
        </w:rPr>
        <w:t>Assist</w:t>
      </w:r>
      <w:proofErr w:type="spellEnd"/>
      <w:r w:rsidRPr="0039673F">
        <w:rPr>
          <w:rFonts w:ascii="Calibri" w:hAnsi="Calibri" w:cs="Calibri"/>
        </w:rPr>
        <w:t xml:space="preserve"> oraz kamerę cofania i czujniki parkowania, które zwiększają komfort codziennej eksploatacji.</w:t>
      </w:r>
      <w:r w:rsidR="000F208E" w:rsidRPr="0039673F">
        <w:rPr>
          <w:rFonts w:ascii="Segoe UI" w:eastAsia="Times New Roman" w:hAnsi="Segoe UI" w:cs="Segoe UI"/>
          <w:lang w:eastAsia="pl-PL"/>
        </w:rPr>
        <w:t xml:space="preserve"> </w:t>
      </w:r>
      <w:r w:rsidR="000F208E" w:rsidRPr="0039673F">
        <w:rPr>
          <w:rFonts w:ascii="Calibri" w:hAnsi="Calibri" w:cs="Calibri"/>
        </w:rPr>
        <w:t xml:space="preserve">Do tego dochodzą rozwiązania przydatne podczas częstych podróży służbowych, takie jak bezprzewodowe ładowanie </w:t>
      </w:r>
      <w:proofErr w:type="spellStart"/>
      <w:r w:rsidR="000F208E" w:rsidRPr="0039673F">
        <w:rPr>
          <w:rFonts w:ascii="Calibri" w:hAnsi="Calibri" w:cs="Calibri"/>
        </w:rPr>
        <w:t>smartfona</w:t>
      </w:r>
      <w:proofErr w:type="spellEnd"/>
      <w:r w:rsidR="000F208E" w:rsidRPr="0039673F">
        <w:rPr>
          <w:rFonts w:ascii="Calibri" w:hAnsi="Calibri" w:cs="Calibri"/>
        </w:rPr>
        <w:t>, cztery porty USB-C, system CUPRA Connect, trzystrefowa klimatyzacja czy bezdotykowo otwierany bagażnik dostępne w zależności od wersji wyposażenia.</w:t>
      </w:r>
    </w:p>
    <w:p w14:paraId="351EA3D3" w14:textId="77777777" w:rsidR="002D0B81" w:rsidRPr="0039673F" w:rsidRDefault="002D0B81" w:rsidP="00336EC9">
      <w:pPr>
        <w:pBdr>
          <w:bottom w:val="single" w:sz="12" w:space="1" w:color="auto"/>
        </w:pBdr>
        <w:spacing w:after="0" w:line="269" w:lineRule="auto"/>
        <w:jc w:val="both"/>
        <w:rPr>
          <w:rFonts w:ascii="Calibri" w:hAnsi="Calibri" w:cs="Calibri"/>
        </w:rPr>
      </w:pPr>
    </w:p>
    <w:p w14:paraId="4673E73E" w14:textId="77777777" w:rsidR="00336EC9" w:rsidRPr="0039673F" w:rsidRDefault="00336EC9" w:rsidP="00336EC9">
      <w:pPr>
        <w:pBdr>
          <w:bottom w:val="single" w:sz="12" w:space="1" w:color="auto"/>
        </w:pBdr>
        <w:spacing w:after="0" w:line="269" w:lineRule="auto"/>
        <w:jc w:val="both"/>
        <w:rPr>
          <w:rFonts w:ascii="Calibri" w:hAnsi="Calibri" w:cs="Calibri"/>
          <w:b/>
          <w:bCs/>
        </w:rPr>
      </w:pPr>
      <w:r w:rsidRPr="0039673F">
        <w:rPr>
          <w:rFonts w:ascii="Calibri" w:hAnsi="Calibri" w:cs="Calibri"/>
          <w:b/>
          <w:bCs/>
        </w:rPr>
        <w:t>Finansowanie stworzone z myślą o przedsiębiorcach</w:t>
      </w:r>
    </w:p>
    <w:p w14:paraId="3A8D5BCF" w14:textId="400373F5" w:rsidR="00632C29" w:rsidRPr="0039673F" w:rsidRDefault="00336EC9"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Samochód służbowy powinien być nie tylko atrakcyjny i funkcjonalny, ale także przewidywalny kosztowo. CUPRA </w:t>
      </w:r>
      <w:proofErr w:type="spellStart"/>
      <w:r w:rsidRPr="0039673F">
        <w:rPr>
          <w:rFonts w:ascii="Calibri" w:hAnsi="Calibri" w:cs="Calibri"/>
        </w:rPr>
        <w:t>Terramar</w:t>
      </w:r>
      <w:proofErr w:type="spellEnd"/>
      <w:r w:rsidRPr="0039673F">
        <w:rPr>
          <w:rFonts w:ascii="Calibri" w:hAnsi="Calibri" w:cs="Calibri"/>
        </w:rPr>
        <w:t xml:space="preserve"> dostępna jest w programie Leasing JAK ABONAMENT oferowanym przez Volkswagen Financial Services. Dla </w:t>
      </w:r>
      <w:r w:rsidR="00B17897" w:rsidRPr="0039673F">
        <w:rPr>
          <w:rFonts w:ascii="Calibri" w:hAnsi="Calibri" w:cs="Calibri"/>
        </w:rPr>
        <w:t xml:space="preserve">podstawowej </w:t>
      </w:r>
      <w:r w:rsidRPr="0039673F">
        <w:rPr>
          <w:rFonts w:ascii="Calibri" w:hAnsi="Calibri" w:cs="Calibri"/>
        </w:rPr>
        <w:t xml:space="preserve">wersji 1.5 </w:t>
      </w:r>
      <w:proofErr w:type="spellStart"/>
      <w:r w:rsidRPr="0039673F">
        <w:rPr>
          <w:rFonts w:ascii="Calibri" w:hAnsi="Calibri" w:cs="Calibri"/>
        </w:rPr>
        <w:t>eTSI</w:t>
      </w:r>
      <w:proofErr w:type="spellEnd"/>
      <w:r w:rsidRPr="0039673F">
        <w:rPr>
          <w:rFonts w:ascii="Calibri" w:hAnsi="Calibri" w:cs="Calibri"/>
        </w:rPr>
        <w:t xml:space="preserve"> 150 KM </w:t>
      </w:r>
      <w:r w:rsidRPr="0039673F">
        <w:rPr>
          <w:rFonts w:ascii="Calibri" w:hAnsi="Calibri" w:cs="Calibri"/>
          <w:b/>
          <w:bCs/>
        </w:rPr>
        <w:t xml:space="preserve">miesięczna </w:t>
      </w:r>
      <w:r w:rsidR="00E607DD" w:rsidRPr="0039673F">
        <w:rPr>
          <w:rFonts w:ascii="Calibri" w:hAnsi="Calibri" w:cs="Calibri"/>
          <w:b/>
          <w:bCs/>
        </w:rPr>
        <w:t xml:space="preserve">opłata </w:t>
      </w:r>
      <w:r w:rsidRPr="0039673F">
        <w:rPr>
          <w:rFonts w:ascii="Calibri" w:hAnsi="Calibri" w:cs="Calibri"/>
          <w:b/>
          <w:bCs/>
        </w:rPr>
        <w:t>netto może wynosić 1</w:t>
      </w:r>
      <w:r w:rsidR="00E607DD" w:rsidRPr="0039673F">
        <w:rPr>
          <w:rFonts w:ascii="Calibri" w:hAnsi="Calibri" w:cs="Calibri"/>
          <w:b/>
          <w:bCs/>
        </w:rPr>
        <w:t xml:space="preserve"> </w:t>
      </w:r>
      <w:r w:rsidRPr="0039673F">
        <w:rPr>
          <w:rFonts w:ascii="Calibri" w:hAnsi="Calibri" w:cs="Calibri"/>
          <w:b/>
          <w:bCs/>
        </w:rPr>
        <w:t xml:space="preserve">310 zł </w:t>
      </w:r>
      <w:r w:rsidRPr="0039673F">
        <w:rPr>
          <w:rFonts w:ascii="Calibri" w:hAnsi="Calibri" w:cs="Calibri"/>
        </w:rPr>
        <w:t>przy 10% wpłacie własnej i 36-miesięcznym okresie finansowania</w:t>
      </w:r>
      <w:r w:rsidR="00014C0D" w:rsidRPr="0039673F">
        <w:rPr>
          <w:rFonts w:ascii="Calibri" w:hAnsi="Calibri" w:cs="Calibri"/>
        </w:rPr>
        <w:t xml:space="preserve"> oraz rocznym przebiegu 10 000 km.</w:t>
      </w:r>
      <w:r w:rsidR="00C94307" w:rsidRPr="0039673F">
        <w:rPr>
          <w:rFonts w:ascii="Calibri" w:hAnsi="Calibri" w:cs="Calibri"/>
        </w:rPr>
        <w:t xml:space="preserve"> Natomiast na tych samych warunkach wariant </w:t>
      </w:r>
      <w:r w:rsidR="00033D5F" w:rsidRPr="0039673F">
        <w:rPr>
          <w:rFonts w:ascii="Calibri" w:hAnsi="Calibri" w:cs="Calibri"/>
        </w:rPr>
        <w:t>2.0 TSI 204 KM DSG 4Drive dostępny jest za 1 558 zł netto, a 1.5 e-HYBRID 204 KM DSG za 1 678 zł netto.</w:t>
      </w:r>
      <w:r w:rsidR="001455EF" w:rsidRPr="0039673F">
        <w:rPr>
          <w:rFonts w:ascii="Calibri" w:hAnsi="Calibri" w:cs="Calibri"/>
        </w:rPr>
        <w:t xml:space="preserve"> Szczegóły można sprawdzić w </w:t>
      </w:r>
      <w:hyperlink r:id="rId11" w:history="1">
        <w:r w:rsidR="001455EF" w:rsidRPr="0039673F">
          <w:rPr>
            <w:rStyle w:val="Hipercze"/>
            <w:rFonts w:ascii="Calibri" w:hAnsi="Calibri" w:cs="Calibri"/>
          </w:rPr>
          <w:t>najnowszym cenniku</w:t>
        </w:r>
      </w:hyperlink>
      <w:r w:rsidR="001455EF" w:rsidRPr="0039673F">
        <w:rPr>
          <w:rFonts w:ascii="Calibri" w:hAnsi="Calibri" w:cs="Calibri"/>
        </w:rPr>
        <w:t xml:space="preserve">. </w:t>
      </w:r>
    </w:p>
    <w:p w14:paraId="75A4C47E" w14:textId="37866995" w:rsidR="00336EC9" w:rsidRPr="0039673F" w:rsidRDefault="00632C29"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 </w:t>
      </w:r>
    </w:p>
    <w:p w14:paraId="4D12FB73" w14:textId="77777777" w:rsidR="00336EC9" w:rsidRPr="0039673F" w:rsidRDefault="00336EC9" w:rsidP="00336EC9">
      <w:pPr>
        <w:pBdr>
          <w:bottom w:val="single" w:sz="12" w:space="1" w:color="auto"/>
        </w:pBdr>
        <w:spacing w:after="0" w:line="269" w:lineRule="auto"/>
        <w:jc w:val="both"/>
        <w:rPr>
          <w:rFonts w:ascii="Calibri" w:hAnsi="Calibri" w:cs="Calibri"/>
        </w:rPr>
      </w:pPr>
      <w:r w:rsidRPr="0039673F">
        <w:rPr>
          <w:rFonts w:ascii="Calibri" w:hAnsi="Calibri" w:cs="Calibri"/>
        </w:rPr>
        <w:t xml:space="preserve">Takie rozwiązanie </w:t>
      </w:r>
      <w:r w:rsidRPr="0039673F">
        <w:rPr>
          <w:rFonts w:ascii="Calibri" w:hAnsi="Calibri" w:cs="Calibri"/>
          <w:b/>
          <w:bCs/>
        </w:rPr>
        <w:t>pozwala przedsiębiorcom korzystać z nowoczesnego SUV-a bez konieczności angażowania dużego kapitału na start</w:t>
      </w:r>
      <w:r w:rsidRPr="0039673F">
        <w:rPr>
          <w:rFonts w:ascii="Calibri" w:hAnsi="Calibri" w:cs="Calibri"/>
        </w:rPr>
        <w:t>, a jednocześnie zachować przewidywalność kosztów związanych z użytkowaniem samochodu.</w:t>
      </w:r>
    </w:p>
    <w:p w14:paraId="388898B1" w14:textId="77777777" w:rsidR="00632C29" w:rsidRPr="0039673F" w:rsidRDefault="00632C29" w:rsidP="00336EC9">
      <w:pPr>
        <w:pBdr>
          <w:bottom w:val="single" w:sz="12" w:space="1" w:color="auto"/>
        </w:pBdr>
        <w:spacing w:after="0" w:line="269" w:lineRule="auto"/>
        <w:jc w:val="both"/>
        <w:rPr>
          <w:rFonts w:ascii="Calibri" w:hAnsi="Calibri" w:cs="Calibri"/>
        </w:rPr>
      </w:pPr>
    </w:p>
    <w:p w14:paraId="09367929" w14:textId="77777777" w:rsidR="004205D3" w:rsidRPr="0039673F" w:rsidRDefault="004205D3" w:rsidP="004205D3">
      <w:pPr>
        <w:pBdr>
          <w:bottom w:val="single" w:sz="12" w:space="1" w:color="auto"/>
        </w:pBdr>
        <w:spacing w:after="0" w:line="269" w:lineRule="auto"/>
        <w:jc w:val="both"/>
        <w:rPr>
          <w:rFonts w:ascii="Calibri" w:hAnsi="Calibri" w:cs="Calibri"/>
          <w:b/>
          <w:bCs/>
        </w:rPr>
      </w:pPr>
      <w:r w:rsidRPr="0039673F">
        <w:rPr>
          <w:rFonts w:ascii="Calibri" w:hAnsi="Calibri" w:cs="Calibri"/>
          <w:b/>
          <w:bCs/>
        </w:rPr>
        <w:t>Pierwsze wrażenie ma znaczenie</w:t>
      </w:r>
    </w:p>
    <w:p w14:paraId="5A3E3B25" w14:textId="39C10686" w:rsidR="00EE231D" w:rsidRPr="0039673F" w:rsidRDefault="00336EC9" w:rsidP="00213BDD">
      <w:pPr>
        <w:pBdr>
          <w:bottom w:val="single" w:sz="12" w:space="1" w:color="auto"/>
        </w:pBdr>
        <w:spacing w:after="0" w:line="269" w:lineRule="auto"/>
        <w:jc w:val="both"/>
        <w:rPr>
          <w:rFonts w:ascii="Calibri" w:hAnsi="Calibri" w:cs="Calibri"/>
        </w:rPr>
      </w:pPr>
      <w:r w:rsidRPr="0039673F">
        <w:rPr>
          <w:rFonts w:ascii="Calibri" w:hAnsi="Calibri" w:cs="Calibri"/>
        </w:rPr>
        <w:t>Współczesny samochód służbowy nie jest już wyłącznie narzędziem pracy. Coraz częściej staje się elementem budującym wizerunek firmy, wspierającym komfort pracowników i podkreślającym wartości marki.</w:t>
      </w:r>
      <w:r w:rsidR="004205D3" w:rsidRPr="0039673F">
        <w:rPr>
          <w:rFonts w:ascii="Calibri" w:hAnsi="Calibri" w:cs="Calibri"/>
        </w:rPr>
        <w:t xml:space="preserve"> </w:t>
      </w:r>
      <w:r w:rsidRPr="0039673F">
        <w:rPr>
          <w:rFonts w:ascii="Calibri" w:hAnsi="Calibri" w:cs="Calibri"/>
        </w:rPr>
        <w:t xml:space="preserve">CUPRA </w:t>
      </w:r>
      <w:proofErr w:type="spellStart"/>
      <w:r w:rsidRPr="0039673F">
        <w:rPr>
          <w:rFonts w:ascii="Calibri" w:hAnsi="Calibri" w:cs="Calibri"/>
        </w:rPr>
        <w:t>Terramar</w:t>
      </w:r>
      <w:proofErr w:type="spellEnd"/>
      <w:r w:rsidRPr="0039673F">
        <w:rPr>
          <w:rFonts w:ascii="Calibri" w:hAnsi="Calibri" w:cs="Calibri"/>
        </w:rPr>
        <w:t xml:space="preserve"> pokazuje, że funkcjonalność, nowoczesne technologie i wyrazisty design mogą iść w parze. To SUV dla firm, które chcą pozostawić po sobie dobre pierwsze wrażenie jeszcze zanim rozpoczną rozmowę.</w:t>
      </w:r>
    </w:p>
    <w:p w14:paraId="1375FBAE" w14:textId="77777777" w:rsidR="00542538" w:rsidRPr="00213BDD" w:rsidRDefault="00542538" w:rsidP="00542538">
      <w:pPr>
        <w:pBdr>
          <w:bottom w:val="single" w:sz="12" w:space="1" w:color="auto"/>
        </w:pBdr>
        <w:spacing w:after="0" w:line="269" w:lineRule="auto"/>
        <w:jc w:val="both"/>
        <w:rPr>
          <w:rFonts w:ascii="Calibri" w:hAnsi="Calibri" w:cs="Calibri"/>
        </w:rPr>
      </w:pPr>
    </w:p>
    <w:p w14:paraId="3044F204" w14:textId="77777777" w:rsidR="00542538" w:rsidRDefault="00542538" w:rsidP="00542538">
      <w:pPr>
        <w:pBdr>
          <w:bottom w:val="single" w:sz="12" w:space="1" w:color="auto"/>
        </w:pBdr>
        <w:spacing w:after="0" w:line="240" w:lineRule="auto"/>
        <w:jc w:val="both"/>
        <w:rPr>
          <w:rFonts w:ascii="Calibri" w:hAnsi="Calibri" w:cs="Calibri"/>
          <w:sz w:val="16"/>
          <w:szCs w:val="16"/>
        </w:rPr>
      </w:pPr>
    </w:p>
    <w:p w14:paraId="600558F2" w14:textId="77777777" w:rsidR="00542538" w:rsidRPr="00580CE5" w:rsidRDefault="00542538" w:rsidP="00542538">
      <w:pPr>
        <w:spacing w:after="0" w:line="240" w:lineRule="auto"/>
        <w:jc w:val="both"/>
        <w:rPr>
          <w:rFonts w:ascii="Calibri" w:hAnsi="Calibri" w:cs="Calibri"/>
          <w:sz w:val="16"/>
          <w:szCs w:val="16"/>
        </w:rPr>
      </w:pPr>
    </w:p>
    <w:p w14:paraId="558FB2D1" w14:textId="4959AC38" w:rsidR="00542538" w:rsidRDefault="00542538" w:rsidP="00542538">
      <w:pPr>
        <w:pBdr>
          <w:bottom w:val="single" w:sz="12" w:space="1" w:color="auto"/>
        </w:pBdr>
        <w:spacing w:after="0" w:line="269" w:lineRule="auto"/>
        <w:jc w:val="both"/>
        <w:rPr>
          <w:rFonts w:ascii="Calibri" w:hAnsi="Calibri" w:cs="Calibri"/>
          <w:sz w:val="18"/>
          <w:szCs w:val="18"/>
        </w:rPr>
      </w:pPr>
    </w:p>
    <w:p w14:paraId="3B56B966" w14:textId="498ABEDF" w:rsidR="00542538" w:rsidRPr="00542538" w:rsidRDefault="00542538" w:rsidP="00542538">
      <w:pPr>
        <w:pBdr>
          <w:bottom w:val="single" w:sz="12" w:space="1" w:color="auto"/>
        </w:pBdr>
        <w:spacing w:after="0" w:line="269" w:lineRule="auto"/>
        <w:jc w:val="both"/>
        <w:rPr>
          <w:rFonts w:ascii="Calibri" w:hAnsi="Calibri" w:cs="Calibri"/>
          <w:sz w:val="18"/>
          <w:szCs w:val="18"/>
        </w:rPr>
      </w:pPr>
      <w:r w:rsidRPr="00542538">
        <w:rPr>
          <w:rFonts w:ascii="Calibri" w:hAnsi="Calibri" w:cs="Calibri"/>
          <w:sz w:val="18"/>
          <w:szCs w:val="18"/>
        </w:rPr>
        <w:t>CUPRA FINANCIAL SERVICES</w:t>
      </w:r>
    </w:p>
    <w:p w14:paraId="59AAB486" w14:textId="043FEC16" w:rsidR="00542538" w:rsidRPr="00542538" w:rsidRDefault="00542538" w:rsidP="00542538">
      <w:pPr>
        <w:pBdr>
          <w:bottom w:val="single" w:sz="12" w:space="1" w:color="auto"/>
        </w:pBdr>
        <w:spacing w:after="0" w:line="269" w:lineRule="auto"/>
        <w:jc w:val="both"/>
        <w:rPr>
          <w:rFonts w:ascii="Calibri" w:hAnsi="Calibri" w:cs="Calibri"/>
          <w:sz w:val="18"/>
          <w:szCs w:val="18"/>
        </w:rPr>
      </w:pPr>
      <w:r w:rsidRPr="00542538">
        <w:rPr>
          <w:rFonts w:ascii="Calibri" w:hAnsi="Calibri" w:cs="Calibri"/>
          <w:sz w:val="18"/>
          <w:szCs w:val="18"/>
        </w:rPr>
        <w:t>Leasing JAK ABONAMENT: Rata kalkulowana jest od ceny katalogowej. Opłata wstępna : 10% (liczone od ceny katalogowej), okres leasingu: 36 miesięcy, roczny przebieg 10 000 km, finalna rata określona w umowie. Oferta dla przedsiębiorców, nie łączy się</w:t>
      </w:r>
      <w:r>
        <w:rPr>
          <w:rFonts w:ascii="Calibri" w:hAnsi="Calibri" w:cs="Calibri"/>
          <w:sz w:val="18"/>
          <w:szCs w:val="18"/>
        </w:rPr>
        <w:t xml:space="preserve"> </w:t>
      </w:r>
      <w:r w:rsidRPr="00542538">
        <w:rPr>
          <w:rFonts w:ascii="Calibri" w:hAnsi="Calibri" w:cs="Calibri"/>
          <w:sz w:val="18"/>
          <w:szCs w:val="18"/>
        </w:rPr>
        <w:t>z ofertą specjalną . Ilekroć mowa jest o miesięcznym koszcie elementu wyposażenia opcjonalnego rozumie się przez to zwiększenie raty miesięcznej CUPRA Leasing Jak Abonament wyliczonej dla przedsiębiorców, przygotowana przez Volkswagen Financial</w:t>
      </w:r>
      <w:r>
        <w:rPr>
          <w:rFonts w:ascii="Calibri" w:hAnsi="Calibri" w:cs="Calibri"/>
          <w:sz w:val="18"/>
          <w:szCs w:val="18"/>
        </w:rPr>
        <w:t xml:space="preserve"> </w:t>
      </w:r>
      <w:r w:rsidRPr="00542538">
        <w:rPr>
          <w:rFonts w:ascii="Calibri" w:hAnsi="Calibri" w:cs="Calibri"/>
          <w:sz w:val="18"/>
          <w:szCs w:val="18"/>
        </w:rPr>
        <w:t>Services Polska Sp. z o.o.. Prezentowane miesięczne raty to wartość netto rat dla oferty CUPRA Leasing Jak Abonament. Niniejsza informacja nie stanowi oferty w rozumieniu kodeksu cywilnego. Dostępność i warunki produktu mogą ulec zmianie. Warunki</w:t>
      </w:r>
      <w:r>
        <w:rPr>
          <w:rFonts w:ascii="Calibri" w:hAnsi="Calibri" w:cs="Calibri"/>
          <w:sz w:val="18"/>
          <w:szCs w:val="18"/>
        </w:rPr>
        <w:t xml:space="preserve"> </w:t>
      </w:r>
      <w:r w:rsidRPr="00542538">
        <w:rPr>
          <w:rFonts w:ascii="Calibri" w:hAnsi="Calibri" w:cs="Calibri"/>
          <w:sz w:val="18"/>
          <w:szCs w:val="18"/>
        </w:rPr>
        <w:t>produktu określa umowa.</w:t>
      </w:r>
      <w:r>
        <w:rPr>
          <w:rFonts w:ascii="Calibri" w:hAnsi="Calibri" w:cs="Calibri"/>
          <w:sz w:val="18"/>
          <w:szCs w:val="18"/>
        </w:rPr>
        <w:t xml:space="preserve"> </w:t>
      </w:r>
      <w:r w:rsidRPr="00542538">
        <w:rPr>
          <w:rFonts w:ascii="Calibri" w:hAnsi="Calibri" w:cs="Calibri"/>
          <w:sz w:val="18"/>
          <w:szCs w:val="18"/>
        </w:rPr>
        <w:t>Niniejszy dokument nie stanowi oferty w rozumieniu Kodeksu cywilnego oraz nie jest wiążący . Zawarte w tym dokumencie informacje nie stanowią zapewnienia w rozumieniu art. 5561 §1 ust. 2 oraz art. 5561 §2 ustawy z dnia</w:t>
      </w:r>
      <w:r>
        <w:rPr>
          <w:rFonts w:ascii="Calibri" w:hAnsi="Calibri" w:cs="Calibri"/>
          <w:sz w:val="18"/>
          <w:szCs w:val="18"/>
        </w:rPr>
        <w:t xml:space="preserve"> </w:t>
      </w:r>
      <w:r w:rsidRPr="00542538">
        <w:rPr>
          <w:rFonts w:ascii="Calibri" w:hAnsi="Calibri" w:cs="Calibri"/>
          <w:sz w:val="18"/>
          <w:szCs w:val="18"/>
        </w:rPr>
        <w:t>23 kwietnia 1964 r. Kodeks cywilny. Wiążące ustalenie ceny, wyposażenia specyfikacji pojazdu następuje w umowie jego sprzedaży, a określenie parametrów technicznych zawiera świadectwo homologacji typu pojazdu. Pod nazwą CUPRA Financial Services</w:t>
      </w:r>
      <w:r>
        <w:rPr>
          <w:rFonts w:ascii="Calibri" w:hAnsi="Calibri" w:cs="Calibri"/>
          <w:sz w:val="18"/>
          <w:szCs w:val="18"/>
        </w:rPr>
        <w:t xml:space="preserve"> </w:t>
      </w:r>
      <w:r w:rsidRPr="00542538">
        <w:rPr>
          <w:rFonts w:ascii="Calibri" w:hAnsi="Calibri" w:cs="Calibri"/>
          <w:sz w:val="18"/>
          <w:szCs w:val="18"/>
        </w:rPr>
        <w:t>oferowane są usługi bankowe (przez Volkswagen Bank GmbH Sp. z o.o. o.o. Oddział w Polsce), usługi leasingowe i mobilność (przez Volkswagen Financial Services Polska Sp. z o.o.) oraz usługi ubezpieczeniowe (przez Volkswagen Serwis Ubezpieczeniowy</w:t>
      </w:r>
      <w:r>
        <w:rPr>
          <w:rFonts w:ascii="Calibri" w:hAnsi="Calibri" w:cs="Calibri"/>
          <w:sz w:val="18"/>
          <w:szCs w:val="18"/>
        </w:rPr>
        <w:t xml:space="preserve"> </w:t>
      </w:r>
      <w:r w:rsidRPr="00542538">
        <w:rPr>
          <w:rFonts w:ascii="Calibri" w:hAnsi="Calibri" w:cs="Calibri"/>
          <w:sz w:val="18"/>
          <w:szCs w:val="18"/>
        </w:rPr>
        <w:t>Sp. z o.o. jako agenta ubezpieczeniowego).</w:t>
      </w:r>
    </w:p>
    <w:p w14:paraId="006B7A96" w14:textId="77777777" w:rsidR="00EE231D" w:rsidRPr="00213BDD" w:rsidRDefault="00EE231D" w:rsidP="00213BDD">
      <w:pPr>
        <w:pBdr>
          <w:bottom w:val="single" w:sz="12" w:space="1" w:color="auto"/>
        </w:pBdr>
        <w:spacing w:after="0" w:line="269" w:lineRule="auto"/>
        <w:jc w:val="both"/>
        <w:rPr>
          <w:rFonts w:ascii="Calibri" w:hAnsi="Calibri" w:cs="Calibri"/>
        </w:rPr>
      </w:pPr>
    </w:p>
    <w:p w14:paraId="37C26C7E" w14:textId="77777777" w:rsidR="00383E8C" w:rsidRDefault="00383E8C" w:rsidP="00580CE5">
      <w:pPr>
        <w:pBdr>
          <w:bottom w:val="single" w:sz="12" w:space="1" w:color="auto"/>
        </w:pBdr>
        <w:spacing w:after="0" w:line="240" w:lineRule="auto"/>
        <w:jc w:val="both"/>
        <w:rPr>
          <w:rFonts w:ascii="Calibri" w:hAnsi="Calibri" w:cs="Calibri"/>
          <w:sz w:val="16"/>
          <w:szCs w:val="16"/>
        </w:rPr>
      </w:pPr>
    </w:p>
    <w:p w14:paraId="312C4F60" w14:textId="77777777" w:rsidR="009C1E81" w:rsidRPr="00580CE5" w:rsidRDefault="009C1E81" w:rsidP="00580CE5">
      <w:pPr>
        <w:spacing w:after="0" w:line="240" w:lineRule="auto"/>
        <w:jc w:val="both"/>
        <w:rPr>
          <w:rFonts w:ascii="Calibri" w:hAnsi="Calibri" w:cs="Calibri"/>
          <w:sz w:val="16"/>
          <w:szCs w:val="16"/>
        </w:rPr>
      </w:pPr>
    </w:p>
    <w:p w14:paraId="7F4FADD7" w14:textId="77777777" w:rsidR="00580CE5" w:rsidRDefault="00580CE5" w:rsidP="00511F7D">
      <w:pPr>
        <w:spacing w:after="0" w:line="240" w:lineRule="auto"/>
        <w:jc w:val="both"/>
        <w:rPr>
          <w:rFonts w:ascii="Calibri" w:hAnsi="Calibri" w:cs="Calibri"/>
          <w:sz w:val="16"/>
          <w:szCs w:val="16"/>
        </w:rPr>
      </w:pPr>
    </w:p>
    <w:p w14:paraId="4B6C39C8" w14:textId="4A3C1DCA" w:rsidR="00511F7D" w:rsidRPr="001C3C58" w:rsidRDefault="00511F7D" w:rsidP="00511F7D">
      <w:pPr>
        <w:spacing w:after="0" w:line="240" w:lineRule="auto"/>
        <w:jc w:val="both"/>
        <w:rPr>
          <w:rFonts w:ascii="Calibri" w:hAnsi="Calibri" w:cs="Calibri"/>
          <w:sz w:val="16"/>
          <w:szCs w:val="16"/>
        </w:rPr>
      </w:pPr>
      <w:r w:rsidRPr="001C3C58">
        <w:rPr>
          <w:rFonts w:ascii="Calibri" w:hAnsi="Calibri" w:cs="Calibri"/>
          <w:sz w:val="16"/>
          <w:szCs w:val="16"/>
        </w:rPr>
        <w:lastRenderedPageBreak/>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11F19A15" w14:textId="77777777" w:rsidR="00511F7D" w:rsidRPr="001C3C58" w:rsidRDefault="00511F7D" w:rsidP="00511F7D">
      <w:pPr>
        <w:spacing w:after="0" w:line="240" w:lineRule="auto"/>
        <w:jc w:val="both"/>
        <w:rPr>
          <w:rFonts w:ascii="Calibri" w:hAnsi="Calibri" w:cs="Calibri"/>
          <w:sz w:val="16"/>
          <w:szCs w:val="16"/>
        </w:rPr>
      </w:pPr>
    </w:p>
    <w:p w14:paraId="7CB0C4BB"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1C3C58">
        <w:rPr>
          <w:rFonts w:ascii="Calibri" w:hAnsi="Calibri" w:cs="Calibri"/>
          <w:sz w:val="16"/>
          <w:szCs w:val="16"/>
        </w:rPr>
        <w:t>Ateca</w:t>
      </w:r>
      <w:proofErr w:type="spellEnd"/>
      <w:r w:rsidRPr="001C3C58">
        <w:rPr>
          <w:rFonts w:ascii="Calibri" w:hAnsi="Calibri" w:cs="Calibri"/>
          <w:sz w:val="16"/>
          <w:szCs w:val="16"/>
        </w:rPr>
        <w:t xml:space="preserve"> – pierwszy model z logo CUPRA, CUPRA Leon – przeprojektowany i rozwinięty jako niezależny model marki, CUPRA </w:t>
      </w:r>
      <w:proofErr w:type="spellStart"/>
      <w:r w:rsidRPr="001C3C58">
        <w:rPr>
          <w:rFonts w:ascii="Calibri" w:hAnsi="Calibri" w:cs="Calibri"/>
          <w:sz w:val="16"/>
          <w:szCs w:val="16"/>
        </w:rPr>
        <w:t>Formentor</w:t>
      </w:r>
      <w:proofErr w:type="spellEnd"/>
      <w:r w:rsidRPr="001C3C58">
        <w:rPr>
          <w:rFonts w:ascii="Calibri" w:hAnsi="Calibri" w:cs="Calibri"/>
          <w:sz w:val="16"/>
          <w:szCs w:val="16"/>
        </w:rPr>
        <w:t xml:space="preserve"> – pierwszy samochód zaprojektowany w całości przez CUPRA i jednocześnie jej najlepiej sprzedający się model, CUPRA </w:t>
      </w:r>
      <w:proofErr w:type="spellStart"/>
      <w:r w:rsidRPr="001C3C58">
        <w:rPr>
          <w:rFonts w:ascii="Calibri" w:hAnsi="Calibri" w:cs="Calibri"/>
          <w:sz w:val="16"/>
          <w:szCs w:val="16"/>
        </w:rPr>
        <w:t>Born</w:t>
      </w:r>
      <w:proofErr w:type="spellEnd"/>
      <w:r w:rsidRPr="001C3C58">
        <w:rPr>
          <w:rFonts w:ascii="Calibri" w:hAnsi="Calibri" w:cs="Calibri"/>
          <w:sz w:val="16"/>
          <w:szCs w:val="16"/>
        </w:rPr>
        <w:t xml:space="preserve"> – pierwszy w pełni elektryczny samochód marki, CUPRA </w:t>
      </w:r>
      <w:proofErr w:type="spellStart"/>
      <w:r w:rsidRPr="001C3C58">
        <w:rPr>
          <w:rFonts w:ascii="Calibri" w:hAnsi="Calibri" w:cs="Calibri"/>
          <w:sz w:val="16"/>
          <w:szCs w:val="16"/>
        </w:rPr>
        <w:t>Tavascan</w:t>
      </w:r>
      <w:proofErr w:type="spellEnd"/>
      <w:r w:rsidRPr="001C3C58">
        <w:rPr>
          <w:rFonts w:ascii="Calibri" w:hAnsi="Calibri" w:cs="Calibri"/>
          <w:sz w:val="16"/>
          <w:szCs w:val="16"/>
        </w:rPr>
        <w:t xml:space="preserve"> – elektryczne SUV-</w:t>
      </w:r>
      <w:proofErr w:type="spellStart"/>
      <w:r w:rsidRPr="001C3C58">
        <w:rPr>
          <w:rFonts w:ascii="Calibri" w:hAnsi="Calibri" w:cs="Calibri"/>
          <w:sz w:val="16"/>
          <w:szCs w:val="16"/>
        </w:rPr>
        <w:t>coupé</w:t>
      </w:r>
      <w:proofErr w:type="spellEnd"/>
      <w:r w:rsidRPr="001C3C58">
        <w:rPr>
          <w:rFonts w:ascii="Calibri" w:hAnsi="Calibri" w:cs="Calibri"/>
          <w:sz w:val="16"/>
          <w:szCs w:val="16"/>
        </w:rPr>
        <w:t xml:space="preserve">, oraz CUPRA </w:t>
      </w:r>
      <w:proofErr w:type="spellStart"/>
      <w:r w:rsidRPr="001C3C58">
        <w:rPr>
          <w:rFonts w:ascii="Calibri" w:hAnsi="Calibri" w:cs="Calibri"/>
          <w:sz w:val="16"/>
          <w:szCs w:val="16"/>
        </w:rPr>
        <w:t>Terramar</w:t>
      </w:r>
      <w:proofErr w:type="spellEnd"/>
      <w:r w:rsidRPr="001C3C58">
        <w:rPr>
          <w:rFonts w:ascii="Calibri" w:hAnsi="Calibri" w:cs="Calibri"/>
          <w:sz w:val="16"/>
          <w:szCs w:val="16"/>
        </w:rPr>
        <w:t xml:space="preserve"> – sportowy SUV marki. W 2026 roku do oferty dołączy CUPRA </w:t>
      </w:r>
      <w:proofErr w:type="spellStart"/>
      <w:r w:rsidRPr="001C3C58">
        <w:rPr>
          <w:rFonts w:ascii="Calibri" w:hAnsi="Calibri" w:cs="Calibri"/>
          <w:sz w:val="16"/>
          <w:szCs w:val="16"/>
        </w:rPr>
        <w:t>Raval</w:t>
      </w:r>
      <w:proofErr w:type="spellEnd"/>
      <w:r w:rsidRPr="001C3C58">
        <w:rPr>
          <w:rFonts w:ascii="Calibri" w:hAnsi="Calibri" w:cs="Calibri"/>
          <w:sz w:val="16"/>
          <w:szCs w:val="16"/>
        </w:rPr>
        <w:t xml:space="preserve"> – radykalna wizja miejskiego auta elektrycznego.</w:t>
      </w:r>
    </w:p>
    <w:p w14:paraId="2478477A"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p>
    <w:p w14:paraId="355ACB71"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CUPRA to coś więcej niż samochód. To przekonanie. CUPRA </w:t>
      </w:r>
      <w:proofErr w:type="spellStart"/>
      <w:r w:rsidRPr="001C3C58">
        <w:rPr>
          <w:rFonts w:ascii="Calibri" w:hAnsi="Calibri" w:cs="Calibri"/>
          <w:sz w:val="16"/>
          <w:szCs w:val="16"/>
        </w:rPr>
        <w:t>Tribe</w:t>
      </w:r>
      <w:proofErr w:type="spellEnd"/>
      <w:r w:rsidRPr="001C3C58">
        <w:rPr>
          <w:rFonts w:ascii="Calibri" w:hAnsi="Calibri" w:cs="Calibri"/>
          <w:sz w:val="16"/>
          <w:szCs w:val="16"/>
        </w:rPr>
        <w:t xml:space="preserve"> to zespół ambasadorów, którzy kwestionują normy i przełamują bariery, które powstrzymują innych. Wśród nich są m.in. najbardziej utytułowany hiszpański olimpijczyk </w:t>
      </w:r>
      <w:proofErr w:type="spellStart"/>
      <w:r w:rsidRPr="001C3C58">
        <w:rPr>
          <w:rFonts w:ascii="Calibri" w:hAnsi="Calibri" w:cs="Calibri"/>
          <w:sz w:val="16"/>
          <w:szCs w:val="16"/>
        </w:rPr>
        <w:t>Saúl</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Craviotto</w:t>
      </w:r>
      <w:proofErr w:type="spellEnd"/>
      <w:r w:rsidRPr="001C3C58">
        <w:rPr>
          <w:rFonts w:ascii="Calibri" w:hAnsi="Calibri" w:cs="Calibri"/>
          <w:sz w:val="16"/>
          <w:szCs w:val="16"/>
        </w:rPr>
        <w:t xml:space="preserve">, reżyser filmowy J.A. </w:t>
      </w:r>
      <w:proofErr w:type="spellStart"/>
      <w:r w:rsidRPr="001C3C58">
        <w:rPr>
          <w:rFonts w:ascii="Calibri" w:hAnsi="Calibri" w:cs="Calibri"/>
          <w:sz w:val="16"/>
          <w:szCs w:val="16"/>
        </w:rPr>
        <w:t>Bayona</w:t>
      </w:r>
      <w:proofErr w:type="spellEnd"/>
      <w:r w:rsidRPr="001C3C58">
        <w:rPr>
          <w:rFonts w:ascii="Calibri" w:hAnsi="Calibri" w:cs="Calibri"/>
          <w:sz w:val="16"/>
          <w:szCs w:val="16"/>
        </w:rPr>
        <w:t xml:space="preserve">, niemiecki bramkarz </w:t>
      </w:r>
      <w:proofErr w:type="spellStart"/>
      <w:r w:rsidRPr="001C3C58">
        <w:rPr>
          <w:rFonts w:ascii="Calibri" w:hAnsi="Calibri" w:cs="Calibri"/>
          <w:sz w:val="16"/>
          <w:szCs w:val="16"/>
        </w:rPr>
        <w:t>Marc</w:t>
      </w:r>
      <w:proofErr w:type="spellEnd"/>
      <w:r w:rsidRPr="001C3C58">
        <w:rPr>
          <w:rFonts w:ascii="Calibri" w:hAnsi="Calibri" w:cs="Calibri"/>
          <w:sz w:val="16"/>
          <w:szCs w:val="16"/>
        </w:rPr>
        <w:t xml:space="preserve"> ter </w:t>
      </w:r>
      <w:proofErr w:type="spellStart"/>
      <w:r w:rsidRPr="001C3C58">
        <w:rPr>
          <w:rFonts w:ascii="Calibri" w:hAnsi="Calibri" w:cs="Calibri"/>
          <w:sz w:val="16"/>
          <w:szCs w:val="16"/>
        </w:rPr>
        <w:t>Stegen</w:t>
      </w:r>
      <w:proofErr w:type="spellEnd"/>
      <w:r w:rsidRPr="001C3C58">
        <w:rPr>
          <w:rFonts w:ascii="Calibri" w:hAnsi="Calibri" w:cs="Calibri"/>
          <w:sz w:val="16"/>
          <w:szCs w:val="16"/>
        </w:rPr>
        <w:t xml:space="preserve"> oraz dwukrotna zdobywczyni Złotej Piłki i nagrody FIFA The Best, </w:t>
      </w:r>
      <w:proofErr w:type="spellStart"/>
      <w:r w:rsidRPr="001C3C58">
        <w:rPr>
          <w:rFonts w:ascii="Calibri" w:hAnsi="Calibri" w:cs="Calibri"/>
          <w:sz w:val="16"/>
          <w:szCs w:val="16"/>
        </w:rPr>
        <w:t>Alexia</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Putellas</w:t>
      </w:r>
      <w:proofErr w:type="spellEnd"/>
      <w:r w:rsidRPr="001C3C58">
        <w:rPr>
          <w:rFonts w:ascii="Calibri" w:hAnsi="Calibri" w:cs="Calibri"/>
          <w:sz w:val="16"/>
          <w:szCs w:val="16"/>
        </w:rPr>
        <w:t xml:space="preserve">. CUPRA obsesyjnie dąży do tego, by wzbudzać emocje – zarówno na drodze, jak i poza nią. Marka jest oficjalnym partnerem motoryzacyjnym FC Barcelony, sponsorem </w:t>
      </w:r>
      <w:proofErr w:type="spellStart"/>
      <w:r w:rsidRPr="001C3C58">
        <w:rPr>
          <w:rFonts w:ascii="Calibri" w:hAnsi="Calibri" w:cs="Calibri"/>
          <w:sz w:val="16"/>
          <w:szCs w:val="16"/>
        </w:rPr>
        <w:t>premium</w:t>
      </w:r>
      <w:proofErr w:type="spellEnd"/>
      <w:r w:rsidRPr="001C3C58">
        <w:rPr>
          <w:rFonts w:ascii="Calibri" w:hAnsi="Calibri" w:cs="Calibri"/>
          <w:sz w:val="16"/>
          <w:szCs w:val="16"/>
        </w:rPr>
        <w:t xml:space="preserve"> Premier </w:t>
      </w:r>
      <w:proofErr w:type="spellStart"/>
      <w:r w:rsidRPr="001C3C58">
        <w:rPr>
          <w:rFonts w:ascii="Calibri" w:hAnsi="Calibri" w:cs="Calibri"/>
          <w:sz w:val="16"/>
          <w:szCs w:val="16"/>
        </w:rPr>
        <w:t>Padel</w:t>
      </w:r>
      <w:proofErr w:type="spellEnd"/>
      <w:r w:rsidRPr="001C3C58">
        <w:rPr>
          <w:rFonts w:ascii="Calibri" w:hAnsi="Calibri" w:cs="Calibri"/>
          <w:sz w:val="16"/>
          <w:szCs w:val="16"/>
        </w:rPr>
        <w:t xml:space="preserve"> Tour oraz uczestnikiem wyścigów Formuły E we współpracy z Kiro Race Co.</w:t>
      </w:r>
    </w:p>
    <w:p w14:paraId="773B89C3"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4220E444" w14:textId="387673A4" w:rsidR="00511F7D" w:rsidRPr="001C3C58" w:rsidRDefault="00A26417" w:rsidP="00511F7D">
      <w:pPr>
        <w:spacing w:after="0" w:line="240" w:lineRule="auto"/>
        <w:ind w:right="418"/>
        <w:jc w:val="both"/>
        <w:rPr>
          <w:rFonts w:ascii="Calibri" w:eastAsia="Segoe UI" w:hAnsi="Calibri" w:cs="Calibri"/>
          <w:color w:val="565656"/>
          <w:sz w:val="16"/>
          <w:szCs w:val="16"/>
        </w:rPr>
      </w:pPr>
      <w:hyperlink r:id="rId12"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511F7D" w:rsidRPr="001C3C58" w14:paraId="079AA10B" w14:textId="77777777">
        <w:tc>
          <w:tcPr>
            <w:tcW w:w="1357" w:type="dxa"/>
          </w:tcPr>
          <w:p w14:paraId="02E1EA3C" w14:textId="77777777" w:rsidR="00511F7D" w:rsidRPr="001C3C58" w:rsidRDefault="00511F7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2FE3B7FF" w14:textId="77777777" w:rsidR="00511F7D" w:rsidRPr="001C3C58" w:rsidRDefault="00511F7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4E166DF5" w14:textId="77777777" w:rsidR="00511F7D" w:rsidRPr="001C3C58" w:rsidRDefault="00511F7D">
            <w:pPr>
              <w:spacing w:line="288" w:lineRule="auto"/>
              <w:rPr>
                <w:rFonts w:ascii="Calibri" w:hAnsi="Calibri" w:cs="Calibri"/>
                <w:vertAlign w:val="subscript"/>
              </w:rPr>
            </w:pPr>
          </w:p>
        </w:tc>
        <w:tc>
          <w:tcPr>
            <w:tcW w:w="3185" w:type="dxa"/>
          </w:tcPr>
          <w:p w14:paraId="4D8522F3" w14:textId="77777777" w:rsidR="00511F7D" w:rsidRPr="001C3C58" w:rsidRDefault="00511F7D">
            <w:pPr>
              <w:textDirection w:val="btLr"/>
              <w:rPr>
                <w:rFonts w:ascii="Calibri" w:hAnsi="Calibri" w:cs="Calibri"/>
              </w:rPr>
            </w:pPr>
          </w:p>
        </w:tc>
      </w:tr>
    </w:tbl>
    <w:p w14:paraId="5220D187" w14:textId="77777777" w:rsidR="00511F7D" w:rsidRPr="001C3C58" w:rsidRDefault="00511F7D" w:rsidP="00511F7D">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5012FA2A"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0313FA19" w14:textId="77777777" w:rsidR="00511F7D" w:rsidRPr="001C3C58" w:rsidRDefault="00511F7D" w:rsidP="00511F7D">
      <w:pPr>
        <w:pStyle w:val="paragraph"/>
        <w:spacing w:before="0" w:after="0" w:line="269" w:lineRule="auto"/>
        <w:jc w:val="both"/>
        <w:textAlignment w:val="baseline"/>
        <w:rPr>
          <w:rFonts w:ascii="Calibri" w:hAnsi="Calibri" w:cs="Calibri"/>
        </w:rPr>
      </w:pPr>
      <w:hyperlink r:id="rId13" w:history="1">
        <w:r w:rsidRPr="002A2A20">
          <w:rPr>
            <w:rStyle w:val="Hipercze"/>
            <w:rFonts w:ascii="Calibri" w:eastAsiaTheme="majorEastAsia" w:hAnsi="Calibri" w:cs="Calibri"/>
            <w:sz w:val="20"/>
            <w:szCs w:val="20"/>
          </w:rPr>
          <w:t>katarzyna.dziomdziora1@seat-auto.pl</w:t>
        </w:r>
      </w:hyperlink>
      <w:r w:rsidRPr="002A2A20">
        <w:rPr>
          <w:rStyle w:val="normaltextrun"/>
          <w:rFonts w:ascii="Calibri" w:eastAsiaTheme="majorEastAsia" w:hAnsi="Calibri" w:cs="Calibri"/>
          <w:sz w:val="20"/>
          <w:szCs w:val="20"/>
        </w:rPr>
        <w:t xml:space="preserve"> | </w:t>
      </w:r>
      <w:hyperlink r:id="rId14" w:history="1">
        <w:r w:rsidRPr="001C3C58">
          <w:rPr>
            <w:rStyle w:val="Hipercze"/>
            <w:rFonts w:ascii="Calibri" w:hAnsi="Calibri" w:cs="Calibri"/>
            <w:sz w:val="20"/>
            <w:szCs w:val="20"/>
          </w:rPr>
          <w:t>https://seatcupramedia.pl/</w:t>
        </w:r>
      </w:hyperlink>
    </w:p>
    <w:p w14:paraId="306E4695"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p>
    <w:p w14:paraId="11969022"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58243633"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0040382B"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hyperlink r:id="rId15"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6" w:history="1">
        <w:r w:rsidRPr="001C3C58">
          <w:rPr>
            <w:rStyle w:val="Hipercze"/>
            <w:rFonts w:ascii="Calibri" w:hAnsi="Calibri" w:cs="Calibri"/>
            <w:sz w:val="20"/>
            <w:szCs w:val="20"/>
          </w:rPr>
          <w:t>https://seatcupramedia.pl/</w:t>
        </w:r>
      </w:hyperlink>
    </w:p>
    <w:p w14:paraId="28B678E1" w14:textId="77777777" w:rsidR="00C12C2C" w:rsidRPr="001C3C58" w:rsidRDefault="00C12C2C">
      <w:pPr>
        <w:rPr>
          <w:rFonts w:ascii="Calibri" w:hAnsi="Calibri" w:cs="Calibri"/>
        </w:rPr>
      </w:pPr>
    </w:p>
    <w:sectPr w:rsidR="00C12C2C" w:rsidRPr="001C3C58">
      <w:headerReference w:type="default" r:id="rId17"/>
      <w:footerReference w:type="even" r:id="rId18"/>
      <w:footerReference w:type="defaul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CC741" w14:textId="77777777" w:rsidR="0095059D" w:rsidRDefault="0095059D" w:rsidP="00E07BDA">
      <w:pPr>
        <w:spacing w:after="0" w:line="240" w:lineRule="auto"/>
      </w:pPr>
      <w:r>
        <w:separator/>
      </w:r>
    </w:p>
  </w:endnote>
  <w:endnote w:type="continuationSeparator" w:id="0">
    <w:p w14:paraId="21BDFAE0" w14:textId="77777777" w:rsidR="0095059D" w:rsidRDefault="0095059D" w:rsidP="00E0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atBcn-Black">
    <w:altName w:val="Calibri"/>
    <w:panose1 w:val="00000000000000000000"/>
    <w:charset w:val="00"/>
    <w:family w:val="auto"/>
    <w:notTrueType/>
    <w:pitch w:val="variable"/>
    <w:sig w:usb0="20002A8F" w:usb1="40000000" w:usb2="00000008"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45B" w14:textId="238386D2" w:rsidR="00313946" w:rsidRDefault="00313946">
    <w:pPr>
      <w:pStyle w:val="Stopka"/>
    </w:pPr>
    <w:r>
      <w:rPr>
        <w:noProof/>
      </w:rPr>
      <mc:AlternateContent>
        <mc:Choice Requires="wps">
          <w:drawing>
            <wp:anchor distT="0" distB="0" distL="0" distR="0" simplePos="0" relativeHeight="251658242" behindDoc="0" locked="0" layoutInCell="1" allowOverlap="1" wp14:anchorId="07D7E41C" wp14:editId="77AE16BC">
              <wp:simplePos x="635" y="635"/>
              <wp:positionH relativeFrom="page">
                <wp:align>left</wp:align>
              </wp:positionH>
              <wp:positionV relativeFrom="page">
                <wp:align>bottom</wp:align>
              </wp:positionV>
              <wp:extent cx="756920" cy="316865"/>
              <wp:effectExtent l="0" t="0" r="5080" b="0"/>
              <wp:wrapNone/>
              <wp:docPr id="637660422" name="Pole tekstow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16865"/>
                      </a:xfrm>
                      <a:prstGeom prst="rect">
                        <a:avLst/>
                      </a:prstGeom>
                      <a:noFill/>
                      <a:ln>
                        <a:noFill/>
                      </a:ln>
                    </wps:spPr>
                    <wps:txbx>
                      <w:txbxContent>
                        <w:p w14:paraId="1334D86A" w14:textId="6D5F1B00" w:rsidR="00313946" w:rsidRPr="00313946" w:rsidRDefault="00313946" w:rsidP="00313946">
                          <w:pPr>
                            <w:spacing w:after="0"/>
                            <w:rPr>
                              <w:rFonts w:ascii="Arial" w:eastAsia="Arial" w:hAnsi="Arial" w:cs="Arial"/>
                              <w:noProof/>
                              <w:color w:val="000000"/>
                              <w:sz w:val="16"/>
                              <w:szCs w:val="16"/>
                            </w:rPr>
                          </w:pPr>
                          <w:r w:rsidRPr="00313946">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D7E41C" id="_x0000_t202" coordsize="21600,21600" o:spt="202" path="m,l,21600r21600,l21600,xe">
              <v:stroke joinstyle="miter"/>
              <v:path gradientshapeok="t" o:connecttype="rect"/>
            </v:shapetype>
            <v:shape id="Pole tekstowe 2" o:spid="_x0000_s1026" type="#_x0000_t202" alt="INTERNAL" style="position:absolute;margin-left:0;margin-top:0;width:59.6pt;height:2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" filled="f" stroked="f">
              <v:textbox style="mso-fit-shape-to-text:t" inset="20pt,0,0,15pt">
                <w:txbxContent>
                  <w:p w14:paraId="1334D86A" w14:textId="6D5F1B00" w:rsidR="00313946" w:rsidRPr="00313946" w:rsidRDefault="00313946" w:rsidP="00313946">
                    <w:pPr>
                      <w:spacing w:after="0"/>
                      <w:rPr>
                        <w:rFonts w:ascii="Arial" w:eastAsia="Arial" w:hAnsi="Arial" w:cs="Arial"/>
                        <w:noProof/>
                        <w:color w:val="000000"/>
                        <w:sz w:val="16"/>
                        <w:szCs w:val="16"/>
                      </w:rPr>
                    </w:pPr>
                    <w:r w:rsidRPr="00313946">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CF07" w14:textId="7B739A4C" w:rsidR="00313946" w:rsidRDefault="00313946">
    <w:pPr>
      <w:pStyle w:val="Stopka"/>
    </w:pPr>
    <w:r>
      <w:rPr>
        <w:noProof/>
      </w:rPr>
      <mc:AlternateContent>
        <mc:Choice Requires="wps">
          <w:drawing>
            <wp:anchor distT="0" distB="0" distL="0" distR="0" simplePos="0" relativeHeight="251658243" behindDoc="0" locked="0" layoutInCell="1" allowOverlap="1" wp14:anchorId="1CF35BA9" wp14:editId="00B35DEC">
              <wp:simplePos x="898497" y="10074303"/>
              <wp:positionH relativeFrom="page">
                <wp:align>left</wp:align>
              </wp:positionH>
              <wp:positionV relativeFrom="page">
                <wp:align>bottom</wp:align>
              </wp:positionV>
              <wp:extent cx="756920" cy="316865"/>
              <wp:effectExtent l="0" t="0" r="5080" b="0"/>
              <wp:wrapNone/>
              <wp:docPr id="2061878074" name="Pole tekstow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16865"/>
                      </a:xfrm>
                      <a:prstGeom prst="rect">
                        <a:avLst/>
                      </a:prstGeom>
                      <a:noFill/>
                      <a:ln>
                        <a:noFill/>
                      </a:ln>
                    </wps:spPr>
                    <wps:txbx>
                      <w:txbxContent>
                        <w:p w14:paraId="6BEF425E" w14:textId="54D1FC7E" w:rsidR="00313946" w:rsidRPr="00313946" w:rsidRDefault="00313946" w:rsidP="00313946">
                          <w:pPr>
                            <w:spacing w:after="0"/>
                            <w:rPr>
                              <w:rFonts w:ascii="Arial" w:eastAsia="Arial" w:hAnsi="Arial" w:cs="Arial"/>
                              <w:noProof/>
                              <w:color w:val="000000"/>
                              <w:sz w:val="16"/>
                              <w:szCs w:val="16"/>
                            </w:rPr>
                          </w:pPr>
                          <w:r w:rsidRPr="00313946">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F35BA9" id="_x0000_t202" coordsize="21600,21600" o:spt="202" path="m,l,21600r21600,l21600,xe">
              <v:stroke joinstyle="miter"/>
              <v:path gradientshapeok="t" o:connecttype="rect"/>
            </v:shapetype>
            <v:shape id="Pole tekstowe 3" o:spid="_x0000_s1027" type="#_x0000_t202" alt="INTERNAL" style="position:absolute;margin-left:0;margin-top:0;width:59.6pt;height:2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" filled="f" stroked="f">
              <v:textbox style="mso-fit-shape-to-text:t" inset="20pt,0,0,15pt">
                <w:txbxContent>
                  <w:p w14:paraId="6BEF425E" w14:textId="54D1FC7E" w:rsidR="00313946" w:rsidRPr="00313946" w:rsidRDefault="00313946" w:rsidP="00313946">
                    <w:pPr>
                      <w:spacing w:after="0"/>
                      <w:rPr>
                        <w:rFonts w:ascii="Arial" w:eastAsia="Arial" w:hAnsi="Arial" w:cs="Arial"/>
                        <w:noProof/>
                        <w:color w:val="000000"/>
                        <w:sz w:val="16"/>
                        <w:szCs w:val="16"/>
                      </w:rPr>
                    </w:pPr>
                    <w:r w:rsidRPr="00313946">
                      <w:rPr>
                        <w:rFonts w:ascii="Arial" w:eastAsia="Arial" w:hAnsi="Arial" w:cs="Arial"/>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C397" w14:textId="61302767" w:rsidR="00313946" w:rsidRDefault="00313946">
    <w:pPr>
      <w:pStyle w:val="Stopka"/>
    </w:pPr>
    <w:r>
      <w:rPr>
        <w:noProof/>
      </w:rPr>
      <mc:AlternateContent>
        <mc:Choice Requires="wps">
          <w:drawing>
            <wp:anchor distT="0" distB="0" distL="0" distR="0" simplePos="0" relativeHeight="251658241" behindDoc="0" locked="0" layoutInCell="1" allowOverlap="1" wp14:anchorId="0F64771C" wp14:editId="6DFBB8D6">
              <wp:simplePos x="635" y="635"/>
              <wp:positionH relativeFrom="page">
                <wp:align>left</wp:align>
              </wp:positionH>
              <wp:positionV relativeFrom="page">
                <wp:align>bottom</wp:align>
              </wp:positionV>
              <wp:extent cx="756920" cy="316865"/>
              <wp:effectExtent l="0" t="0" r="5080" b="0"/>
              <wp:wrapNone/>
              <wp:docPr id="762191936" name="Pole tekstow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16865"/>
                      </a:xfrm>
                      <a:prstGeom prst="rect">
                        <a:avLst/>
                      </a:prstGeom>
                      <a:noFill/>
                      <a:ln>
                        <a:noFill/>
                      </a:ln>
                    </wps:spPr>
                    <wps:txbx>
                      <w:txbxContent>
                        <w:p w14:paraId="05B0F899" w14:textId="713DBEC0" w:rsidR="00313946" w:rsidRPr="00313946" w:rsidRDefault="00313946" w:rsidP="00313946">
                          <w:pPr>
                            <w:spacing w:after="0"/>
                            <w:rPr>
                              <w:rFonts w:ascii="Arial" w:eastAsia="Arial" w:hAnsi="Arial" w:cs="Arial"/>
                              <w:noProof/>
                              <w:color w:val="000000"/>
                              <w:sz w:val="16"/>
                              <w:szCs w:val="16"/>
                            </w:rPr>
                          </w:pPr>
                          <w:r w:rsidRPr="00313946">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64771C" id="_x0000_t202" coordsize="21600,21600" o:spt="202" path="m,l,21600r21600,l21600,xe">
              <v:stroke joinstyle="miter"/>
              <v:path gradientshapeok="t" o:connecttype="rect"/>
            </v:shapetype>
            <v:shape id="Pole tekstowe 1" o:spid="_x0000_s1028" type="#_x0000_t202" alt="INTERNAL" style="position:absolute;margin-left:0;margin-top:0;width:59.6pt;height:2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" filled="f" stroked="f">
              <v:textbox style="mso-fit-shape-to-text:t" inset="20pt,0,0,15pt">
                <w:txbxContent>
                  <w:p w14:paraId="05B0F899" w14:textId="713DBEC0" w:rsidR="00313946" w:rsidRPr="00313946" w:rsidRDefault="00313946" w:rsidP="00313946">
                    <w:pPr>
                      <w:spacing w:after="0"/>
                      <w:rPr>
                        <w:rFonts w:ascii="Arial" w:eastAsia="Arial" w:hAnsi="Arial" w:cs="Arial"/>
                        <w:noProof/>
                        <w:color w:val="000000"/>
                        <w:sz w:val="16"/>
                        <w:szCs w:val="16"/>
                      </w:rPr>
                    </w:pPr>
                    <w:r w:rsidRPr="00313946">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8C81" w14:textId="77777777" w:rsidR="0095059D" w:rsidRDefault="0095059D" w:rsidP="00E07BDA">
      <w:pPr>
        <w:spacing w:after="0" w:line="240" w:lineRule="auto"/>
      </w:pPr>
      <w:r>
        <w:separator/>
      </w:r>
    </w:p>
  </w:footnote>
  <w:footnote w:type="continuationSeparator" w:id="0">
    <w:p w14:paraId="216EDACA" w14:textId="77777777" w:rsidR="0095059D" w:rsidRDefault="0095059D" w:rsidP="00E07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4FA0" w14:textId="1C8DC600" w:rsidR="00E07BDA" w:rsidRDefault="00E07BDA">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05F1B0FD" wp14:editId="126BDEEB">
          <wp:simplePos x="0" y="0"/>
          <wp:positionH relativeFrom="margin">
            <wp:posOffset>2363470</wp:posOffset>
          </wp:positionH>
          <wp:positionV relativeFrom="paragraph">
            <wp:posOffset>-295275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16"/>
    <w:multiLevelType w:val="hybridMultilevel"/>
    <w:tmpl w:val="2AEE3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AD0CD1"/>
    <w:multiLevelType w:val="hybridMultilevel"/>
    <w:tmpl w:val="B3CC4F38"/>
    <w:lvl w:ilvl="0" w:tplc="04150001">
      <w:start w:val="1"/>
      <w:numFmt w:val="bullet"/>
      <w:lvlText w:val=""/>
      <w:lvlJc w:val="left"/>
      <w:pPr>
        <w:ind w:left="780" w:hanging="4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CF0024"/>
    <w:multiLevelType w:val="hybridMultilevel"/>
    <w:tmpl w:val="29D42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7974C7"/>
    <w:multiLevelType w:val="hybridMultilevel"/>
    <w:tmpl w:val="8BA83318"/>
    <w:lvl w:ilvl="0" w:tplc="0C80D4F6">
      <w:numFmt w:val="bullet"/>
      <w:lvlText w:val=""/>
      <w:lvlJc w:val="left"/>
      <w:pPr>
        <w:ind w:left="760" w:hanging="400"/>
      </w:pPr>
      <w:rPr>
        <w:rFonts w:ascii="Calibri" w:eastAsia="Corbel"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642104"/>
    <w:multiLevelType w:val="hybridMultilevel"/>
    <w:tmpl w:val="77E2A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562B90"/>
    <w:multiLevelType w:val="hybridMultilevel"/>
    <w:tmpl w:val="CEE26464"/>
    <w:lvl w:ilvl="0" w:tplc="84B6BAEE">
      <w:numFmt w:val="bullet"/>
      <w:lvlText w:val=""/>
      <w:lvlJc w:val="left"/>
      <w:pPr>
        <w:ind w:left="750" w:hanging="390"/>
      </w:pPr>
      <w:rPr>
        <w:rFonts w:ascii="Cupra Light" w:eastAsiaTheme="minorHAnsi" w:hAnsi="Cup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51DBA"/>
    <w:multiLevelType w:val="hybridMultilevel"/>
    <w:tmpl w:val="4B8A5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15436F"/>
    <w:multiLevelType w:val="hybridMultilevel"/>
    <w:tmpl w:val="EB20D848"/>
    <w:lvl w:ilvl="0" w:tplc="62F24F7C">
      <w:numFmt w:val="bullet"/>
      <w:lvlText w:val="•"/>
      <w:lvlJc w:val="left"/>
      <w:pPr>
        <w:ind w:left="720" w:hanging="360"/>
      </w:pPr>
      <w:rPr>
        <w:rFonts w:ascii="Calibri" w:eastAsia="Corbel"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712C73"/>
    <w:multiLevelType w:val="hybridMultilevel"/>
    <w:tmpl w:val="E2125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88575D"/>
    <w:multiLevelType w:val="hybridMultilevel"/>
    <w:tmpl w:val="C0F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8756E"/>
    <w:multiLevelType w:val="hybridMultilevel"/>
    <w:tmpl w:val="7F964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8857F8"/>
    <w:multiLevelType w:val="hybridMultilevel"/>
    <w:tmpl w:val="5B30DB5C"/>
    <w:lvl w:ilvl="0" w:tplc="08090001">
      <w:start w:val="1"/>
      <w:numFmt w:val="bullet"/>
      <w:lvlText w:val=""/>
      <w:lvlJc w:val="left"/>
      <w:pPr>
        <w:ind w:left="1500" w:hanging="390"/>
      </w:pPr>
      <w:rPr>
        <w:rFonts w:ascii="Symbol" w:hAnsi="Symbol" w:hint="default"/>
      </w:rPr>
    </w:lvl>
    <w:lvl w:ilvl="1" w:tplc="FFFFFFFF" w:tentative="1">
      <w:start w:val="1"/>
      <w:numFmt w:val="bullet"/>
      <w:lvlText w:val="o"/>
      <w:lvlJc w:val="left"/>
      <w:pPr>
        <w:ind w:left="2190" w:hanging="360"/>
      </w:pPr>
      <w:rPr>
        <w:rFonts w:ascii="Courier New" w:hAnsi="Courier New" w:cs="Courier New" w:hint="default"/>
      </w:rPr>
    </w:lvl>
    <w:lvl w:ilvl="2" w:tplc="FFFFFFFF" w:tentative="1">
      <w:start w:val="1"/>
      <w:numFmt w:val="bullet"/>
      <w:lvlText w:val=""/>
      <w:lvlJc w:val="left"/>
      <w:pPr>
        <w:ind w:left="2910" w:hanging="360"/>
      </w:pPr>
      <w:rPr>
        <w:rFonts w:ascii="Wingdings" w:hAnsi="Wingdings" w:hint="default"/>
      </w:rPr>
    </w:lvl>
    <w:lvl w:ilvl="3" w:tplc="FFFFFFFF" w:tentative="1">
      <w:start w:val="1"/>
      <w:numFmt w:val="bullet"/>
      <w:lvlText w:val=""/>
      <w:lvlJc w:val="left"/>
      <w:pPr>
        <w:ind w:left="3630" w:hanging="360"/>
      </w:pPr>
      <w:rPr>
        <w:rFonts w:ascii="Symbol" w:hAnsi="Symbol" w:hint="default"/>
      </w:rPr>
    </w:lvl>
    <w:lvl w:ilvl="4" w:tplc="FFFFFFFF" w:tentative="1">
      <w:start w:val="1"/>
      <w:numFmt w:val="bullet"/>
      <w:lvlText w:val="o"/>
      <w:lvlJc w:val="left"/>
      <w:pPr>
        <w:ind w:left="4350" w:hanging="360"/>
      </w:pPr>
      <w:rPr>
        <w:rFonts w:ascii="Courier New" w:hAnsi="Courier New" w:cs="Courier New" w:hint="default"/>
      </w:rPr>
    </w:lvl>
    <w:lvl w:ilvl="5" w:tplc="FFFFFFFF" w:tentative="1">
      <w:start w:val="1"/>
      <w:numFmt w:val="bullet"/>
      <w:lvlText w:val=""/>
      <w:lvlJc w:val="left"/>
      <w:pPr>
        <w:ind w:left="5070" w:hanging="360"/>
      </w:pPr>
      <w:rPr>
        <w:rFonts w:ascii="Wingdings" w:hAnsi="Wingdings" w:hint="default"/>
      </w:rPr>
    </w:lvl>
    <w:lvl w:ilvl="6" w:tplc="FFFFFFFF" w:tentative="1">
      <w:start w:val="1"/>
      <w:numFmt w:val="bullet"/>
      <w:lvlText w:val=""/>
      <w:lvlJc w:val="left"/>
      <w:pPr>
        <w:ind w:left="5790" w:hanging="360"/>
      </w:pPr>
      <w:rPr>
        <w:rFonts w:ascii="Symbol" w:hAnsi="Symbol" w:hint="default"/>
      </w:rPr>
    </w:lvl>
    <w:lvl w:ilvl="7" w:tplc="FFFFFFFF" w:tentative="1">
      <w:start w:val="1"/>
      <w:numFmt w:val="bullet"/>
      <w:lvlText w:val="o"/>
      <w:lvlJc w:val="left"/>
      <w:pPr>
        <w:ind w:left="6510" w:hanging="360"/>
      </w:pPr>
      <w:rPr>
        <w:rFonts w:ascii="Courier New" w:hAnsi="Courier New" w:cs="Courier New" w:hint="default"/>
      </w:rPr>
    </w:lvl>
    <w:lvl w:ilvl="8" w:tplc="FFFFFFFF" w:tentative="1">
      <w:start w:val="1"/>
      <w:numFmt w:val="bullet"/>
      <w:lvlText w:val=""/>
      <w:lvlJc w:val="left"/>
      <w:pPr>
        <w:ind w:left="7230" w:hanging="360"/>
      </w:pPr>
      <w:rPr>
        <w:rFonts w:ascii="Wingdings" w:hAnsi="Wingdings" w:hint="default"/>
      </w:rPr>
    </w:lvl>
  </w:abstractNum>
  <w:abstractNum w:abstractNumId="12" w15:restartNumberingAfterBreak="0">
    <w:nsid w:val="370D264F"/>
    <w:multiLevelType w:val="hybridMultilevel"/>
    <w:tmpl w:val="4E2C84B6"/>
    <w:lvl w:ilvl="0" w:tplc="04150001">
      <w:start w:val="1"/>
      <w:numFmt w:val="bullet"/>
      <w:lvlText w:val=""/>
      <w:lvlJc w:val="left"/>
      <w:pPr>
        <w:ind w:left="760" w:hanging="4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D77959"/>
    <w:multiLevelType w:val="hybridMultilevel"/>
    <w:tmpl w:val="16C01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F551CE"/>
    <w:multiLevelType w:val="hybridMultilevel"/>
    <w:tmpl w:val="068A2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F7E599C"/>
    <w:multiLevelType w:val="hybridMultilevel"/>
    <w:tmpl w:val="D75EF18E"/>
    <w:lvl w:ilvl="0" w:tplc="84B6BAEE">
      <w:numFmt w:val="bullet"/>
      <w:lvlText w:val=""/>
      <w:lvlJc w:val="left"/>
      <w:pPr>
        <w:ind w:left="1500" w:hanging="390"/>
      </w:pPr>
      <w:rPr>
        <w:rFonts w:ascii="Cupra Light" w:eastAsiaTheme="minorHAnsi" w:hAnsi="Cupra Light" w:cstheme="minorBidi"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6" w15:restartNumberingAfterBreak="0">
    <w:nsid w:val="518650EC"/>
    <w:multiLevelType w:val="hybridMultilevel"/>
    <w:tmpl w:val="61964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E72367"/>
    <w:multiLevelType w:val="multilevel"/>
    <w:tmpl w:val="B56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6420F2"/>
    <w:multiLevelType w:val="hybridMultilevel"/>
    <w:tmpl w:val="29D2B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0C7EE6"/>
    <w:multiLevelType w:val="hybridMultilevel"/>
    <w:tmpl w:val="13201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9594191"/>
    <w:multiLevelType w:val="hybridMultilevel"/>
    <w:tmpl w:val="1DAEE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1C2868"/>
    <w:multiLevelType w:val="hybridMultilevel"/>
    <w:tmpl w:val="7A7679E8"/>
    <w:lvl w:ilvl="0" w:tplc="D1A8CEBC">
      <w:numFmt w:val="bullet"/>
      <w:lvlText w:val=""/>
      <w:lvlJc w:val="left"/>
      <w:pPr>
        <w:ind w:left="780" w:hanging="420"/>
      </w:pPr>
      <w:rPr>
        <w:rFonts w:ascii="Cupra Light" w:eastAsia="Corbel" w:hAnsi="Cupra Light" w:cs="Corbe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D34FE3"/>
    <w:multiLevelType w:val="hybridMultilevel"/>
    <w:tmpl w:val="D72EA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2D48F9"/>
    <w:multiLevelType w:val="hybridMultilevel"/>
    <w:tmpl w:val="6ED0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2070794">
    <w:abstractNumId w:val="17"/>
  </w:num>
  <w:num w:numId="2" w16cid:durableId="163935046">
    <w:abstractNumId w:val="9"/>
  </w:num>
  <w:num w:numId="3" w16cid:durableId="395475156">
    <w:abstractNumId w:val="5"/>
  </w:num>
  <w:num w:numId="4" w16cid:durableId="208147321">
    <w:abstractNumId w:val="15"/>
  </w:num>
  <w:num w:numId="5" w16cid:durableId="210268271">
    <w:abstractNumId w:val="11"/>
  </w:num>
  <w:num w:numId="6" w16cid:durableId="1653026595">
    <w:abstractNumId w:val="0"/>
  </w:num>
  <w:num w:numId="7" w16cid:durableId="2100439036">
    <w:abstractNumId w:val="6"/>
  </w:num>
  <w:num w:numId="8" w16cid:durableId="1946424804">
    <w:abstractNumId w:val="23"/>
  </w:num>
  <w:num w:numId="9" w16cid:durableId="1284120609">
    <w:abstractNumId w:val="14"/>
  </w:num>
  <w:num w:numId="10" w16cid:durableId="1136877623">
    <w:abstractNumId w:val="21"/>
  </w:num>
  <w:num w:numId="11" w16cid:durableId="1356885007">
    <w:abstractNumId w:val="1"/>
  </w:num>
  <w:num w:numId="12" w16cid:durableId="1513959301">
    <w:abstractNumId w:val="16"/>
  </w:num>
  <w:num w:numId="13" w16cid:durableId="1708024524">
    <w:abstractNumId w:val="22"/>
  </w:num>
  <w:num w:numId="14" w16cid:durableId="1683629729">
    <w:abstractNumId w:val="8"/>
  </w:num>
  <w:num w:numId="15" w16cid:durableId="133572303">
    <w:abstractNumId w:val="3"/>
  </w:num>
  <w:num w:numId="16" w16cid:durableId="1878275599">
    <w:abstractNumId w:val="12"/>
  </w:num>
  <w:num w:numId="17" w16cid:durableId="220020602">
    <w:abstractNumId w:val="20"/>
  </w:num>
  <w:num w:numId="18" w16cid:durableId="693313488">
    <w:abstractNumId w:val="10"/>
  </w:num>
  <w:num w:numId="19" w16cid:durableId="1712195200">
    <w:abstractNumId w:val="4"/>
  </w:num>
  <w:num w:numId="20" w16cid:durableId="433601181">
    <w:abstractNumId w:val="19"/>
  </w:num>
  <w:num w:numId="21" w16cid:durableId="2010407196">
    <w:abstractNumId w:val="7"/>
  </w:num>
  <w:num w:numId="22" w16cid:durableId="1519661202">
    <w:abstractNumId w:val="2"/>
  </w:num>
  <w:num w:numId="23" w16cid:durableId="258874798">
    <w:abstractNumId w:val="18"/>
  </w:num>
  <w:num w:numId="24" w16cid:durableId="595090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2C"/>
    <w:rsid w:val="000001E7"/>
    <w:rsid w:val="00001094"/>
    <w:rsid w:val="000025BB"/>
    <w:rsid w:val="00002CF9"/>
    <w:rsid w:val="00003E96"/>
    <w:rsid w:val="000077D1"/>
    <w:rsid w:val="000104E0"/>
    <w:rsid w:val="000142CE"/>
    <w:rsid w:val="00014C0D"/>
    <w:rsid w:val="00016CCC"/>
    <w:rsid w:val="00017BD5"/>
    <w:rsid w:val="0002356B"/>
    <w:rsid w:val="00025CAC"/>
    <w:rsid w:val="00033D5F"/>
    <w:rsid w:val="0003526E"/>
    <w:rsid w:val="00040A13"/>
    <w:rsid w:val="00041CB1"/>
    <w:rsid w:val="00041D8E"/>
    <w:rsid w:val="00045CFD"/>
    <w:rsid w:val="00045E6C"/>
    <w:rsid w:val="0004660B"/>
    <w:rsid w:val="00050B6E"/>
    <w:rsid w:val="000535C2"/>
    <w:rsid w:val="00055940"/>
    <w:rsid w:val="0006278A"/>
    <w:rsid w:val="00065AA0"/>
    <w:rsid w:val="0007001B"/>
    <w:rsid w:val="00072544"/>
    <w:rsid w:val="00072B4C"/>
    <w:rsid w:val="00077EF2"/>
    <w:rsid w:val="00081DFA"/>
    <w:rsid w:val="00087087"/>
    <w:rsid w:val="00096FCD"/>
    <w:rsid w:val="000A1CB7"/>
    <w:rsid w:val="000A30EB"/>
    <w:rsid w:val="000A4C3E"/>
    <w:rsid w:val="000A5730"/>
    <w:rsid w:val="000A6942"/>
    <w:rsid w:val="000A7BEA"/>
    <w:rsid w:val="000B3981"/>
    <w:rsid w:val="000B3FD6"/>
    <w:rsid w:val="000B4254"/>
    <w:rsid w:val="000B5D55"/>
    <w:rsid w:val="000B64C5"/>
    <w:rsid w:val="000B6DC3"/>
    <w:rsid w:val="000C308E"/>
    <w:rsid w:val="000C3A44"/>
    <w:rsid w:val="000C6C01"/>
    <w:rsid w:val="000D0CAE"/>
    <w:rsid w:val="000D2358"/>
    <w:rsid w:val="000D352F"/>
    <w:rsid w:val="000D420F"/>
    <w:rsid w:val="000D6CC3"/>
    <w:rsid w:val="000E049E"/>
    <w:rsid w:val="000E1212"/>
    <w:rsid w:val="000E3F30"/>
    <w:rsid w:val="000E6552"/>
    <w:rsid w:val="000E7FDC"/>
    <w:rsid w:val="000F1335"/>
    <w:rsid w:val="000F1F31"/>
    <w:rsid w:val="000F208E"/>
    <w:rsid w:val="000F29AC"/>
    <w:rsid w:val="00101DD7"/>
    <w:rsid w:val="00104F62"/>
    <w:rsid w:val="0010552C"/>
    <w:rsid w:val="00110FD9"/>
    <w:rsid w:val="00112A42"/>
    <w:rsid w:val="00112D12"/>
    <w:rsid w:val="00115C72"/>
    <w:rsid w:val="001165D7"/>
    <w:rsid w:val="0012024D"/>
    <w:rsid w:val="001210C7"/>
    <w:rsid w:val="00122547"/>
    <w:rsid w:val="00123D7F"/>
    <w:rsid w:val="0012488D"/>
    <w:rsid w:val="00126636"/>
    <w:rsid w:val="0012687B"/>
    <w:rsid w:val="00127191"/>
    <w:rsid w:val="001300F3"/>
    <w:rsid w:val="001308F0"/>
    <w:rsid w:val="001319E8"/>
    <w:rsid w:val="001320D9"/>
    <w:rsid w:val="00133136"/>
    <w:rsid w:val="00142627"/>
    <w:rsid w:val="001428BE"/>
    <w:rsid w:val="00142B73"/>
    <w:rsid w:val="00144B7C"/>
    <w:rsid w:val="00144EC7"/>
    <w:rsid w:val="001455EF"/>
    <w:rsid w:val="00156EDD"/>
    <w:rsid w:val="00160B84"/>
    <w:rsid w:val="001659EF"/>
    <w:rsid w:val="00165D91"/>
    <w:rsid w:val="00171C57"/>
    <w:rsid w:val="00175018"/>
    <w:rsid w:val="00175452"/>
    <w:rsid w:val="001808C6"/>
    <w:rsid w:val="001821FC"/>
    <w:rsid w:val="001833F7"/>
    <w:rsid w:val="00186C6F"/>
    <w:rsid w:val="00187CA5"/>
    <w:rsid w:val="001902FB"/>
    <w:rsid w:val="00193FC8"/>
    <w:rsid w:val="001964CD"/>
    <w:rsid w:val="001A3E2E"/>
    <w:rsid w:val="001A4D4B"/>
    <w:rsid w:val="001B3ED8"/>
    <w:rsid w:val="001B4098"/>
    <w:rsid w:val="001B45A1"/>
    <w:rsid w:val="001B4640"/>
    <w:rsid w:val="001B4E1D"/>
    <w:rsid w:val="001B558A"/>
    <w:rsid w:val="001B7071"/>
    <w:rsid w:val="001C030A"/>
    <w:rsid w:val="001C198A"/>
    <w:rsid w:val="001C2429"/>
    <w:rsid w:val="001C3C58"/>
    <w:rsid w:val="001C47C2"/>
    <w:rsid w:val="001D3B76"/>
    <w:rsid w:val="001D7DF8"/>
    <w:rsid w:val="001E1600"/>
    <w:rsid w:val="001E1CF6"/>
    <w:rsid w:val="001E2095"/>
    <w:rsid w:val="001E2797"/>
    <w:rsid w:val="001E35DA"/>
    <w:rsid w:val="001E60EF"/>
    <w:rsid w:val="001F1A75"/>
    <w:rsid w:val="001F560E"/>
    <w:rsid w:val="001F71C6"/>
    <w:rsid w:val="00200FD4"/>
    <w:rsid w:val="00201E5D"/>
    <w:rsid w:val="00204873"/>
    <w:rsid w:val="0020550A"/>
    <w:rsid w:val="002075D2"/>
    <w:rsid w:val="00213BDD"/>
    <w:rsid w:val="00213E74"/>
    <w:rsid w:val="00214BAB"/>
    <w:rsid w:val="00215221"/>
    <w:rsid w:val="00220018"/>
    <w:rsid w:val="002206C5"/>
    <w:rsid w:val="0022142E"/>
    <w:rsid w:val="00222CDD"/>
    <w:rsid w:val="00224344"/>
    <w:rsid w:val="002251F7"/>
    <w:rsid w:val="0023085F"/>
    <w:rsid w:val="00230B09"/>
    <w:rsid w:val="00231844"/>
    <w:rsid w:val="00233C32"/>
    <w:rsid w:val="002410A9"/>
    <w:rsid w:val="00241D53"/>
    <w:rsid w:val="002424EB"/>
    <w:rsid w:val="00243539"/>
    <w:rsid w:val="00244F05"/>
    <w:rsid w:val="00245BF4"/>
    <w:rsid w:val="00246F17"/>
    <w:rsid w:val="0025639A"/>
    <w:rsid w:val="002571A6"/>
    <w:rsid w:val="00260694"/>
    <w:rsid w:val="00260C2D"/>
    <w:rsid w:val="00262E6E"/>
    <w:rsid w:val="00264768"/>
    <w:rsid w:val="00266131"/>
    <w:rsid w:val="00267171"/>
    <w:rsid w:val="002746E2"/>
    <w:rsid w:val="0027506D"/>
    <w:rsid w:val="00276D1B"/>
    <w:rsid w:val="00280C10"/>
    <w:rsid w:val="0028126A"/>
    <w:rsid w:val="00282007"/>
    <w:rsid w:val="00282AEC"/>
    <w:rsid w:val="00283206"/>
    <w:rsid w:val="00287AF7"/>
    <w:rsid w:val="002926D3"/>
    <w:rsid w:val="002A201F"/>
    <w:rsid w:val="002A2A20"/>
    <w:rsid w:val="002A3045"/>
    <w:rsid w:val="002A47FF"/>
    <w:rsid w:val="002B6D5D"/>
    <w:rsid w:val="002C0769"/>
    <w:rsid w:val="002C0E0A"/>
    <w:rsid w:val="002C12BC"/>
    <w:rsid w:val="002C7E66"/>
    <w:rsid w:val="002D0B81"/>
    <w:rsid w:val="002D34A5"/>
    <w:rsid w:val="002D4385"/>
    <w:rsid w:val="002D599F"/>
    <w:rsid w:val="002E0277"/>
    <w:rsid w:val="002E5193"/>
    <w:rsid w:val="002E54EF"/>
    <w:rsid w:val="002E67E9"/>
    <w:rsid w:val="002F3FEC"/>
    <w:rsid w:val="002F7070"/>
    <w:rsid w:val="00300CC7"/>
    <w:rsid w:val="00301E03"/>
    <w:rsid w:val="00301FA4"/>
    <w:rsid w:val="003044A7"/>
    <w:rsid w:val="003070B7"/>
    <w:rsid w:val="00307A54"/>
    <w:rsid w:val="0031073F"/>
    <w:rsid w:val="00311D4D"/>
    <w:rsid w:val="00313946"/>
    <w:rsid w:val="00317312"/>
    <w:rsid w:val="00317C1E"/>
    <w:rsid w:val="003234A3"/>
    <w:rsid w:val="0033259C"/>
    <w:rsid w:val="00333170"/>
    <w:rsid w:val="00336EC9"/>
    <w:rsid w:val="003370D3"/>
    <w:rsid w:val="00342659"/>
    <w:rsid w:val="00344F80"/>
    <w:rsid w:val="00346485"/>
    <w:rsid w:val="0035107F"/>
    <w:rsid w:val="00352E12"/>
    <w:rsid w:val="00353827"/>
    <w:rsid w:val="0035533A"/>
    <w:rsid w:val="00356DD6"/>
    <w:rsid w:val="00363EAD"/>
    <w:rsid w:val="00364C93"/>
    <w:rsid w:val="003706D3"/>
    <w:rsid w:val="00372EBD"/>
    <w:rsid w:val="003802E9"/>
    <w:rsid w:val="00381F61"/>
    <w:rsid w:val="00383AA6"/>
    <w:rsid w:val="00383E8C"/>
    <w:rsid w:val="00386D59"/>
    <w:rsid w:val="00390927"/>
    <w:rsid w:val="0039382D"/>
    <w:rsid w:val="00393B41"/>
    <w:rsid w:val="0039673F"/>
    <w:rsid w:val="00397F99"/>
    <w:rsid w:val="003A0743"/>
    <w:rsid w:val="003A1EC0"/>
    <w:rsid w:val="003A2F5A"/>
    <w:rsid w:val="003A77AD"/>
    <w:rsid w:val="003A7F28"/>
    <w:rsid w:val="003B2042"/>
    <w:rsid w:val="003B3B3F"/>
    <w:rsid w:val="003B5AAA"/>
    <w:rsid w:val="003B5C6A"/>
    <w:rsid w:val="003B6273"/>
    <w:rsid w:val="003C7A0E"/>
    <w:rsid w:val="003D31C3"/>
    <w:rsid w:val="003D44B7"/>
    <w:rsid w:val="003D72F8"/>
    <w:rsid w:val="003D7AC6"/>
    <w:rsid w:val="003D7C4B"/>
    <w:rsid w:val="003E17C8"/>
    <w:rsid w:val="003E76D1"/>
    <w:rsid w:val="003F0220"/>
    <w:rsid w:val="003F0DE4"/>
    <w:rsid w:val="003F1267"/>
    <w:rsid w:val="003F1AA3"/>
    <w:rsid w:val="003F21EA"/>
    <w:rsid w:val="003F53B0"/>
    <w:rsid w:val="004029E4"/>
    <w:rsid w:val="00404C3F"/>
    <w:rsid w:val="00410EB6"/>
    <w:rsid w:val="00413FD3"/>
    <w:rsid w:val="004205D3"/>
    <w:rsid w:val="00420DAD"/>
    <w:rsid w:val="00422860"/>
    <w:rsid w:val="00422BF9"/>
    <w:rsid w:val="00427224"/>
    <w:rsid w:val="00432231"/>
    <w:rsid w:val="00435BDA"/>
    <w:rsid w:val="00440395"/>
    <w:rsid w:val="00440F05"/>
    <w:rsid w:val="00441218"/>
    <w:rsid w:val="004419E8"/>
    <w:rsid w:val="00441D6D"/>
    <w:rsid w:val="00442B28"/>
    <w:rsid w:val="004444B6"/>
    <w:rsid w:val="00447999"/>
    <w:rsid w:val="00452166"/>
    <w:rsid w:val="004534EA"/>
    <w:rsid w:val="0045473B"/>
    <w:rsid w:val="00455180"/>
    <w:rsid w:val="00462CB9"/>
    <w:rsid w:val="00471377"/>
    <w:rsid w:val="0048272C"/>
    <w:rsid w:val="0048457A"/>
    <w:rsid w:val="0049168D"/>
    <w:rsid w:val="00495F1E"/>
    <w:rsid w:val="004A0DC0"/>
    <w:rsid w:val="004A2A14"/>
    <w:rsid w:val="004A3031"/>
    <w:rsid w:val="004A67D7"/>
    <w:rsid w:val="004A683A"/>
    <w:rsid w:val="004A7AE0"/>
    <w:rsid w:val="004B27AD"/>
    <w:rsid w:val="004B35EC"/>
    <w:rsid w:val="004B6089"/>
    <w:rsid w:val="004B7A09"/>
    <w:rsid w:val="004C2F22"/>
    <w:rsid w:val="004C46B0"/>
    <w:rsid w:val="004C691A"/>
    <w:rsid w:val="004C77C3"/>
    <w:rsid w:val="004C7E76"/>
    <w:rsid w:val="004D2F60"/>
    <w:rsid w:val="004D2F98"/>
    <w:rsid w:val="004D34DD"/>
    <w:rsid w:val="004D454D"/>
    <w:rsid w:val="004D4D38"/>
    <w:rsid w:val="004E2DF7"/>
    <w:rsid w:val="004E336A"/>
    <w:rsid w:val="004E52C6"/>
    <w:rsid w:val="004E6085"/>
    <w:rsid w:val="004F5432"/>
    <w:rsid w:val="004F5ADA"/>
    <w:rsid w:val="0050162D"/>
    <w:rsid w:val="00501DE0"/>
    <w:rsid w:val="005022A7"/>
    <w:rsid w:val="005022FF"/>
    <w:rsid w:val="005023C9"/>
    <w:rsid w:val="005037BD"/>
    <w:rsid w:val="00506E3E"/>
    <w:rsid w:val="00511F7D"/>
    <w:rsid w:val="0051414A"/>
    <w:rsid w:val="0052013D"/>
    <w:rsid w:val="00520B5F"/>
    <w:rsid w:val="00520F91"/>
    <w:rsid w:val="0052260F"/>
    <w:rsid w:val="0052334B"/>
    <w:rsid w:val="00523A1D"/>
    <w:rsid w:val="005320C1"/>
    <w:rsid w:val="005321C2"/>
    <w:rsid w:val="0053339D"/>
    <w:rsid w:val="00533D34"/>
    <w:rsid w:val="00534554"/>
    <w:rsid w:val="005378EE"/>
    <w:rsid w:val="00542538"/>
    <w:rsid w:val="00544D41"/>
    <w:rsid w:val="005467A3"/>
    <w:rsid w:val="00546E47"/>
    <w:rsid w:val="00547B5F"/>
    <w:rsid w:val="00547BE2"/>
    <w:rsid w:val="00550896"/>
    <w:rsid w:val="00551CCE"/>
    <w:rsid w:val="00553E55"/>
    <w:rsid w:val="00554F72"/>
    <w:rsid w:val="00560017"/>
    <w:rsid w:val="005616D0"/>
    <w:rsid w:val="00563E9E"/>
    <w:rsid w:val="005649FA"/>
    <w:rsid w:val="00565733"/>
    <w:rsid w:val="005669E6"/>
    <w:rsid w:val="005700B4"/>
    <w:rsid w:val="00570103"/>
    <w:rsid w:val="005724C6"/>
    <w:rsid w:val="005755AD"/>
    <w:rsid w:val="005769B5"/>
    <w:rsid w:val="00580916"/>
    <w:rsid w:val="00580CE5"/>
    <w:rsid w:val="00584DC0"/>
    <w:rsid w:val="00585DB1"/>
    <w:rsid w:val="0058668C"/>
    <w:rsid w:val="00586A3D"/>
    <w:rsid w:val="00587847"/>
    <w:rsid w:val="005901B0"/>
    <w:rsid w:val="0059269C"/>
    <w:rsid w:val="0059293F"/>
    <w:rsid w:val="00596689"/>
    <w:rsid w:val="005B030D"/>
    <w:rsid w:val="005B03E4"/>
    <w:rsid w:val="005B166A"/>
    <w:rsid w:val="005B19EE"/>
    <w:rsid w:val="005B2253"/>
    <w:rsid w:val="005B26E8"/>
    <w:rsid w:val="005B2996"/>
    <w:rsid w:val="005B39AF"/>
    <w:rsid w:val="005B7AAC"/>
    <w:rsid w:val="005C1EF8"/>
    <w:rsid w:val="005C26B3"/>
    <w:rsid w:val="005D2580"/>
    <w:rsid w:val="005E19E5"/>
    <w:rsid w:val="005E6975"/>
    <w:rsid w:val="005E6E74"/>
    <w:rsid w:val="005F1609"/>
    <w:rsid w:val="005F31BA"/>
    <w:rsid w:val="005F3FD6"/>
    <w:rsid w:val="005F4DF0"/>
    <w:rsid w:val="005F538A"/>
    <w:rsid w:val="00600894"/>
    <w:rsid w:val="00602098"/>
    <w:rsid w:val="006052C9"/>
    <w:rsid w:val="006063D1"/>
    <w:rsid w:val="00607E7C"/>
    <w:rsid w:val="00610B8D"/>
    <w:rsid w:val="0061299A"/>
    <w:rsid w:val="006140B8"/>
    <w:rsid w:val="0061720C"/>
    <w:rsid w:val="006173D3"/>
    <w:rsid w:val="00621500"/>
    <w:rsid w:val="006238F2"/>
    <w:rsid w:val="006263A3"/>
    <w:rsid w:val="00626FF7"/>
    <w:rsid w:val="00631DAD"/>
    <w:rsid w:val="00631E5C"/>
    <w:rsid w:val="00632C29"/>
    <w:rsid w:val="00636AE3"/>
    <w:rsid w:val="00637589"/>
    <w:rsid w:val="0064009E"/>
    <w:rsid w:val="00640513"/>
    <w:rsid w:val="00643B62"/>
    <w:rsid w:val="00644294"/>
    <w:rsid w:val="00645681"/>
    <w:rsid w:val="0064639D"/>
    <w:rsid w:val="0064784A"/>
    <w:rsid w:val="006522D1"/>
    <w:rsid w:val="00655C1A"/>
    <w:rsid w:val="00655EC4"/>
    <w:rsid w:val="006563E5"/>
    <w:rsid w:val="00657025"/>
    <w:rsid w:val="0066195A"/>
    <w:rsid w:val="0066210A"/>
    <w:rsid w:val="0066297C"/>
    <w:rsid w:val="00665221"/>
    <w:rsid w:val="00666731"/>
    <w:rsid w:val="00666C74"/>
    <w:rsid w:val="00667258"/>
    <w:rsid w:val="00672719"/>
    <w:rsid w:val="006731DA"/>
    <w:rsid w:val="00675288"/>
    <w:rsid w:val="0068187B"/>
    <w:rsid w:val="00682BDB"/>
    <w:rsid w:val="006860A2"/>
    <w:rsid w:val="00692F2F"/>
    <w:rsid w:val="0069410D"/>
    <w:rsid w:val="00697CA2"/>
    <w:rsid w:val="00697E78"/>
    <w:rsid w:val="006A16E3"/>
    <w:rsid w:val="006A3631"/>
    <w:rsid w:val="006A378E"/>
    <w:rsid w:val="006A5C17"/>
    <w:rsid w:val="006B46DC"/>
    <w:rsid w:val="006B68F6"/>
    <w:rsid w:val="006C3633"/>
    <w:rsid w:val="006C48DA"/>
    <w:rsid w:val="006C7220"/>
    <w:rsid w:val="006D0578"/>
    <w:rsid w:val="006D68DE"/>
    <w:rsid w:val="006E09EA"/>
    <w:rsid w:val="006E3DE4"/>
    <w:rsid w:val="006E4914"/>
    <w:rsid w:val="006F7EA3"/>
    <w:rsid w:val="00700D85"/>
    <w:rsid w:val="007029CA"/>
    <w:rsid w:val="00705BB8"/>
    <w:rsid w:val="00706884"/>
    <w:rsid w:val="00706B85"/>
    <w:rsid w:val="007155EE"/>
    <w:rsid w:val="00716761"/>
    <w:rsid w:val="0072036E"/>
    <w:rsid w:val="007226F0"/>
    <w:rsid w:val="00726F53"/>
    <w:rsid w:val="00731E6C"/>
    <w:rsid w:val="007341A1"/>
    <w:rsid w:val="007442D0"/>
    <w:rsid w:val="00745694"/>
    <w:rsid w:val="0074741A"/>
    <w:rsid w:val="00747B9A"/>
    <w:rsid w:val="0075455F"/>
    <w:rsid w:val="00754A7E"/>
    <w:rsid w:val="00754CFC"/>
    <w:rsid w:val="00756F99"/>
    <w:rsid w:val="00757AE5"/>
    <w:rsid w:val="00761C37"/>
    <w:rsid w:val="0076643E"/>
    <w:rsid w:val="0077419F"/>
    <w:rsid w:val="00777F2C"/>
    <w:rsid w:val="0078048E"/>
    <w:rsid w:val="007859D9"/>
    <w:rsid w:val="00796D1B"/>
    <w:rsid w:val="00796D26"/>
    <w:rsid w:val="00796EF1"/>
    <w:rsid w:val="007A302E"/>
    <w:rsid w:val="007A55CC"/>
    <w:rsid w:val="007B02F5"/>
    <w:rsid w:val="007C0F15"/>
    <w:rsid w:val="007C1BC1"/>
    <w:rsid w:val="007C2714"/>
    <w:rsid w:val="007C49A3"/>
    <w:rsid w:val="007C6492"/>
    <w:rsid w:val="007C78E3"/>
    <w:rsid w:val="007D2BA1"/>
    <w:rsid w:val="007D2F74"/>
    <w:rsid w:val="007D3ED2"/>
    <w:rsid w:val="007D67F0"/>
    <w:rsid w:val="007E39EC"/>
    <w:rsid w:val="007E3D85"/>
    <w:rsid w:val="007E4097"/>
    <w:rsid w:val="007E485D"/>
    <w:rsid w:val="007E55BB"/>
    <w:rsid w:val="007F2A61"/>
    <w:rsid w:val="007F68BB"/>
    <w:rsid w:val="008041CA"/>
    <w:rsid w:val="00804821"/>
    <w:rsid w:val="0080576F"/>
    <w:rsid w:val="00810514"/>
    <w:rsid w:val="0081070B"/>
    <w:rsid w:val="008113CE"/>
    <w:rsid w:val="00812817"/>
    <w:rsid w:val="00813803"/>
    <w:rsid w:val="00813E35"/>
    <w:rsid w:val="00814D52"/>
    <w:rsid w:val="00820DA0"/>
    <w:rsid w:val="0082493D"/>
    <w:rsid w:val="008262A2"/>
    <w:rsid w:val="0083576E"/>
    <w:rsid w:val="00840809"/>
    <w:rsid w:val="00840A23"/>
    <w:rsid w:val="00841F8E"/>
    <w:rsid w:val="008427F6"/>
    <w:rsid w:val="00844B00"/>
    <w:rsid w:val="00850234"/>
    <w:rsid w:val="00852DCD"/>
    <w:rsid w:val="00854545"/>
    <w:rsid w:val="008552AC"/>
    <w:rsid w:val="0085791F"/>
    <w:rsid w:val="00860F2F"/>
    <w:rsid w:val="00864B79"/>
    <w:rsid w:val="00880025"/>
    <w:rsid w:val="00883A94"/>
    <w:rsid w:val="00885C96"/>
    <w:rsid w:val="008A0935"/>
    <w:rsid w:val="008A750D"/>
    <w:rsid w:val="008A7844"/>
    <w:rsid w:val="008B0505"/>
    <w:rsid w:val="008B092A"/>
    <w:rsid w:val="008B34BE"/>
    <w:rsid w:val="008B580B"/>
    <w:rsid w:val="008C1A5E"/>
    <w:rsid w:val="008C37DF"/>
    <w:rsid w:val="008C4849"/>
    <w:rsid w:val="008C5815"/>
    <w:rsid w:val="008C5FFC"/>
    <w:rsid w:val="008C70BC"/>
    <w:rsid w:val="008C7B4E"/>
    <w:rsid w:val="008D41EF"/>
    <w:rsid w:val="008D6233"/>
    <w:rsid w:val="008D692E"/>
    <w:rsid w:val="008E05C4"/>
    <w:rsid w:val="008E08D7"/>
    <w:rsid w:val="008E10C0"/>
    <w:rsid w:val="008E2601"/>
    <w:rsid w:val="008E3488"/>
    <w:rsid w:val="008E5B11"/>
    <w:rsid w:val="008F0C29"/>
    <w:rsid w:val="008F16E9"/>
    <w:rsid w:val="008F66AF"/>
    <w:rsid w:val="00901668"/>
    <w:rsid w:val="00902106"/>
    <w:rsid w:val="009051BB"/>
    <w:rsid w:val="009054A0"/>
    <w:rsid w:val="0091039C"/>
    <w:rsid w:val="00910BA3"/>
    <w:rsid w:val="00915345"/>
    <w:rsid w:val="00915639"/>
    <w:rsid w:val="0091623F"/>
    <w:rsid w:val="00922C02"/>
    <w:rsid w:val="00922FD5"/>
    <w:rsid w:val="00923578"/>
    <w:rsid w:val="00924FB1"/>
    <w:rsid w:val="0092639B"/>
    <w:rsid w:val="00927525"/>
    <w:rsid w:val="00927538"/>
    <w:rsid w:val="00927D6F"/>
    <w:rsid w:val="00932A8A"/>
    <w:rsid w:val="009354DB"/>
    <w:rsid w:val="00935E43"/>
    <w:rsid w:val="00940B8B"/>
    <w:rsid w:val="0095059D"/>
    <w:rsid w:val="009516BA"/>
    <w:rsid w:val="0096365A"/>
    <w:rsid w:val="009641AC"/>
    <w:rsid w:val="009656EE"/>
    <w:rsid w:val="00972E38"/>
    <w:rsid w:val="009758DD"/>
    <w:rsid w:val="0097660F"/>
    <w:rsid w:val="00976BD3"/>
    <w:rsid w:val="009803B8"/>
    <w:rsid w:val="00981691"/>
    <w:rsid w:val="00982542"/>
    <w:rsid w:val="00986D93"/>
    <w:rsid w:val="00993D89"/>
    <w:rsid w:val="009A48EF"/>
    <w:rsid w:val="009B0AA9"/>
    <w:rsid w:val="009B17F0"/>
    <w:rsid w:val="009B1E26"/>
    <w:rsid w:val="009B27A8"/>
    <w:rsid w:val="009B3301"/>
    <w:rsid w:val="009B4CE3"/>
    <w:rsid w:val="009C0076"/>
    <w:rsid w:val="009C10B0"/>
    <w:rsid w:val="009C17A8"/>
    <w:rsid w:val="009C1BF5"/>
    <w:rsid w:val="009C1E81"/>
    <w:rsid w:val="009C28B7"/>
    <w:rsid w:val="009D2E23"/>
    <w:rsid w:val="009D2F7E"/>
    <w:rsid w:val="009D5D6B"/>
    <w:rsid w:val="009D6998"/>
    <w:rsid w:val="009D7726"/>
    <w:rsid w:val="009D7D2C"/>
    <w:rsid w:val="009E5D70"/>
    <w:rsid w:val="009E5DD8"/>
    <w:rsid w:val="009F1B68"/>
    <w:rsid w:val="009F26F5"/>
    <w:rsid w:val="009F2AB7"/>
    <w:rsid w:val="009F75EF"/>
    <w:rsid w:val="00A0315D"/>
    <w:rsid w:val="00A04BEE"/>
    <w:rsid w:val="00A07327"/>
    <w:rsid w:val="00A074E7"/>
    <w:rsid w:val="00A07B84"/>
    <w:rsid w:val="00A11A7B"/>
    <w:rsid w:val="00A1325E"/>
    <w:rsid w:val="00A13C47"/>
    <w:rsid w:val="00A15A9E"/>
    <w:rsid w:val="00A2448B"/>
    <w:rsid w:val="00A26417"/>
    <w:rsid w:val="00A276FE"/>
    <w:rsid w:val="00A31FC9"/>
    <w:rsid w:val="00A33935"/>
    <w:rsid w:val="00A366B0"/>
    <w:rsid w:val="00A40886"/>
    <w:rsid w:val="00A41054"/>
    <w:rsid w:val="00A50B2A"/>
    <w:rsid w:val="00A50C56"/>
    <w:rsid w:val="00A520CF"/>
    <w:rsid w:val="00A54135"/>
    <w:rsid w:val="00A56776"/>
    <w:rsid w:val="00A56C5C"/>
    <w:rsid w:val="00A614C2"/>
    <w:rsid w:val="00A650AE"/>
    <w:rsid w:val="00A65356"/>
    <w:rsid w:val="00A67806"/>
    <w:rsid w:val="00A70286"/>
    <w:rsid w:val="00A716FF"/>
    <w:rsid w:val="00A71E77"/>
    <w:rsid w:val="00A73A97"/>
    <w:rsid w:val="00A76199"/>
    <w:rsid w:val="00A81CCF"/>
    <w:rsid w:val="00A83094"/>
    <w:rsid w:val="00A868D1"/>
    <w:rsid w:val="00A944D0"/>
    <w:rsid w:val="00AA005F"/>
    <w:rsid w:val="00AA07ED"/>
    <w:rsid w:val="00AA1B3A"/>
    <w:rsid w:val="00AA1EA2"/>
    <w:rsid w:val="00AA45B7"/>
    <w:rsid w:val="00AA7BE3"/>
    <w:rsid w:val="00AB786E"/>
    <w:rsid w:val="00AC0A85"/>
    <w:rsid w:val="00AC10B9"/>
    <w:rsid w:val="00AC1A3F"/>
    <w:rsid w:val="00AD071F"/>
    <w:rsid w:val="00AD183E"/>
    <w:rsid w:val="00AD1FAD"/>
    <w:rsid w:val="00AD4C3B"/>
    <w:rsid w:val="00AE109F"/>
    <w:rsid w:val="00AE5EBC"/>
    <w:rsid w:val="00AF1BD1"/>
    <w:rsid w:val="00AF5F82"/>
    <w:rsid w:val="00AF7F67"/>
    <w:rsid w:val="00B00B79"/>
    <w:rsid w:val="00B12472"/>
    <w:rsid w:val="00B17897"/>
    <w:rsid w:val="00B21258"/>
    <w:rsid w:val="00B21944"/>
    <w:rsid w:val="00B23303"/>
    <w:rsid w:val="00B23CB2"/>
    <w:rsid w:val="00B3441E"/>
    <w:rsid w:val="00B40A1F"/>
    <w:rsid w:val="00B51969"/>
    <w:rsid w:val="00B51B3C"/>
    <w:rsid w:val="00B531F2"/>
    <w:rsid w:val="00B55698"/>
    <w:rsid w:val="00B57C94"/>
    <w:rsid w:val="00B57E0E"/>
    <w:rsid w:val="00B605A8"/>
    <w:rsid w:val="00B64118"/>
    <w:rsid w:val="00B65524"/>
    <w:rsid w:val="00B6610E"/>
    <w:rsid w:val="00B67687"/>
    <w:rsid w:val="00B67B5C"/>
    <w:rsid w:val="00B71340"/>
    <w:rsid w:val="00B72D4C"/>
    <w:rsid w:val="00B763E4"/>
    <w:rsid w:val="00B82CD8"/>
    <w:rsid w:val="00B8503D"/>
    <w:rsid w:val="00B85482"/>
    <w:rsid w:val="00B85FFA"/>
    <w:rsid w:val="00B869B6"/>
    <w:rsid w:val="00B87F66"/>
    <w:rsid w:val="00B903A2"/>
    <w:rsid w:val="00B91448"/>
    <w:rsid w:val="00B935BA"/>
    <w:rsid w:val="00B94B94"/>
    <w:rsid w:val="00B97525"/>
    <w:rsid w:val="00BA086D"/>
    <w:rsid w:val="00BA345E"/>
    <w:rsid w:val="00BA40D4"/>
    <w:rsid w:val="00BA543E"/>
    <w:rsid w:val="00BA6F89"/>
    <w:rsid w:val="00BA7B15"/>
    <w:rsid w:val="00BB46E1"/>
    <w:rsid w:val="00BC1991"/>
    <w:rsid w:val="00BC2CB1"/>
    <w:rsid w:val="00BC339C"/>
    <w:rsid w:val="00BC41A6"/>
    <w:rsid w:val="00BC6C33"/>
    <w:rsid w:val="00BD01C7"/>
    <w:rsid w:val="00BD5184"/>
    <w:rsid w:val="00BE0CFE"/>
    <w:rsid w:val="00BE104F"/>
    <w:rsid w:val="00BE1585"/>
    <w:rsid w:val="00BE2D64"/>
    <w:rsid w:val="00BE3555"/>
    <w:rsid w:val="00BE5F00"/>
    <w:rsid w:val="00BF0F3C"/>
    <w:rsid w:val="00C04A3F"/>
    <w:rsid w:val="00C06189"/>
    <w:rsid w:val="00C06752"/>
    <w:rsid w:val="00C12C2C"/>
    <w:rsid w:val="00C15D8F"/>
    <w:rsid w:val="00C225CC"/>
    <w:rsid w:val="00C23585"/>
    <w:rsid w:val="00C278E6"/>
    <w:rsid w:val="00C30273"/>
    <w:rsid w:val="00C33A02"/>
    <w:rsid w:val="00C352C8"/>
    <w:rsid w:val="00C36A2B"/>
    <w:rsid w:val="00C4117E"/>
    <w:rsid w:val="00C4252E"/>
    <w:rsid w:val="00C426ED"/>
    <w:rsid w:val="00C44543"/>
    <w:rsid w:val="00C45CB5"/>
    <w:rsid w:val="00C4670A"/>
    <w:rsid w:val="00C46B0F"/>
    <w:rsid w:val="00C478A6"/>
    <w:rsid w:val="00C53DC6"/>
    <w:rsid w:val="00C678C0"/>
    <w:rsid w:val="00C714AA"/>
    <w:rsid w:val="00C72723"/>
    <w:rsid w:val="00C72C37"/>
    <w:rsid w:val="00C7428C"/>
    <w:rsid w:val="00C746FB"/>
    <w:rsid w:val="00C76BBF"/>
    <w:rsid w:val="00C80999"/>
    <w:rsid w:val="00C87AB8"/>
    <w:rsid w:val="00C90A2E"/>
    <w:rsid w:val="00C90AE8"/>
    <w:rsid w:val="00C94307"/>
    <w:rsid w:val="00C96062"/>
    <w:rsid w:val="00C9623D"/>
    <w:rsid w:val="00C96F7C"/>
    <w:rsid w:val="00CA05DE"/>
    <w:rsid w:val="00CA3330"/>
    <w:rsid w:val="00CA3CFB"/>
    <w:rsid w:val="00CB454D"/>
    <w:rsid w:val="00CB7378"/>
    <w:rsid w:val="00CC0EBC"/>
    <w:rsid w:val="00CC15FB"/>
    <w:rsid w:val="00CC1B20"/>
    <w:rsid w:val="00CC5A69"/>
    <w:rsid w:val="00CC7B23"/>
    <w:rsid w:val="00CD3237"/>
    <w:rsid w:val="00CD430D"/>
    <w:rsid w:val="00CD5583"/>
    <w:rsid w:val="00CD5B4A"/>
    <w:rsid w:val="00CE0569"/>
    <w:rsid w:val="00CE2DB2"/>
    <w:rsid w:val="00CE5471"/>
    <w:rsid w:val="00CE7084"/>
    <w:rsid w:val="00CE7533"/>
    <w:rsid w:val="00CF1798"/>
    <w:rsid w:val="00CF57C0"/>
    <w:rsid w:val="00CF6AC1"/>
    <w:rsid w:val="00CF7563"/>
    <w:rsid w:val="00D00D8E"/>
    <w:rsid w:val="00D01D05"/>
    <w:rsid w:val="00D02AE8"/>
    <w:rsid w:val="00D0327A"/>
    <w:rsid w:val="00D0374A"/>
    <w:rsid w:val="00D04121"/>
    <w:rsid w:val="00D0543B"/>
    <w:rsid w:val="00D05768"/>
    <w:rsid w:val="00D06908"/>
    <w:rsid w:val="00D07251"/>
    <w:rsid w:val="00D078A3"/>
    <w:rsid w:val="00D1149D"/>
    <w:rsid w:val="00D11921"/>
    <w:rsid w:val="00D144BB"/>
    <w:rsid w:val="00D15290"/>
    <w:rsid w:val="00D21C55"/>
    <w:rsid w:val="00D23594"/>
    <w:rsid w:val="00D24C13"/>
    <w:rsid w:val="00D25812"/>
    <w:rsid w:val="00D263D0"/>
    <w:rsid w:val="00D33D0C"/>
    <w:rsid w:val="00D4083E"/>
    <w:rsid w:val="00D44213"/>
    <w:rsid w:val="00D4549D"/>
    <w:rsid w:val="00D50E94"/>
    <w:rsid w:val="00D5103A"/>
    <w:rsid w:val="00D51C4F"/>
    <w:rsid w:val="00D56253"/>
    <w:rsid w:val="00D61F9E"/>
    <w:rsid w:val="00D649E3"/>
    <w:rsid w:val="00D65BE0"/>
    <w:rsid w:val="00D730F7"/>
    <w:rsid w:val="00D75A19"/>
    <w:rsid w:val="00D77037"/>
    <w:rsid w:val="00D94ED2"/>
    <w:rsid w:val="00D97A9B"/>
    <w:rsid w:val="00DA2D33"/>
    <w:rsid w:val="00DA4E5B"/>
    <w:rsid w:val="00DA7038"/>
    <w:rsid w:val="00DA7175"/>
    <w:rsid w:val="00DB0927"/>
    <w:rsid w:val="00DB1879"/>
    <w:rsid w:val="00DB3324"/>
    <w:rsid w:val="00DB4C52"/>
    <w:rsid w:val="00DB5B69"/>
    <w:rsid w:val="00DB7D57"/>
    <w:rsid w:val="00DC04BA"/>
    <w:rsid w:val="00DC12F8"/>
    <w:rsid w:val="00DC2E73"/>
    <w:rsid w:val="00DC3B22"/>
    <w:rsid w:val="00DC60FA"/>
    <w:rsid w:val="00DC782A"/>
    <w:rsid w:val="00DC7EA8"/>
    <w:rsid w:val="00DD33D6"/>
    <w:rsid w:val="00DD5EFE"/>
    <w:rsid w:val="00DD7164"/>
    <w:rsid w:val="00DE06BD"/>
    <w:rsid w:val="00DF5ACB"/>
    <w:rsid w:val="00E00520"/>
    <w:rsid w:val="00E017D7"/>
    <w:rsid w:val="00E02999"/>
    <w:rsid w:val="00E07BDA"/>
    <w:rsid w:val="00E10546"/>
    <w:rsid w:val="00E13FE1"/>
    <w:rsid w:val="00E179E8"/>
    <w:rsid w:val="00E20DC0"/>
    <w:rsid w:val="00E22598"/>
    <w:rsid w:val="00E243BC"/>
    <w:rsid w:val="00E24788"/>
    <w:rsid w:val="00E266AF"/>
    <w:rsid w:val="00E27D6F"/>
    <w:rsid w:val="00E31668"/>
    <w:rsid w:val="00E35725"/>
    <w:rsid w:val="00E35804"/>
    <w:rsid w:val="00E4122D"/>
    <w:rsid w:val="00E44A13"/>
    <w:rsid w:val="00E45A74"/>
    <w:rsid w:val="00E46FC8"/>
    <w:rsid w:val="00E47BAF"/>
    <w:rsid w:val="00E47DA0"/>
    <w:rsid w:val="00E51123"/>
    <w:rsid w:val="00E51D70"/>
    <w:rsid w:val="00E52962"/>
    <w:rsid w:val="00E57493"/>
    <w:rsid w:val="00E607DD"/>
    <w:rsid w:val="00E646BE"/>
    <w:rsid w:val="00E65843"/>
    <w:rsid w:val="00E66819"/>
    <w:rsid w:val="00E66A19"/>
    <w:rsid w:val="00E70790"/>
    <w:rsid w:val="00E777C1"/>
    <w:rsid w:val="00E80F04"/>
    <w:rsid w:val="00E84698"/>
    <w:rsid w:val="00E90084"/>
    <w:rsid w:val="00E95BAB"/>
    <w:rsid w:val="00E9781D"/>
    <w:rsid w:val="00EA2D88"/>
    <w:rsid w:val="00EA4E77"/>
    <w:rsid w:val="00EA579B"/>
    <w:rsid w:val="00EB13C9"/>
    <w:rsid w:val="00EB155E"/>
    <w:rsid w:val="00EB2905"/>
    <w:rsid w:val="00EB30C4"/>
    <w:rsid w:val="00EB3FD8"/>
    <w:rsid w:val="00EB7641"/>
    <w:rsid w:val="00EC0BED"/>
    <w:rsid w:val="00EC0C81"/>
    <w:rsid w:val="00EC4FBF"/>
    <w:rsid w:val="00EC63CA"/>
    <w:rsid w:val="00ED7711"/>
    <w:rsid w:val="00EE0840"/>
    <w:rsid w:val="00EE1B35"/>
    <w:rsid w:val="00EE231D"/>
    <w:rsid w:val="00EF037B"/>
    <w:rsid w:val="00EF09F1"/>
    <w:rsid w:val="00EF0D8D"/>
    <w:rsid w:val="00EF0F88"/>
    <w:rsid w:val="00EF137C"/>
    <w:rsid w:val="00EF3D87"/>
    <w:rsid w:val="00F02F0B"/>
    <w:rsid w:val="00F033B0"/>
    <w:rsid w:val="00F03F0F"/>
    <w:rsid w:val="00F047EC"/>
    <w:rsid w:val="00F07D31"/>
    <w:rsid w:val="00F1711E"/>
    <w:rsid w:val="00F237C4"/>
    <w:rsid w:val="00F278A1"/>
    <w:rsid w:val="00F308C9"/>
    <w:rsid w:val="00F31D8C"/>
    <w:rsid w:val="00F3277B"/>
    <w:rsid w:val="00F40160"/>
    <w:rsid w:val="00F4167D"/>
    <w:rsid w:val="00F4265B"/>
    <w:rsid w:val="00F436A2"/>
    <w:rsid w:val="00F46156"/>
    <w:rsid w:val="00F50F26"/>
    <w:rsid w:val="00F50F8C"/>
    <w:rsid w:val="00F54441"/>
    <w:rsid w:val="00F557D9"/>
    <w:rsid w:val="00F5776F"/>
    <w:rsid w:val="00F60590"/>
    <w:rsid w:val="00F60DC0"/>
    <w:rsid w:val="00F6312F"/>
    <w:rsid w:val="00F648AE"/>
    <w:rsid w:val="00F7159C"/>
    <w:rsid w:val="00F815F0"/>
    <w:rsid w:val="00F818F9"/>
    <w:rsid w:val="00F83320"/>
    <w:rsid w:val="00F841BE"/>
    <w:rsid w:val="00F84852"/>
    <w:rsid w:val="00F84EFD"/>
    <w:rsid w:val="00F87967"/>
    <w:rsid w:val="00F91855"/>
    <w:rsid w:val="00F92C8F"/>
    <w:rsid w:val="00F94CA8"/>
    <w:rsid w:val="00FA557E"/>
    <w:rsid w:val="00FA56A2"/>
    <w:rsid w:val="00FA640F"/>
    <w:rsid w:val="00FA6555"/>
    <w:rsid w:val="00FB450F"/>
    <w:rsid w:val="00FB6767"/>
    <w:rsid w:val="00FC0E6E"/>
    <w:rsid w:val="00FC31AD"/>
    <w:rsid w:val="00FC7B63"/>
    <w:rsid w:val="00FC7CBA"/>
    <w:rsid w:val="00FC7EEA"/>
    <w:rsid w:val="00FD1D90"/>
    <w:rsid w:val="00FD390A"/>
    <w:rsid w:val="00FD47DA"/>
    <w:rsid w:val="00FE42C5"/>
    <w:rsid w:val="00FE43BE"/>
    <w:rsid w:val="00FF347B"/>
    <w:rsid w:val="00FF5095"/>
    <w:rsid w:val="2BF816BC"/>
    <w:rsid w:val="2DA38A7E"/>
    <w:rsid w:val="389202A6"/>
    <w:rsid w:val="44AC6466"/>
    <w:rsid w:val="7EB1F23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22E"/>
  <w15:chartTrackingRefBased/>
  <w15:docId w15:val="{F04D661F-A27B-41CD-A6A2-6AFF0943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538"/>
  </w:style>
  <w:style w:type="paragraph" w:styleId="Nagwek1">
    <w:name w:val="heading 1"/>
    <w:basedOn w:val="Normalny"/>
    <w:next w:val="Normalny"/>
    <w:link w:val="Nagwek1Znak"/>
    <w:uiPriority w:val="9"/>
    <w:qFormat/>
    <w:rsid w:val="00C1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1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2C2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2C2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2C2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2C2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2C2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2C2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2C2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2C2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12C2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2C2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2C2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2C2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2C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2C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2C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2C2C"/>
    <w:rPr>
      <w:rFonts w:eastAsiaTheme="majorEastAsia" w:cstheme="majorBidi"/>
      <w:color w:val="272727" w:themeColor="text1" w:themeTint="D8"/>
    </w:rPr>
  </w:style>
  <w:style w:type="paragraph" w:styleId="Tytu">
    <w:name w:val="Title"/>
    <w:basedOn w:val="Normalny"/>
    <w:next w:val="Normalny"/>
    <w:link w:val="TytuZnak"/>
    <w:uiPriority w:val="10"/>
    <w:qFormat/>
    <w:rsid w:val="00C1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2C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2C2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2C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2C2C"/>
    <w:pPr>
      <w:spacing w:before="160"/>
      <w:jc w:val="center"/>
    </w:pPr>
    <w:rPr>
      <w:i/>
      <w:iCs/>
      <w:color w:val="404040" w:themeColor="text1" w:themeTint="BF"/>
    </w:rPr>
  </w:style>
  <w:style w:type="character" w:customStyle="1" w:styleId="CytatZnak">
    <w:name w:val="Cytat Znak"/>
    <w:basedOn w:val="Domylnaczcionkaakapitu"/>
    <w:link w:val="Cytat"/>
    <w:uiPriority w:val="29"/>
    <w:rsid w:val="00C12C2C"/>
    <w:rPr>
      <w:i/>
      <w:iCs/>
      <w:color w:val="404040" w:themeColor="text1" w:themeTint="BF"/>
    </w:rPr>
  </w:style>
  <w:style w:type="paragraph" w:styleId="Akapitzlist">
    <w:name w:val="List Paragraph"/>
    <w:basedOn w:val="Normalny"/>
    <w:uiPriority w:val="34"/>
    <w:qFormat/>
    <w:rsid w:val="00C12C2C"/>
    <w:pPr>
      <w:ind w:left="720"/>
      <w:contextualSpacing/>
    </w:pPr>
  </w:style>
  <w:style w:type="character" w:styleId="Wyrnienieintensywne">
    <w:name w:val="Intense Emphasis"/>
    <w:basedOn w:val="Domylnaczcionkaakapitu"/>
    <w:uiPriority w:val="21"/>
    <w:qFormat/>
    <w:rsid w:val="00C12C2C"/>
    <w:rPr>
      <w:i/>
      <w:iCs/>
      <w:color w:val="0F4761" w:themeColor="accent1" w:themeShade="BF"/>
    </w:rPr>
  </w:style>
  <w:style w:type="paragraph" w:styleId="Cytatintensywny">
    <w:name w:val="Intense Quote"/>
    <w:basedOn w:val="Normalny"/>
    <w:next w:val="Normalny"/>
    <w:link w:val="CytatintensywnyZnak"/>
    <w:uiPriority w:val="30"/>
    <w:qFormat/>
    <w:rsid w:val="00C1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2C2C"/>
    <w:rPr>
      <w:i/>
      <w:iCs/>
      <w:color w:val="0F4761" w:themeColor="accent1" w:themeShade="BF"/>
    </w:rPr>
  </w:style>
  <w:style w:type="character" w:styleId="Odwoanieintensywne">
    <w:name w:val="Intense Reference"/>
    <w:basedOn w:val="Domylnaczcionkaakapitu"/>
    <w:uiPriority w:val="32"/>
    <w:qFormat/>
    <w:rsid w:val="00C12C2C"/>
    <w:rPr>
      <w:b/>
      <w:bCs/>
      <w:smallCaps/>
      <w:color w:val="0F4761" w:themeColor="accent1" w:themeShade="BF"/>
      <w:spacing w:val="5"/>
    </w:rPr>
  </w:style>
  <w:style w:type="character" w:styleId="Hipercze">
    <w:name w:val="Hyperlink"/>
    <w:basedOn w:val="Domylnaczcionkaakapitu"/>
    <w:uiPriority w:val="99"/>
    <w:unhideWhenUsed/>
    <w:rsid w:val="00C12C2C"/>
    <w:rPr>
      <w:color w:val="467886" w:themeColor="hyperlink"/>
      <w:u w:val="single"/>
    </w:rPr>
  </w:style>
  <w:style w:type="character" w:styleId="Nierozpoznanawzmianka">
    <w:name w:val="Unresolved Mention"/>
    <w:basedOn w:val="Domylnaczcionkaakapitu"/>
    <w:uiPriority w:val="99"/>
    <w:semiHidden/>
    <w:unhideWhenUsed/>
    <w:rsid w:val="00C12C2C"/>
    <w:rPr>
      <w:color w:val="605E5C"/>
      <w:shd w:val="clear" w:color="auto" w:fill="E1DFDD"/>
    </w:rPr>
  </w:style>
  <w:style w:type="character" w:customStyle="1" w:styleId="Brak">
    <w:name w:val="Brak"/>
    <w:rsid w:val="00C9623D"/>
  </w:style>
  <w:style w:type="paragraph" w:customStyle="1" w:styleId="paragraph">
    <w:name w:val="paragraph"/>
    <w:rsid w:val="00C9623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C9623D"/>
    <w:rPr>
      <w:rFonts w:ascii="Corbel" w:eastAsia="Corbel" w:hAnsi="Corbel" w:cs="Corbel"/>
      <w:outline w:val="0"/>
      <w:color w:val="0563C1"/>
      <w:sz w:val="18"/>
      <w:szCs w:val="18"/>
      <w:u w:val="single" w:color="0563C1"/>
    </w:rPr>
  </w:style>
  <w:style w:type="character" w:customStyle="1" w:styleId="Hyperlink2">
    <w:name w:val="Hyperlink.2"/>
    <w:basedOn w:val="Brak"/>
    <w:rsid w:val="00C9623D"/>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E07B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7BDA"/>
  </w:style>
  <w:style w:type="paragraph" w:styleId="Stopka">
    <w:name w:val="footer"/>
    <w:basedOn w:val="Normalny"/>
    <w:link w:val="StopkaZnak"/>
    <w:uiPriority w:val="99"/>
    <w:unhideWhenUsed/>
    <w:rsid w:val="00E07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BDA"/>
  </w:style>
  <w:style w:type="paragraph" w:styleId="Tekstprzypisudolnego">
    <w:name w:val="footnote text"/>
    <w:basedOn w:val="Normalny"/>
    <w:link w:val="TekstprzypisudolnegoZnak"/>
    <w:uiPriority w:val="99"/>
    <w:semiHidden/>
    <w:unhideWhenUsed/>
    <w:rsid w:val="009641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41AC"/>
    <w:rPr>
      <w:sz w:val="20"/>
      <w:szCs w:val="20"/>
    </w:rPr>
  </w:style>
  <w:style w:type="character" w:styleId="Odwoanieprzypisudolnego">
    <w:name w:val="footnote reference"/>
    <w:basedOn w:val="Domylnaczcionkaakapitu"/>
    <w:uiPriority w:val="99"/>
    <w:semiHidden/>
    <w:unhideWhenUsed/>
    <w:rsid w:val="009641AC"/>
    <w:rPr>
      <w:vertAlign w:val="superscript"/>
    </w:rPr>
  </w:style>
  <w:style w:type="character" w:customStyle="1" w:styleId="normaltextrun">
    <w:name w:val="normaltextrun"/>
    <w:basedOn w:val="Domylnaczcionkaakapitu"/>
    <w:rsid w:val="00511F7D"/>
  </w:style>
  <w:style w:type="character" w:customStyle="1" w:styleId="eop">
    <w:name w:val="eop"/>
    <w:basedOn w:val="Domylnaczcionkaakapitu"/>
    <w:rsid w:val="00511F7D"/>
  </w:style>
  <w:style w:type="paragraph" w:styleId="NormalnyWeb">
    <w:name w:val="Normal (Web)"/>
    <w:basedOn w:val="Normalny"/>
    <w:uiPriority w:val="99"/>
    <w:unhideWhenUsed/>
    <w:rsid w:val="00B850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8503D"/>
    <w:rPr>
      <w:b/>
      <w:bCs/>
    </w:rPr>
  </w:style>
  <w:style w:type="character" w:styleId="Odwoaniedokomentarza">
    <w:name w:val="annotation reference"/>
    <w:basedOn w:val="Domylnaczcionkaakapitu"/>
    <w:uiPriority w:val="99"/>
    <w:semiHidden/>
    <w:unhideWhenUsed/>
    <w:rsid w:val="00E22598"/>
    <w:rPr>
      <w:sz w:val="16"/>
      <w:szCs w:val="16"/>
    </w:rPr>
  </w:style>
  <w:style w:type="paragraph" w:styleId="Tekstkomentarza">
    <w:name w:val="annotation text"/>
    <w:basedOn w:val="Normalny"/>
    <w:link w:val="TekstkomentarzaZnak"/>
    <w:uiPriority w:val="99"/>
    <w:unhideWhenUsed/>
    <w:rsid w:val="00E22598"/>
    <w:pPr>
      <w:spacing w:line="240" w:lineRule="auto"/>
    </w:pPr>
    <w:rPr>
      <w:sz w:val="20"/>
      <w:szCs w:val="20"/>
    </w:rPr>
  </w:style>
  <w:style w:type="character" w:customStyle="1" w:styleId="TekstkomentarzaZnak">
    <w:name w:val="Tekst komentarza Znak"/>
    <w:basedOn w:val="Domylnaczcionkaakapitu"/>
    <w:link w:val="Tekstkomentarza"/>
    <w:uiPriority w:val="99"/>
    <w:rsid w:val="00E22598"/>
    <w:rPr>
      <w:sz w:val="20"/>
      <w:szCs w:val="20"/>
    </w:rPr>
  </w:style>
  <w:style w:type="paragraph" w:styleId="Tematkomentarza">
    <w:name w:val="annotation subject"/>
    <w:basedOn w:val="Tekstkomentarza"/>
    <w:next w:val="Tekstkomentarza"/>
    <w:link w:val="TematkomentarzaZnak"/>
    <w:uiPriority w:val="99"/>
    <w:semiHidden/>
    <w:unhideWhenUsed/>
    <w:rsid w:val="00E22598"/>
    <w:rPr>
      <w:b/>
      <w:bCs/>
    </w:rPr>
  </w:style>
  <w:style w:type="character" w:customStyle="1" w:styleId="TematkomentarzaZnak">
    <w:name w:val="Temat komentarza Znak"/>
    <w:basedOn w:val="TekstkomentarzaZnak"/>
    <w:link w:val="Tematkomentarza"/>
    <w:uiPriority w:val="99"/>
    <w:semiHidden/>
    <w:rsid w:val="00E22598"/>
    <w:rPr>
      <w:b/>
      <w:bCs/>
      <w:sz w:val="20"/>
      <w:szCs w:val="20"/>
    </w:rPr>
  </w:style>
  <w:style w:type="paragraph" w:styleId="Poprawka">
    <w:name w:val="Revision"/>
    <w:hidden/>
    <w:uiPriority w:val="99"/>
    <w:semiHidden/>
    <w:rsid w:val="00D144BB"/>
    <w:pPr>
      <w:spacing w:after="0" w:line="240" w:lineRule="auto"/>
    </w:pPr>
  </w:style>
  <w:style w:type="character" w:styleId="UyteHipercze">
    <w:name w:val="FollowedHyperlink"/>
    <w:basedOn w:val="Domylnaczcionkaakapitu"/>
    <w:uiPriority w:val="99"/>
    <w:semiHidden/>
    <w:unhideWhenUsed/>
    <w:rsid w:val="008107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29470">
      <w:bodyDiv w:val="1"/>
      <w:marLeft w:val="0"/>
      <w:marRight w:val="0"/>
      <w:marTop w:val="0"/>
      <w:marBottom w:val="0"/>
      <w:divBdr>
        <w:top w:val="none" w:sz="0" w:space="0" w:color="auto"/>
        <w:left w:val="none" w:sz="0" w:space="0" w:color="auto"/>
        <w:bottom w:val="none" w:sz="0" w:space="0" w:color="auto"/>
        <w:right w:val="none" w:sz="0" w:space="0" w:color="auto"/>
      </w:divBdr>
    </w:div>
    <w:div w:id="266818517">
      <w:bodyDiv w:val="1"/>
      <w:marLeft w:val="0"/>
      <w:marRight w:val="0"/>
      <w:marTop w:val="0"/>
      <w:marBottom w:val="0"/>
      <w:divBdr>
        <w:top w:val="none" w:sz="0" w:space="0" w:color="auto"/>
        <w:left w:val="none" w:sz="0" w:space="0" w:color="auto"/>
        <w:bottom w:val="none" w:sz="0" w:space="0" w:color="auto"/>
        <w:right w:val="none" w:sz="0" w:space="0" w:color="auto"/>
      </w:divBdr>
    </w:div>
    <w:div w:id="352338866">
      <w:bodyDiv w:val="1"/>
      <w:marLeft w:val="0"/>
      <w:marRight w:val="0"/>
      <w:marTop w:val="0"/>
      <w:marBottom w:val="0"/>
      <w:divBdr>
        <w:top w:val="none" w:sz="0" w:space="0" w:color="auto"/>
        <w:left w:val="none" w:sz="0" w:space="0" w:color="auto"/>
        <w:bottom w:val="none" w:sz="0" w:space="0" w:color="auto"/>
        <w:right w:val="none" w:sz="0" w:space="0" w:color="auto"/>
      </w:divBdr>
    </w:div>
    <w:div w:id="354499887">
      <w:bodyDiv w:val="1"/>
      <w:marLeft w:val="0"/>
      <w:marRight w:val="0"/>
      <w:marTop w:val="0"/>
      <w:marBottom w:val="0"/>
      <w:divBdr>
        <w:top w:val="none" w:sz="0" w:space="0" w:color="auto"/>
        <w:left w:val="none" w:sz="0" w:space="0" w:color="auto"/>
        <w:bottom w:val="none" w:sz="0" w:space="0" w:color="auto"/>
        <w:right w:val="none" w:sz="0" w:space="0" w:color="auto"/>
      </w:divBdr>
    </w:div>
    <w:div w:id="504903512">
      <w:bodyDiv w:val="1"/>
      <w:marLeft w:val="0"/>
      <w:marRight w:val="0"/>
      <w:marTop w:val="0"/>
      <w:marBottom w:val="0"/>
      <w:divBdr>
        <w:top w:val="none" w:sz="0" w:space="0" w:color="auto"/>
        <w:left w:val="none" w:sz="0" w:space="0" w:color="auto"/>
        <w:bottom w:val="none" w:sz="0" w:space="0" w:color="auto"/>
        <w:right w:val="none" w:sz="0" w:space="0" w:color="auto"/>
      </w:divBdr>
    </w:div>
    <w:div w:id="618876033">
      <w:bodyDiv w:val="1"/>
      <w:marLeft w:val="0"/>
      <w:marRight w:val="0"/>
      <w:marTop w:val="0"/>
      <w:marBottom w:val="0"/>
      <w:divBdr>
        <w:top w:val="none" w:sz="0" w:space="0" w:color="auto"/>
        <w:left w:val="none" w:sz="0" w:space="0" w:color="auto"/>
        <w:bottom w:val="none" w:sz="0" w:space="0" w:color="auto"/>
        <w:right w:val="none" w:sz="0" w:space="0" w:color="auto"/>
      </w:divBdr>
    </w:div>
    <w:div w:id="919560932">
      <w:bodyDiv w:val="1"/>
      <w:marLeft w:val="0"/>
      <w:marRight w:val="0"/>
      <w:marTop w:val="0"/>
      <w:marBottom w:val="0"/>
      <w:divBdr>
        <w:top w:val="none" w:sz="0" w:space="0" w:color="auto"/>
        <w:left w:val="none" w:sz="0" w:space="0" w:color="auto"/>
        <w:bottom w:val="none" w:sz="0" w:space="0" w:color="auto"/>
        <w:right w:val="none" w:sz="0" w:space="0" w:color="auto"/>
      </w:divBdr>
    </w:div>
    <w:div w:id="1098985661">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84854732">
      <w:bodyDiv w:val="1"/>
      <w:marLeft w:val="0"/>
      <w:marRight w:val="0"/>
      <w:marTop w:val="0"/>
      <w:marBottom w:val="0"/>
      <w:divBdr>
        <w:top w:val="none" w:sz="0" w:space="0" w:color="auto"/>
        <w:left w:val="none" w:sz="0" w:space="0" w:color="auto"/>
        <w:bottom w:val="none" w:sz="0" w:space="0" w:color="auto"/>
        <w:right w:val="none" w:sz="0" w:space="0" w:color="auto"/>
      </w:divBdr>
    </w:div>
    <w:div w:id="1242566494">
      <w:bodyDiv w:val="1"/>
      <w:marLeft w:val="0"/>
      <w:marRight w:val="0"/>
      <w:marTop w:val="0"/>
      <w:marBottom w:val="0"/>
      <w:divBdr>
        <w:top w:val="none" w:sz="0" w:space="0" w:color="auto"/>
        <w:left w:val="none" w:sz="0" w:space="0" w:color="auto"/>
        <w:bottom w:val="none" w:sz="0" w:space="0" w:color="auto"/>
        <w:right w:val="none" w:sz="0" w:space="0" w:color="auto"/>
      </w:divBdr>
    </w:div>
    <w:div w:id="1261327858">
      <w:bodyDiv w:val="1"/>
      <w:marLeft w:val="0"/>
      <w:marRight w:val="0"/>
      <w:marTop w:val="0"/>
      <w:marBottom w:val="0"/>
      <w:divBdr>
        <w:top w:val="none" w:sz="0" w:space="0" w:color="auto"/>
        <w:left w:val="none" w:sz="0" w:space="0" w:color="auto"/>
        <w:bottom w:val="none" w:sz="0" w:space="0" w:color="auto"/>
        <w:right w:val="none" w:sz="0" w:space="0" w:color="auto"/>
      </w:divBdr>
    </w:div>
    <w:div w:id="1369527591">
      <w:bodyDiv w:val="1"/>
      <w:marLeft w:val="0"/>
      <w:marRight w:val="0"/>
      <w:marTop w:val="0"/>
      <w:marBottom w:val="0"/>
      <w:divBdr>
        <w:top w:val="none" w:sz="0" w:space="0" w:color="auto"/>
        <w:left w:val="none" w:sz="0" w:space="0" w:color="auto"/>
        <w:bottom w:val="none" w:sz="0" w:space="0" w:color="auto"/>
        <w:right w:val="none" w:sz="0" w:space="0" w:color="auto"/>
      </w:divBdr>
    </w:div>
    <w:div w:id="1481651281">
      <w:bodyDiv w:val="1"/>
      <w:marLeft w:val="0"/>
      <w:marRight w:val="0"/>
      <w:marTop w:val="0"/>
      <w:marBottom w:val="0"/>
      <w:divBdr>
        <w:top w:val="none" w:sz="0" w:space="0" w:color="auto"/>
        <w:left w:val="none" w:sz="0" w:space="0" w:color="auto"/>
        <w:bottom w:val="none" w:sz="0" w:space="0" w:color="auto"/>
        <w:right w:val="none" w:sz="0" w:space="0" w:color="auto"/>
      </w:divBdr>
    </w:div>
    <w:div w:id="1553274925">
      <w:bodyDiv w:val="1"/>
      <w:marLeft w:val="0"/>
      <w:marRight w:val="0"/>
      <w:marTop w:val="0"/>
      <w:marBottom w:val="0"/>
      <w:divBdr>
        <w:top w:val="none" w:sz="0" w:space="0" w:color="auto"/>
        <w:left w:val="none" w:sz="0" w:space="0" w:color="auto"/>
        <w:bottom w:val="none" w:sz="0" w:space="0" w:color="auto"/>
        <w:right w:val="none" w:sz="0" w:space="0" w:color="auto"/>
      </w:divBdr>
    </w:div>
    <w:div w:id="1580671873">
      <w:bodyDiv w:val="1"/>
      <w:marLeft w:val="0"/>
      <w:marRight w:val="0"/>
      <w:marTop w:val="0"/>
      <w:marBottom w:val="0"/>
      <w:divBdr>
        <w:top w:val="none" w:sz="0" w:space="0" w:color="auto"/>
        <w:left w:val="none" w:sz="0" w:space="0" w:color="auto"/>
        <w:bottom w:val="none" w:sz="0" w:space="0" w:color="auto"/>
        <w:right w:val="none" w:sz="0" w:space="0" w:color="auto"/>
      </w:divBdr>
    </w:div>
    <w:div w:id="1797217736">
      <w:bodyDiv w:val="1"/>
      <w:marLeft w:val="0"/>
      <w:marRight w:val="0"/>
      <w:marTop w:val="0"/>
      <w:marBottom w:val="0"/>
      <w:divBdr>
        <w:top w:val="none" w:sz="0" w:space="0" w:color="auto"/>
        <w:left w:val="none" w:sz="0" w:space="0" w:color="auto"/>
        <w:bottom w:val="none" w:sz="0" w:space="0" w:color="auto"/>
        <w:right w:val="none" w:sz="0" w:space="0" w:color="auto"/>
      </w:divBdr>
    </w:div>
    <w:div w:id="18598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praofficial.pl/cenniki"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Props1.xml><?xml version="1.0" encoding="utf-8"?>
<ds:datastoreItem xmlns:ds="http://schemas.openxmlformats.org/officeDocument/2006/customXml" ds:itemID="{9811BD03-70DD-4857-B618-1264675FF5CC}">
  <ds:schemaRefs>
    <ds:schemaRef ds:uri="http://schemas.microsoft.com/sharepoint/v3/contenttype/forms"/>
  </ds:schemaRefs>
</ds:datastoreItem>
</file>

<file path=customXml/itemProps2.xml><?xml version="1.0" encoding="utf-8"?>
<ds:datastoreItem xmlns:ds="http://schemas.openxmlformats.org/officeDocument/2006/customXml" ds:itemID="{D80F2BB6-3018-45C3-AE22-6699D322A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3C7CE-932C-4B34-BBBB-66187316D675}">
  <ds:schemaRefs>
    <ds:schemaRef ds:uri="http://schemas.openxmlformats.org/officeDocument/2006/bibliography"/>
  </ds:schemaRefs>
</ds:datastoreItem>
</file>

<file path=customXml/itemProps4.xml><?xml version="1.0" encoding="utf-8"?>
<ds:datastoreItem xmlns:ds="http://schemas.openxmlformats.org/officeDocument/2006/customXml" ds:itemID="{1EBC3788-3CA3-45EA-8845-57FC005705BB}">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744</TotalTime>
  <Pages>3</Pages>
  <Words>1178</Words>
  <Characters>7511</Characters>
  <Application>Microsoft Office Word</Application>
  <DocSecurity>0</DocSecurity>
  <Lines>129</Lines>
  <Paragraphs>40</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336</cp:revision>
  <dcterms:created xsi:type="dcterms:W3CDTF">2026-08-07T16:15:00Z</dcterms:created>
  <dcterms:modified xsi:type="dcterms:W3CDTF">2026-08-21T14:27:00Z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y fmtid="{D5CDD505-2E9C-101B-9397-08002B2CF9AE}" pid="4" name="docLang">
    <vt:lpwstr>pl</vt:lpwstr>
  </property>
  <property fmtid="{D5CDD505-2E9C-101B-9397-08002B2CF9AE}" pid="5" name="ClassificationContentMarkingFooterShapeIds">
    <vt:lpwstr>2d6e2040,2601ed06,7ae5c33a</vt:lpwstr>
  </property>
  <property fmtid="{D5CDD505-2E9C-101B-9397-08002B2CF9AE}" pid="6" name="ClassificationContentMarkingFooterFontProps">
    <vt:lpwstr>#000000,8,Arial</vt:lpwstr>
  </property>
  <property fmtid="{D5CDD505-2E9C-101B-9397-08002B2CF9AE}" pid="7" name="ClassificationContentMarkingFooterText">
    <vt:lpwstr>INTERNAL</vt:lpwstr>
  </property>
</Properties>
</file>