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1893" w14:textId="1AFAFC45" w:rsidR="00710C22" w:rsidRPr="008051A9" w:rsidRDefault="00A703BA" w:rsidP="008051A9">
      <w:pPr>
        <w:spacing w:line="276" w:lineRule="auto"/>
        <w:jc w:val="right"/>
        <w:rPr>
          <w:rFonts w:ascii="Calibri" w:eastAsia="Times New Roman" w:hAnsi="Calibri" w:cs="Calibri"/>
          <w:sz w:val="22"/>
          <w:szCs w:val="22"/>
          <w:lang w:eastAsia="en-GB"/>
        </w:rPr>
      </w:pPr>
      <w:r w:rsidRPr="008051A9">
        <w:rPr>
          <w:rFonts w:ascii="Calibri" w:eastAsia="Times New Roman" w:hAnsi="Calibri" w:cs="Calibri"/>
          <w:sz w:val="22"/>
          <w:szCs w:val="22"/>
          <w:lang w:eastAsia="en-GB"/>
        </w:rPr>
        <w:t xml:space="preserve">                                                                                                </w:t>
      </w:r>
      <w:r w:rsidR="00710C22" w:rsidRPr="008051A9">
        <w:rPr>
          <w:rFonts w:ascii="Calibri" w:eastAsia="Times New Roman" w:hAnsi="Calibri" w:cs="Calibri"/>
          <w:sz w:val="22"/>
          <w:szCs w:val="22"/>
          <w:lang w:eastAsia="en-GB"/>
        </w:rPr>
        <w:t>Warszawa, 0</w:t>
      </w:r>
      <w:r w:rsidR="008051A9" w:rsidRPr="008051A9">
        <w:rPr>
          <w:rFonts w:ascii="Calibri" w:eastAsia="Times New Roman" w:hAnsi="Calibri" w:cs="Calibri"/>
          <w:sz w:val="22"/>
          <w:szCs w:val="22"/>
          <w:lang w:eastAsia="en-GB"/>
        </w:rPr>
        <w:t>2</w:t>
      </w:r>
      <w:r w:rsidR="00710C22" w:rsidRPr="008051A9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8051A9" w:rsidRPr="008051A9">
        <w:rPr>
          <w:rFonts w:ascii="Calibri" w:eastAsia="Times New Roman" w:hAnsi="Calibri" w:cs="Calibri"/>
          <w:sz w:val="22"/>
          <w:szCs w:val="22"/>
          <w:lang w:eastAsia="en-GB"/>
        </w:rPr>
        <w:t>kwietnia</w:t>
      </w:r>
      <w:r w:rsidR="00710C22" w:rsidRPr="008051A9">
        <w:rPr>
          <w:rFonts w:ascii="Calibri" w:eastAsia="Times New Roman" w:hAnsi="Calibri" w:cs="Calibri"/>
          <w:sz w:val="22"/>
          <w:szCs w:val="22"/>
          <w:lang w:eastAsia="en-GB"/>
        </w:rPr>
        <w:t xml:space="preserve"> 202</w:t>
      </w:r>
      <w:r w:rsidR="008051A9" w:rsidRPr="008051A9">
        <w:rPr>
          <w:rFonts w:ascii="Calibri" w:eastAsia="Times New Roman" w:hAnsi="Calibri" w:cs="Calibri"/>
          <w:sz w:val="22"/>
          <w:szCs w:val="22"/>
          <w:lang w:eastAsia="en-GB"/>
        </w:rPr>
        <w:t>6</w:t>
      </w:r>
      <w:r w:rsidR="00710C22" w:rsidRPr="008051A9">
        <w:rPr>
          <w:rFonts w:ascii="Calibri" w:eastAsia="Times New Roman" w:hAnsi="Calibri" w:cs="Calibri"/>
          <w:sz w:val="22"/>
          <w:szCs w:val="22"/>
          <w:lang w:eastAsia="en-GB"/>
        </w:rPr>
        <w:t xml:space="preserve"> r.</w:t>
      </w:r>
    </w:p>
    <w:p w14:paraId="7D25A5FA" w14:textId="77777777" w:rsidR="00710C22" w:rsidRPr="008051A9" w:rsidRDefault="00710C22" w:rsidP="00710C22">
      <w:pPr>
        <w:spacing w:line="276" w:lineRule="auto"/>
        <w:jc w:val="center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</w:p>
    <w:p w14:paraId="05876266" w14:textId="35D6A5D1" w:rsidR="008051A9" w:rsidRPr="008051A9" w:rsidRDefault="008051A9" w:rsidP="008051A9">
      <w:pPr>
        <w:spacing w:line="276" w:lineRule="auto"/>
        <w:rPr>
          <w:rFonts w:ascii="Calibri" w:eastAsia="Times New Roman" w:hAnsi="Calibri" w:cs="Calibri"/>
          <w:sz w:val="22"/>
          <w:szCs w:val="22"/>
          <w:lang w:eastAsia="en-GB"/>
        </w:rPr>
      </w:pPr>
      <w:r w:rsidRPr="008051A9">
        <w:rPr>
          <w:rFonts w:ascii="Calibri" w:eastAsia="Times New Roman" w:hAnsi="Calibri" w:cs="Calibri"/>
          <w:sz w:val="22"/>
          <w:szCs w:val="22"/>
          <w:lang w:eastAsia="en-GB"/>
        </w:rPr>
        <w:t>Informacja prasowa</w:t>
      </w:r>
    </w:p>
    <w:p w14:paraId="55F5B86E" w14:textId="77777777" w:rsidR="008051A9" w:rsidRPr="008051A9" w:rsidRDefault="008051A9" w:rsidP="008051A9">
      <w:pPr>
        <w:spacing w:line="276" w:lineRule="auto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</w:p>
    <w:p w14:paraId="5F3A3AF2" w14:textId="77777777" w:rsidR="00360711" w:rsidRPr="008051A9" w:rsidRDefault="00360711" w:rsidP="0036071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051A9">
        <w:rPr>
          <w:rFonts w:ascii="Calibri" w:hAnsi="Calibri" w:cs="Calibri"/>
          <w:b/>
          <w:bCs/>
          <w:sz w:val="28"/>
          <w:szCs w:val="28"/>
        </w:rPr>
        <w:t>22 odwiedzone miasta i ponad 10 tys. kilometrów przejechanych na prądzie. PSNM podsumowuje cykl szkoleń dla samorządów</w:t>
      </w:r>
    </w:p>
    <w:p w14:paraId="68B09FE4" w14:textId="77777777" w:rsidR="008051A9" w:rsidRPr="008051A9" w:rsidRDefault="008051A9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F437FE" w14:textId="4ED1FBAB" w:rsidR="00360711" w:rsidRPr="008051A9" w:rsidRDefault="00360711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051A9">
        <w:rPr>
          <w:rFonts w:ascii="Calibri" w:hAnsi="Calibri" w:cs="Calibri"/>
          <w:b/>
          <w:bCs/>
          <w:sz w:val="22"/>
          <w:szCs w:val="22"/>
        </w:rPr>
        <w:t>Polskie Stowarzyszenie Nowej Mobilności zakończyło trzecią odsłonę cyklu szkoleń dla jednostek samorządu terytorialnego pn. „Nowa Mobilność w praktyce”. W 22 miastach przeszkolono prawie tysiąc urzędników i pracowników spółek zależnych.</w:t>
      </w:r>
    </w:p>
    <w:p w14:paraId="0B3A18B1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4F15028F" w14:textId="1CC34BA7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>Trzecia odsłona cyklu „Nowa Mobilność w Praktyce” wyraźnie zaakcentowała jego szeroki zasięg oraz otwarty charakter. PSNM systematycznie rozwija swoje inicjatywy edukacyjne, docierając zarówno do dużych miast, jak i mniejszych samorządów. Te drugie często wykazują równie duże ambicje w zakresie poprawy jakości powietrza, rozbudowy infrastruktury drogowej i ładowania oraz wdrażania rozwiązań zeroemisyjnych.</w:t>
      </w:r>
    </w:p>
    <w:p w14:paraId="149E6CDE" w14:textId="77777777" w:rsidR="008051A9" w:rsidRPr="008051A9" w:rsidRDefault="008051A9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100861" w14:textId="48D0FD9E" w:rsidR="00360711" w:rsidRPr="008051A9" w:rsidRDefault="00360711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051A9">
        <w:rPr>
          <w:rFonts w:ascii="Calibri" w:hAnsi="Calibri" w:cs="Calibri"/>
          <w:b/>
          <w:bCs/>
          <w:sz w:val="22"/>
          <w:szCs w:val="22"/>
        </w:rPr>
        <w:t>Wszechstronny program, sprawdzona wiedza</w:t>
      </w:r>
    </w:p>
    <w:p w14:paraId="261E68AD" w14:textId="77777777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Program cyklu objął kluczowe zagadnienia związane z transformacją transportu w kierunku bardziej zrównoważonych form mobilności. Uczestnicy poznali m.in. kwestie dotyczące </w:t>
      </w:r>
      <w:proofErr w:type="spellStart"/>
      <w:r w:rsidRPr="008051A9">
        <w:rPr>
          <w:rFonts w:ascii="Calibri" w:hAnsi="Calibri" w:cs="Calibri"/>
          <w:sz w:val="22"/>
          <w:szCs w:val="22"/>
        </w:rPr>
        <w:t>bezemisyjnego</w:t>
      </w:r>
      <w:proofErr w:type="spellEnd"/>
      <w:r w:rsidRPr="008051A9">
        <w:rPr>
          <w:rFonts w:ascii="Calibri" w:hAnsi="Calibri" w:cs="Calibri"/>
          <w:sz w:val="22"/>
          <w:szCs w:val="22"/>
        </w:rPr>
        <w:t xml:space="preserve"> transportu publicznego i infrastruktury ładowania, logistyki ostatniej mili, mobilności współdzielonej, </w:t>
      </w:r>
      <w:proofErr w:type="spellStart"/>
      <w:r w:rsidRPr="008051A9">
        <w:rPr>
          <w:rFonts w:ascii="Calibri" w:hAnsi="Calibri" w:cs="Calibri"/>
          <w:sz w:val="22"/>
          <w:szCs w:val="22"/>
        </w:rPr>
        <w:t>mikromobilności</w:t>
      </w:r>
      <w:proofErr w:type="spellEnd"/>
      <w:r w:rsidRPr="008051A9">
        <w:rPr>
          <w:rFonts w:ascii="Calibri" w:hAnsi="Calibri" w:cs="Calibri"/>
          <w:sz w:val="22"/>
          <w:szCs w:val="22"/>
        </w:rPr>
        <w:t xml:space="preserve"> oraz stref czystego transportu. Zakres tematyczny był szeroki i połączył analizę regulacji, przegląd najnowszych trendów oraz prezentację nowoczesnych technologii.</w:t>
      </w:r>
    </w:p>
    <w:p w14:paraId="3794215F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77A27CDA" w14:textId="7645E524" w:rsidR="00360711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</w:t>
      </w:r>
      <w:r w:rsidR="00360711" w:rsidRPr="008051A9">
        <w:rPr>
          <w:rFonts w:ascii="Calibri" w:hAnsi="Calibri" w:cs="Calibri"/>
          <w:i/>
          <w:iCs/>
          <w:sz w:val="22"/>
          <w:szCs w:val="22"/>
        </w:rPr>
        <w:t>Niezależnie od tego, czy mówimy o dużych metropoliach, czy mniejszych ośrodkach, samorządy w całej Polsce coraz wyraźniej dostrzegają potrzebę rozwoju czystego transportu i poprawy jakości powietrza. Wspólnym celem jest tworzenie nowoczesnych, przyjaznych mieszkańcom systemów mobilności. Cieszy nas rosnące zaangażowanie miast w działania edukacyjne oraz wdrażanie sprawdzonych, zeroemisyjnych rozwiązań, które wspierają tę transformację</w:t>
      </w:r>
      <w:r>
        <w:rPr>
          <w:rFonts w:ascii="Calibri" w:hAnsi="Calibri" w:cs="Calibri"/>
          <w:i/>
          <w:iCs/>
          <w:sz w:val="22"/>
          <w:szCs w:val="22"/>
        </w:rPr>
        <w:t>”</w:t>
      </w:r>
      <w:r w:rsidR="00360711" w:rsidRPr="008051A9">
        <w:rPr>
          <w:rFonts w:ascii="Calibri" w:hAnsi="Calibri" w:cs="Calibri"/>
          <w:sz w:val="22"/>
          <w:szCs w:val="22"/>
        </w:rPr>
        <w:t xml:space="preserve"> – podkreśla Agata Wiśniewska-Mazur, Członkini Zarządu PSNM.</w:t>
      </w:r>
    </w:p>
    <w:p w14:paraId="2A131397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2F9CA664" w14:textId="77777777" w:rsidR="00360711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W trakcie szkoleń omówione zostały także inspirujące przykłady wdrożeń z kraju i zagranicy. Uczestniczki i uczestnicy zapoznali się m.in. z systemami rowerowymi funkcjonującymi w Holandii, rozwiązaniami </w:t>
      </w:r>
      <w:proofErr w:type="spellStart"/>
      <w:r w:rsidRPr="008051A9">
        <w:rPr>
          <w:rFonts w:ascii="Calibri" w:hAnsi="Calibri" w:cs="Calibri"/>
          <w:sz w:val="22"/>
          <w:szCs w:val="22"/>
        </w:rPr>
        <w:t>MaaS</w:t>
      </w:r>
      <w:proofErr w:type="spellEnd"/>
      <w:r w:rsidRPr="008051A9">
        <w:rPr>
          <w:rFonts w:ascii="Calibri" w:hAnsi="Calibri" w:cs="Calibri"/>
          <w:sz w:val="22"/>
          <w:szCs w:val="22"/>
        </w:rPr>
        <w:t xml:space="preserve"> stosowanymi w Berlinie i Brukseli czy koncepcją „</w:t>
      </w:r>
      <w:proofErr w:type="spellStart"/>
      <w:r w:rsidRPr="008051A9">
        <w:rPr>
          <w:rFonts w:ascii="Calibri" w:hAnsi="Calibri" w:cs="Calibri"/>
          <w:sz w:val="22"/>
          <w:szCs w:val="22"/>
        </w:rPr>
        <w:t>superkwartałów</w:t>
      </w:r>
      <w:proofErr w:type="spellEnd"/>
      <w:r w:rsidRPr="008051A9">
        <w:rPr>
          <w:rFonts w:ascii="Calibri" w:hAnsi="Calibri" w:cs="Calibri"/>
          <w:sz w:val="22"/>
          <w:szCs w:val="22"/>
        </w:rPr>
        <w:t>” w Barcelonie, które zmieniły sposób korzystania z przestrzeni miejskiej. Analiza takich doświadczeń ułatwia skuteczniejsze planowanie działań na poziomie lokalnym.</w:t>
      </w:r>
    </w:p>
    <w:p w14:paraId="7CA22651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16DFA161" w14:textId="45A2C282" w:rsid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Podstawą dobrze zaplanowanego procesu transformacji energetycznej jest dbałość o bezpieczeństwo i odporność kraju. Zrównoważona mobilność to ważny punkt w </w:t>
      </w:r>
      <w:r w:rsidRPr="007A5294">
        <w:rPr>
          <w:rFonts w:ascii="Calibri" w:hAnsi="Calibri" w:cs="Calibri"/>
          <w:sz w:val="22"/>
          <w:szCs w:val="22"/>
        </w:rPr>
        <w:t xml:space="preserve">dyskusji o zmieniających się potrzebach miast. Cykl „Nowa Mobilność w praktyce” stanowił szansę na </w:t>
      </w:r>
      <w:r w:rsidR="007A5294" w:rsidRPr="007A5294">
        <w:rPr>
          <w:rFonts w:ascii="Calibri" w:hAnsi="Calibri" w:cs="Calibri"/>
          <w:sz w:val="22"/>
          <w:szCs w:val="22"/>
        </w:rPr>
        <w:t>rozmowę</w:t>
      </w:r>
      <w:r w:rsidRPr="007A5294">
        <w:rPr>
          <w:rFonts w:ascii="Calibri" w:hAnsi="Calibri" w:cs="Calibri"/>
          <w:sz w:val="22"/>
          <w:szCs w:val="22"/>
        </w:rPr>
        <w:t xml:space="preserve"> o</w:t>
      </w:r>
      <w:r w:rsidRPr="008051A9">
        <w:rPr>
          <w:rFonts w:ascii="Calibri" w:hAnsi="Calibri" w:cs="Calibri"/>
          <w:sz w:val="22"/>
          <w:szCs w:val="22"/>
        </w:rPr>
        <w:t xml:space="preserve"> potrzebach i wyzwaniach z jakimi mierzą się samorządy we wdrażaniu rozwiązań na rzecz niskoemisyjnego transportu. </w:t>
      </w:r>
    </w:p>
    <w:p w14:paraId="30754FFA" w14:textId="77777777" w:rsid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27A81316" w14:textId="1C3ECE19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ORLEN S.A. jako firma aktywnie rozwijająca mobilność wodorową, jak i infrastrukturę ładowania w całym kraju, dostrzega szczególną wartość w wymianie doświadczeń oraz upowszechnianiu praktycznych rozwiązań zeroemisyjnych. Cieszy nas rosnące zainteresowanie miast nowoczesnymi technologiami oraz ich realne wykorzystanie w działaniach operacyjnych. </w:t>
      </w:r>
    </w:p>
    <w:p w14:paraId="027605E3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0B680B55" w14:textId="77777777" w:rsidR="008051A9" w:rsidRDefault="008051A9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F0F4C7" w14:textId="1F89FAD2" w:rsidR="00360711" w:rsidRPr="008051A9" w:rsidRDefault="00360711" w:rsidP="0036071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051A9">
        <w:rPr>
          <w:rFonts w:ascii="Calibri" w:hAnsi="Calibri" w:cs="Calibri"/>
          <w:b/>
          <w:bCs/>
          <w:sz w:val="22"/>
          <w:szCs w:val="22"/>
        </w:rPr>
        <w:lastRenderedPageBreak/>
        <w:t>Rekordowe zainteresowanie zrównoważonym transportem</w:t>
      </w:r>
    </w:p>
    <w:p w14:paraId="37EB6291" w14:textId="355BD489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W ramach cyklu „Nowa Mobilność w praktyce” PSNM wraz z partnerami przeprowadził szkolenia dla 22 polskich miast. Ich lista obejmuje: Kielce, Wrocław, Rzeszów, Lublin, Koszalin, Świnoujście, Poznań, Katowice, Łódź, Gdańsk, Namysłów, Wałbrzych, Płock, Białystok, Gorzów Wielkopolski, Radom, Włocławek, Częstochowę, Jelenią Górę, Lubin, Kalisz i </w:t>
      </w:r>
      <w:r w:rsidR="008051A9">
        <w:rPr>
          <w:rFonts w:ascii="Calibri" w:hAnsi="Calibri" w:cs="Calibri"/>
          <w:sz w:val="22"/>
          <w:szCs w:val="22"/>
        </w:rPr>
        <w:t>Mrągowo.</w:t>
      </w:r>
    </w:p>
    <w:p w14:paraId="246BE4C2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5C311A48" w14:textId="5A33BE37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Łącznie w wykładach wzięło udział ponad 1000 uczestników, pracowników jednostek samorządu terytorialnego, jak i spółek zależnych. Na szczególna uwagę zasługuje fakt, że najwyższą frekwencję odnotowano w najmniejszych miastach, w których odbywały się szkolenia. Uczestnicy dojeżdżali na warsztaty pojazdami elektrycznymi, które łącznie pokonały ponad 10 tysięcy kilometrów. To dowód na to, że </w:t>
      </w:r>
      <w:proofErr w:type="spellStart"/>
      <w:r w:rsidRPr="008051A9">
        <w:rPr>
          <w:rFonts w:ascii="Calibri" w:hAnsi="Calibri" w:cs="Calibri"/>
          <w:sz w:val="22"/>
          <w:szCs w:val="22"/>
        </w:rPr>
        <w:t>elektromobilność</w:t>
      </w:r>
      <w:proofErr w:type="spellEnd"/>
      <w:r w:rsidRPr="008051A9">
        <w:rPr>
          <w:rFonts w:ascii="Calibri" w:hAnsi="Calibri" w:cs="Calibri"/>
          <w:sz w:val="22"/>
          <w:szCs w:val="22"/>
        </w:rPr>
        <w:t xml:space="preserve"> sprawdza się w codziennym użytkowaniu i może być efektywnie wykorzystywana w różnych warunkach. </w:t>
      </w:r>
    </w:p>
    <w:p w14:paraId="5EE40F79" w14:textId="77777777" w:rsidR="008051A9" w:rsidRPr="008051A9" w:rsidRDefault="008051A9" w:rsidP="00360711">
      <w:pPr>
        <w:jc w:val="both"/>
        <w:rPr>
          <w:rFonts w:ascii="Calibri" w:hAnsi="Calibri" w:cs="Calibri"/>
          <w:sz w:val="22"/>
          <w:szCs w:val="22"/>
        </w:rPr>
      </w:pPr>
    </w:p>
    <w:p w14:paraId="62CA328B" w14:textId="77777777" w:rsidR="00360711" w:rsidRPr="008051A9" w:rsidRDefault="00360711" w:rsidP="00360711">
      <w:pPr>
        <w:jc w:val="both"/>
        <w:rPr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 xml:space="preserve">Realizacja kolejnej edycji cyklu „Nowa Mobilność w praktyce” pokazuje, że transformacja transportu w Polsce nabiera tempa i ma coraz bardziej praktyczny wymiar. Rosnące zaangażowanie samorządów, wymiana doświadczeń oraz realne wykorzystanie zeroemisyjnych rozwiązań – także w ramach samej organizacji szkoleń – potwierdzają, że kierunek rozwoju jest jasno wyznaczony. </w:t>
      </w:r>
      <w:proofErr w:type="spellStart"/>
      <w:r w:rsidRPr="008051A9">
        <w:rPr>
          <w:rFonts w:ascii="Calibri" w:hAnsi="Calibri" w:cs="Calibri"/>
          <w:sz w:val="22"/>
          <w:szCs w:val="22"/>
        </w:rPr>
        <w:t>Elektromobilność</w:t>
      </w:r>
      <w:proofErr w:type="spellEnd"/>
      <w:r w:rsidRPr="008051A9">
        <w:rPr>
          <w:rFonts w:ascii="Calibri" w:hAnsi="Calibri" w:cs="Calibri"/>
          <w:sz w:val="22"/>
          <w:szCs w:val="22"/>
        </w:rPr>
        <w:t xml:space="preserve"> i zrównoważona mobilność stają się nie tylko elementem strategii, ale codzienną praktyką, która realnie wpływa na poprawę jakości powietrza i komfort życia mieszkańców w całym kraju. </w:t>
      </w:r>
    </w:p>
    <w:p w14:paraId="5CC8C905" w14:textId="77777777" w:rsidR="00C51B59" w:rsidRPr="008051A9" w:rsidRDefault="00C51B59" w:rsidP="00710C2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1E52A95D" w14:textId="7FCFAA64" w:rsidR="00710C22" w:rsidRPr="008051A9" w:rsidRDefault="00710C22" w:rsidP="00710C2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en-GB"/>
        </w:rPr>
      </w:pPr>
      <w:r w:rsidRPr="008051A9">
        <w:rPr>
          <w:rFonts w:ascii="Calibri" w:eastAsia="Times New Roman" w:hAnsi="Calibri" w:cs="Calibri"/>
          <w:sz w:val="22"/>
          <w:szCs w:val="22"/>
          <w:lang w:eastAsia="en-GB"/>
        </w:rPr>
        <w:t xml:space="preserve">Więcej informacji: </w:t>
      </w:r>
      <w:hyperlink r:id="rId7" w:history="1">
        <w:r w:rsidRPr="008051A9">
          <w:rPr>
            <w:rStyle w:val="Hipercze"/>
            <w:rFonts w:ascii="Calibri" w:eastAsia="Times New Roman" w:hAnsi="Calibri" w:cs="Calibri"/>
            <w:sz w:val="22"/>
            <w:szCs w:val="22"/>
            <w:lang w:eastAsia="en-GB"/>
          </w:rPr>
          <w:t>www.psnm.org</w:t>
        </w:r>
      </w:hyperlink>
    </w:p>
    <w:p w14:paraId="643805DC" w14:textId="77777777" w:rsidR="00710C22" w:rsidRPr="008051A9" w:rsidRDefault="00710C22" w:rsidP="00710C22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eastAsia="en-GB"/>
        </w:rPr>
      </w:pPr>
    </w:p>
    <w:p w14:paraId="5E0B006E" w14:textId="7045E5FD" w:rsidR="00126374" w:rsidRPr="008051A9" w:rsidRDefault="00126374" w:rsidP="00E13F1B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8051A9">
        <w:rPr>
          <w:rFonts w:ascii="Calibri" w:hAnsi="Calibri" w:cs="Calibri"/>
          <w:sz w:val="22"/>
          <w:szCs w:val="22"/>
        </w:rPr>
        <w:t>--</w:t>
      </w:r>
    </w:p>
    <w:p w14:paraId="224CC725" w14:textId="7680A005" w:rsidR="00A703BA" w:rsidRPr="008051A9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Theme="majorEastAsia" w:hAnsi="Calibri" w:cs="Calibri"/>
          <w:b/>
          <w:bCs/>
          <w:sz w:val="22"/>
          <w:szCs w:val="22"/>
        </w:rPr>
      </w:pPr>
      <w:r w:rsidRPr="008051A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09E12C87" w14:textId="1F4A1E02" w:rsidR="00126374" w:rsidRPr="008051A9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051A9">
        <w:rPr>
          <w:rStyle w:val="normaltextrun"/>
          <w:rFonts w:ascii="Calibri" w:eastAsiaTheme="majorEastAsia" w:hAnsi="Calibri" w:cs="Calibri"/>
          <w:sz w:val="22"/>
          <w:szCs w:val="22"/>
        </w:rPr>
        <w:t>Maciej Gis, Dyrektor Biura Komunikacji</w:t>
      </w:r>
      <w:r w:rsidR="00C9327B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008051A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PSNM</w:t>
      </w:r>
    </w:p>
    <w:p w14:paraId="1E75ECFE" w14:textId="77777777" w:rsidR="00126374" w:rsidRPr="008051A9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8051A9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8" w:history="1">
        <w:r w:rsidRPr="008051A9">
          <w:rPr>
            <w:rStyle w:val="Hipercze"/>
            <w:rFonts w:ascii="Calibri" w:hAnsi="Calibri" w:cs="Calibri"/>
            <w:sz w:val="22"/>
            <w:szCs w:val="22"/>
            <w:lang w:val="en-US"/>
          </w:rPr>
          <w:t>maciej.gis@psnm.org</w:t>
        </w:r>
      </w:hyperlink>
      <w:r w:rsidRPr="008051A9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606 740 357</w:t>
      </w:r>
    </w:p>
    <w:p w14:paraId="2D119DB9" w14:textId="77777777" w:rsidR="00126374" w:rsidRPr="008051A9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17DC86B2" w14:textId="5A1CD5FD" w:rsidR="00126374" w:rsidRPr="008051A9" w:rsidRDefault="008051A9" w:rsidP="00E13F1B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Jan Wiewiór</w:t>
      </w:r>
      <w:r w:rsidR="00126374"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>Specjalista</w:t>
      </w:r>
      <w:proofErr w:type="spellEnd"/>
      <w:r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ds. PR</w:t>
      </w:r>
      <w:r w:rsidR="00C9327B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="00126374"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>PSNM</w:t>
      </w:r>
    </w:p>
    <w:p w14:paraId="02280EE5" w14:textId="4E2BEB77" w:rsidR="00126374" w:rsidRPr="008051A9" w:rsidRDefault="00126374" w:rsidP="00E13F1B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9" w:history="1">
        <w:r w:rsidR="008051A9" w:rsidRPr="00FB18FE">
          <w:rPr>
            <w:rStyle w:val="Hipercze"/>
            <w:rFonts w:ascii="Calibri" w:hAnsi="Calibri" w:cs="Calibri"/>
            <w:sz w:val="22"/>
            <w:szCs w:val="22"/>
          </w:rPr>
          <w:t>jan.wiewiór@psnm.org</w:t>
        </w:r>
      </w:hyperlink>
      <w:r w:rsidR="008051A9">
        <w:rPr>
          <w:rFonts w:ascii="Calibri" w:hAnsi="Calibri" w:cs="Calibri"/>
          <w:sz w:val="22"/>
          <w:szCs w:val="22"/>
        </w:rPr>
        <w:t>;</w:t>
      </w:r>
      <w:r w:rsidRP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tel.: (+48) </w:t>
      </w:r>
      <w:r w:rsidR="008051A9">
        <w:rPr>
          <w:rFonts w:ascii="Calibri" w:hAnsi="Calibri" w:cs="Calibri"/>
          <w:color w:val="000000" w:themeColor="text1"/>
          <w:sz w:val="22"/>
          <w:szCs w:val="22"/>
          <w:lang w:val="en-US"/>
        </w:rPr>
        <w:t>608 019 500</w:t>
      </w:r>
    </w:p>
    <w:p w14:paraId="305BD977" w14:textId="77777777" w:rsidR="00126374" w:rsidRPr="008051A9" w:rsidRDefault="00126374" w:rsidP="00E13F1B">
      <w:pPr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p w14:paraId="7DD81F30" w14:textId="77777777" w:rsidR="00324BEB" w:rsidRPr="008051A9" w:rsidRDefault="00324BEB" w:rsidP="00E13F1B">
      <w:pPr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sectPr w:rsidR="00324BEB" w:rsidRPr="008051A9" w:rsidSect="00232820">
      <w:headerReference w:type="default" r:id="rId10"/>
      <w:footerReference w:type="default" r:id="rId11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CA04B" w14:textId="77777777" w:rsidR="005B1760" w:rsidRDefault="005B1760" w:rsidP="00096C4B">
      <w:r>
        <w:separator/>
      </w:r>
    </w:p>
  </w:endnote>
  <w:endnote w:type="continuationSeparator" w:id="0">
    <w:p w14:paraId="68DE58EC" w14:textId="77777777" w:rsidR="005B1760" w:rsidRDefault="005B1760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E3F5" w14:textId="77777777" w:rsidR="005B1760" w:rsidRDefault="005B1760" w:rsidP="00096C4B">
      <w:r>
        <w:separator/>
      </w:r>
    </w:p>
  </w:footnote>
  <w:footnote w:type="continuationSeparator" w:id="0">
    <w:p w14:paraId="4C01CFC7" w14:textId="77777777" w:rsidR="005B1760" w:rsidRDefault="005B1760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DDD4260"/>
    <w:multiLevelType w:val="hybridMultilevel"/>
    <w:tmpl w:val="1D7E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1"/>
  </w:num>
  <w:num w:numId="2" w16cid:durableId="598030899">
    <w:abstractNumId w:val="0"/>
  </w:num>
  <w:num w:numId="3" w16cid:durableId="1264149929">
    <w:abstractNumId w:val="3"/>
  </w:num>
  <w:num w:numId="4" w16cid:durableId="133916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42879"/>
    <w:rsid w:val="00053D50"/>
    <w:rsid w:val="0005420B"/>
    <w:rsid w:val="000608F2"/>
    <w:rsid w:val="0009580A"/>
    <w:rsid w:val="00096C4B"/>
    <w:rsid w:val="000B3DC3"/>
    <w:rsid w:val="000B6186"/>
    <w:rsid w:val="000C0FE4"/>
    <w:rsid w:val="000C3267"/>
    <w:rsid w:val="000F30C5"/>
    <w:rsid w:val="00126374"/>
    <w:rsid w:val="001277DD"/>
    <w:rsid w:val="00127973"/>
    <w:rsid w:val="00166A5C"/>
    <w:rsid w:val="00175C02"/>
    <w:rsid w:val="00176404"/>
    <w:rsid w:val="001870E0"/>
    <w:rsid w:val="001A61BF"/>
    <w:rsid w:val="001A7BE5"/>
    <w:rsid w:val="001C30D0"/>
    <w:rsid w:val="001C740B"/>
    <w:rsid w:val="001E528E"/>
    <w:rsid w:val="00211AB3"/>
    <w:rsid w:val="00232820"/>
    <w:rsid w:val="00235481"/>
    <w:rsid w:val="002436DA"/>
    <w:rsid w:val="00247927"/>
    <w:rsid w:val="00287DD2"/>
    <w:rsid w:val="002D349F"/>
    <w:rsid w:val="002F6E9C"/>
    <w:rsid w:val="00307E07"/>
    <w:rsid w:val="0031100F"/>
    <w:rsid w:val="00315D33"/>
    <w:rsid w:val="00324BEB"/>
    <w:rsid w:val="00360711"/>
    <w:rsid w:val="003A092F"/>
    <w:rsid w:val="003B7223"/>
    <w:rsid w:val="00406F68"/>
    <w:rsid w:val="0041588F"/>
    <w:rsid w:val="004201E1"/>
    <w:rsid w:val="00422242"/>
    <w:rsid w:val="004456A2"/>
    <w:rsid w:val="004624F6"/>
    <w:rsid w:val="00465ACC"/>
    <w:rsid w:val="004954D9"/>
    <w:rsid w:val="004B40C0"/>
    <w:rsid w:val="004B52B3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1760"/>
    <w:rsid w:val="005B779A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E370B"/>
    <w:rsid w:val="006E4B5C"/>
    <w:rsid w:val="006F7235"/>
    <w:rsid w:val="00701CBF"/>
    <w:rsid w:val="00710C22"/>
    <w:rsid w:val="00716957"/>
    <w:rsid w:val="0072608F"/>
    <w:rsid w:val="0073311B"/>
    <w:rsid w:val="00744978"/>
    <w:rsid w:val="00790C55"/>
    <w:rsid w:val="007A4EAB"/>
    <w:rsid w:val="007A5136"/>
    <w:rsid w:val="007A5294"/>
    <w:rsid w:val="007B6846"/>
    <w:rsid w:val="007C0B40"/>
    <w:rsid w:val="00802D9B"/>
    <w:rsid w:val="008051A9"/>
    <w:rsid w:val="00832C9A"/>
    <w:rsid w:val="008A2C3B"/>
    <w:rsid w:val="008B2E9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D6ADA"/>
    <w:rsid w:val="009F2E7C"/>
    <w:rsid w:val="009F5962"/>
    <w:rsid w:val="00A15773"/>
    <w:rsid w:val="00A23156"/>
    <w:rsid w:val="00A42383"/>
    <w:rsid w:val="00A53BAB"/>
    <w:rsid w:val="00A54804"/>
    <w:rsid w:val="00A61088"/>
    <w:rsid w:val="00A64EBF"/>
    <w:rsid w:val="00A703BA"/>
    <w:rsid w:val="00A961B6"/>
    <w:rsid w:val="00AA123E"/>
    <w:rsid w:val="00AC5B18"/>
    <w:rsid w:val="00AD5F17"/>
    <w:rsid w:val="00B21CF9"/>
    <w:rsid w:val="00B72116"/>
    <w:rsid w:val="00B72724"/>
    <w:rsid w:val="00B77548"/>
    <w:rsid w:val="00B94DF6"/>
    <w:rsid w:val="00B95444"/>
    <w:rsid w:val="00B966E9"/>
    <w:rsid w:val="00BA4AED"/>
    <w:rsid w:val="00BC2E33"/>
    <w:rsid w:val="00C10E8F"/>
    <w:rsid w:val="00C12DF2"/>
    <w:rsid w:val="00C362D4"/>
    <w:rsid w:val="00C44B15"/>
    <w:rsid w:val="00C51B59"/>
    <w:rsid w:val="00C56F49"/>
    <w:rsid w:val="00C61704"/>
    <w:rsid w:val="00C91224"/>
    <w:rsid w:val="00C9327B"/>
    <w:rsid w:val="00CB676E"/>
    <w:rsid w:val="00CD7E03"/>
    <w:rsid w:val="00CF23AD"/>
    <w:rsid w:val="00D42FF2"/>
    <w:rsid w:val="00D75309"/>
    <w:rsid w:val="00D76F5E"/>
    <w:rsid w:val="00D924DB"/>
    <w:rsid w:val="00DD436D"/>
    <w:rsid w:val="00DE5BBF"/>
    <w:rsid w:val="00DF6251"/>
    <w:rsid w:val="00E13F1B"/>
    <w:rsid w:val="00E444FC"/>
    <w:rsid w:val="00E86AA2"/>
    <w:rsid w:val="00E947AD"/>
    <w:rsid w:val="00EA6528"/>
    <w:rsid w:val="00EB0C22"/>
    <w:rsid w:val="00EB5C65"/>
    <w:rsid w:val="00EC7F21"/>
    <w:rsid w:val="00ED5D23"/>
    <w:rsid w:val="00ED789D"/>
    <w:rsid w:val="00EF55F7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nm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n.wiewi&#243;r@psnm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4</cp:revision>
  <dcterms:created xsi:type="dcterms:W3CDTF">2026-04-01T11:55:00Z</dcterms:created>
  <dcterms:modified xsi:type="dcterms:W3CDTF">2026-04-01T12:06:00Z</dcterms:modified>
</cp:coreProperties>
</file>