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Tour de Pologne działa wspólnie z Fundacją Avalon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2024-08-08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Fundacja Avalon, która od 17 lat wspiera osoby z niepełnosprawnościami i przewlekle chore z całej Polski, pojawi się podczas 81. edycji Tour de Pologne. Współpraca ma na celu zwiększenie dostępności informacji na temat wyścigu dla osób z niepełnosprawnościami.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Już 12 sierpnia z Wrocławia ruszy prestiżowy wyścig kolarski Tour de Pologne UCI World. 81. edycja rozpocznie się wymagającym etapem z Wrocławia do Karpacza. Zawodnicy ruszą spod majestatycznej Hali Stulecia, gdzie dzień wcześniej odbędzie się uroczysta prezentacja uczestników. Finał ostatniego etapu odbędzie się już tradycyjnie na Błoniach w Krakowie 18 sierpnia.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tym roku, Fundacja Avalon podjęła współpracę zorganizatorem 81. Tour de Polognenarzecz zwiększenia dostępności informacji na temat wyścigu dla osób zróżnymi rodzajami niepełnosprawności. Jest to pierwszy krok na drodze do pełnej dostępności imprezy.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W Polsce żyje ponad 5 milionów osób z niepełnosprawnościami, które często doświadczają braku dostępności na wielu płaszczyznach. Cieszy nas zainteresowanie LangTeam, organizatora 81. Tour de Pologne działaniami na rzecz zwiększenia dostępności tego najważniejszego w Polsce wyścigu kolarskiego dla kibiców z niepełnosprawnościami. W tym roku Fundacja Avalon pomoże usprawnić komunikację o wyścigu na dostępnej dedykowanej podstronie, umożliwi kontakt z tłumaczem polskiego języka migowego we współpracy z firmą Migam podczas imprezy, a przede wszystkim przeszkoli zespoły Tour de Pologne, odpowiedzialne za obsługę i prowadzenie imprezy w zakresie komunikacji i wsparcia kibiców z niepełnosprawnościami, na wszystkich etapach. Jest to pierwszy krok na drodze do pełnej dostępności tego wspaniałego sportowego święta dla fanów kolarstwa z różnymi rodzajami niepełnosprawności.</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mówi Ewa Lefik-Babiasz, główna specjalistka ds. dostępności Fundacji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Organizacja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zmianę postrzegania osób z niepełnosprawnościami w polskim społeczeństwie. Fundacja Avalon aktualnie wspiera ponad 14 500 osób z całej Polski. Łączna wartość pomocy udzielonej przez Fundację swoim podopiecznym wynosi ponad 400 mln złotych.  Fundacja aktywnie działa na rzecz wsparcia dostępności.</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2230b3ba0ff47b37b4061d490660fc29e40a6684ece97698ff33e1f82a467af4tour-de-pologne-dziala-wspolnie-z20240808-9-h0muaf.docx</dc:title>
</cp:coreProperties>
</file>

<file path=docProps/custom.xml><?xml version="1.0" encoding="utf-8"?>
<Properties xmlns="http://schemas.openxmlformats.org/officeDocument/2006/custom-properties" xmlns:vt="http://schemas.openxmlformats.org/officeDocument/2006/docPropsVTypes"/>
</file>