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324B" w14:textId="77777777" w:rsidR="0075454D" w:rsidRPr="0075454D" w:rsidRDefault="0075454D" w:rsidP="0075454D">
      <w:pPr>
        <w:pStyle w:val="Akapitzlist"/>
        <w:rPr>
          <w:rFonts w:ascii="SEAT BCN" w:eastAsiaTheme="minorEastAsia" w:hAnsi="SEAT BCN" w:cstheme="majorBidi"/>
          <w:b/>
          <w:noProof/>
          <w:color w:val="000000" w:themeColor="text1"/>
          <w:spacing w:val="-10"/>
          <w:kern w:val="28"/>
          <w:sz w:val="36"/>
          <w:szCs w:val="36"/>
        </w:rPr>
      </w:pPr>
      <w:r w:rsidRPr="0075454D">
        <w:rPr>
          <w:rFonts w:ascii="SEAT BCN" w:eastAsiaTheme="minorEastAsia" w:hAnsi="SEAT BCN" w:cstheme="majorBidi"/>
          <w:b/>
          <w:noProof/>
          <w:color w:val="000000" w:themeColor="text1"/>
          <w:spacing w:val="-10"/>
          <w:kern w:val="28"/>
          <w:sz w:val="36"/>
          <w:szCs w:val="36"/>
        </w:rPr>
        <w:t>SEAT Arona od 85 300 zł – miejski SUV, który ułatwia codzienność i inspiruje do spontanicznych wypadów</w:t>
      </w:r>
    </w:p>
    <w:p w14:paraId="5279BBD4" w14:textId="77777777" w:rsidR="00E30E05" w:rsidRDefault="00E30E05" w:rsidP="00E30E05">
      <w:pPr>
        <w:pStyle w:val="Akapitzlist"/>
        <w:rPr>
          <w:rFonts w:ascii="Calibri" w:hAnsi="Calibri" w:cs="Calibri"/>
          <w:b/>
          <w:bCs/>
        </w:rPr>
      </w:pPr>
    </w:p>
    <w:p w14:paraId="05C0D7FE" w14:textId="77777777" w:rsidR="0075454D" w:rsidRDefault="0075454D" w:rsidP="0075454D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75454D">
        <w:rPr>
          <w:rFonts w:ascii="Calibri" w:hAnsi="Calibri" w:cs="Calibri"/>
          <w:b/>
          <w:bCs/>
        </w:rPr>
        <w:t xml:space="preserve">SEAT </w:t>
      </w:r>
      <w:proofErr w:type="spellStart"/>
      <w:r w:rsidRPr="0075454D">
        <w:rPr>
          <w:rFonts w:ascii="Calibri" w:hAnsi="Calibri" w:cs="Calibri"/>
          <w:b/>
          <w:bCs/>
        </w:rPr>
        <w:t>Arona</w:t>
      </w:r>
      <w:proofErr w:type="spellEnd"/>
      <w:r w:rsidRPr="0075454D">
        <w:rPr>
          <w:rFonts w:ascii="Calibri" w:hAnsi="Calibri" w:cs="Calibri"/>
          <w:b/>
          <w:bCs/>
        </w:rPr>
        <w:t xml:space="preserve"> w nowej ofercie dostępna jest już od 85 300 zł po rabacie do 10 000 zł, dzięki czemu staje się jednym z najbardziej przystępnych miejskich SUV</w:t>
      </w:r>
      <w:r w:rsidRPr="0075454D">
        <w:rPr>
          <w:rFonts w:ascii="Cambria Math" w:hAnsi="Cambria Math" w:cs="Cambria Math"/>
          <w:b/>
          <w:bCs/>
        </w:rPr>
        <w:t>‑</w:t>
      </w:r>
      <w:r w:rsidRPr="0075454D">
        <w:rPr>
          <w:rFonts w:ascii="Calibri" w:hAnsi="Calibri" w:cs="Calibri"/>
          <w:b/>
          <w:bCs/>
        </w:rPr>
        <w:t>ów na rynku.</w:t>
      </w:r>
    </w:p>
    <w:p w14:paraId="433001B1" w14:textId="77777777" w:rsidR="0075454D" w:rsidRDefault="0075454D" w:rsidP="0075454D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75454D">
        <w:rPr>
          <w:rFonts w:ascii="Calibri" w:hAnsi="Calibri" w:cs="Calibri"/>
          <w:b/>
          <w:bCs/>
        </w:rPr>
        <w:t>Model łączy kompaktowe rozmiary idealne do jazdy po mieście z przestronnym wnętrzem i 400</w:t>
      </w:r>
      <w:r w:rsidRPr="0075454D">
        <w:rPr>
          <w:rFonts w:ascii="Cambria Math" w:hAnsi="Cambria Math" w:cs="Cambria Math"/>
          <w:b/>
          <w:bCs/>
        </w:rPr>
        <w:t>‑</w:t>
      </w:r>
      <w:r w:rsidRPr="0075454D">
        <w:rPr>
          <w:rFonts w:ascii="Calibri" w:hAnsi="Calibri" w:cs="Calibri"/>
          <w:b/>
          <w:bCs/>
        </w:rPr>
        <w:t>litrowym bagażnikiem, który sprawdza się zarówno na codzienne zakupy, jak i spontaniczne weekendowe wypady.</w:t>
      </w:r>
    </w:p>
    <w:p w14:paraId="56AC945A" w14:textId="4D6F5581" w:rsidR="007D1FE3" w:rsidRPr="0075454D" w:rsidRDefault="0075454D" w:rsidP="0075454D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75454D">
        <w:rPr>
          <w:rFonts w:ascii="Calibri" w:hAnsi="Calibri" w:cs="Calibri"/>
          <w:b/>
          <w:bCs/>
        </w:rPr>
        <w:t>Zaawansowane systemy wsparcia kierowcy oraz bezprzewodowa integracja smartfonów ułatwiają prowadzenie, parkowanie i organizowanie dnia, a w finansowaniu Leasing Jak Abonament i Kredyt Jak Abonament raty zaczynają się od 346 zł netto lub 586 zł brutto miesięcznie.</w:t>
      </w:r>
    </w:p>
    <w:p w14:paraId="387D8B1A" w14:textId="23D714E7" w:rsidR="00582DF7" w:rsidRDefault="00582DF7" w:rsidP="00582DF7">
      <w:pPr>
        <w:jc w:val="both"/>
        <w:rPr>
          <w:rFonts w:ascii="Calibri" w:hAnsi="Calibri" w:cs="Calibri"/>
        </w:rPr>
      </w:pPr>
      <w:r w:rsidRPr="00582DF7">
        <w:rPr>
          <w:rFonts w:ascii="Calibri" w:hAnsi="Calibri" w:cs="Calibri"/>
        </w:rPr>
        <w:t xml:space="preserve">SEAT </w:t>
      </w:r>
      <w:proofErr w:type="spellStart"/>
      <w:r w:rsidRPr="00582DF7">
        <w:rPr>
          <w:rFonts w:ascii="Calibri" w:hAnsi="Calibri" w:cs="Calibri"/>
        </w:rPr>
        <w:t>Arona</w:t>
      </w:r>
      <w:proofErr w:type="spellEnd"/>
      <w:r w:rsidRPr="00582DF7">
        <w:rPr>
          <w:rFonts w:ascii="Calibri" w:hAnsi="Calibri" w:cs="Calibri"/>
        </w:rPr>
        <w:t xml:space="preserve"> to jeden z najbardziej funkcjonalnych modeli w gamie marki, stworzony z myślą o aktywnych kierowcach poruszających się głównie po mieście, którzy jednocześnie chcą mieć możliwość wygodnego wyjazdu poza miasto w każdej chwili. Teraz – dzięki rabatowi sięgającemu nawet 10 000 zł – model otwiera ofertę już od 85 300 zł, co znacznie zwiększa jego dostępność dla szerokiej grupy klientów. Auto łączy zwinność i łatwość prowadzenia z praktyczną przestrzenią wewnętrzną oraz rozwiązaniami technologicznymi, które wspierają użytkownika w codziennych zadaniach.</w:t>
      </w:r>
    </w:p>
    <w:p w14:paraId="2E4517E3" w14:textId="4480FD6B" w:rsidR="00D94A25" w:rsidRPr="00D94A25" w:rsidRDefault="00D94A25" w:rsidP="00582DF7">
      <w:pPr>
        <w:jc w:val="both"/>
        <w:rPr>
          <w:rFonts w:ascii="Calibri" w:hAnsi="Calibri" w:cs="Calibri"/>
          <w:b/>
          <w:bCs/>
        </w:rPr>
      </w:pPr>
      <w:r w:rsidRPr="00D94A25">
        <w:rPr>
          <w:rFonts w:ascii="Calibri" w:hAnsi="Calibri" w:cs="Calibri"/>
          <w:b/>
          <w:bCs/>
        </w:rPr>
        <w:t>Stylowy miejski SUV</w:t>
      </w:r>
    </w:p>
    <w:p w14:paraId="434E32E5" w14:textId="77777777" w:rsidR="00582DF7" w:rsidRPr="00582DF7" w:rsidRDefault="00582DF7" w:rsidP="00582DF7">
      <w:pPr>
        <w:jc w:val="both"/>
        <w:rPr>
          <w:rFonts w:ascii="Calibri" w:hAnsi="Calibri" w:cs="Calibri"/>
        </w:rPr>
      </w:pPr>
      <w:r w:rsidRPr="00582DF7">
        <w:rPr>
          <w:rFonts w:ascii="Calibri" w:hAnsi="Calibri" w:cs="Calibri"/>
        </w:rPr>
        <w:t xml:space="preserve">Kompaktowe wymiary SEAT-a </w:t>
      </w:r>
      <w:proofErr w:type="spellStart"/>
      <w:r w:rsidRPr="00582DF7">
        <w:rPr>
          <w:rFonts w:ascii="Calibri" w:hAnsi="Calibri" w:cs="Calibri"/>
        </w:rPr>
        <w:t>Arona</w:t>
      </w:r>
      <w:proofErr w:type="spellEnd"/>
      <w:r w:rsidRPr="00582DF7">
        <w:rPr>
          <w:rFonts w:ascii="Calibri" w:hAnsi="Calibri" w:cs="Calibri"/>
        </w:rPr>
        <w:t xml:space="preserve"> sprawiają, że doskonale radzi sobie w zatłoczonej przestrzeni miejskiej, umożliwiając sprawne manewrowanie oraz komfortowe parkowanie nawet w ciasnych miejscach. Jednocześnie 400</w:t>
      </w:r>
      <w:r w:rsidRPr="00582DF7">
        <w:rPr>
          <w:rFonts w:ascii="Calibri" w:hAnsi="Calibri" w:cs="Calibri"/>
        </w:rPr>
        <w:noBreakHyphen/>
        <w:t xml:space="preserve">litrowy bagażnik, jeden z największych w segmencie, pozwala wygodnie przewieźć zakupy, torbę sportową, wózek dziecięcy czy weekendowy ekwipunek. Dzięki temu </w:t>
      </w:r>
      <w:proofErr w:type="spellStart"/>
      <w:r w:rsidRPr="00582DF7">
        <w:rPr>
          <w:rFonts w:ascii="Calibri" w:hAnsi="Calibri" w:cs="Calibri"/>
        </w:rPr>
        <w:t>Arona</w:t>
      </w:r>
      <w:proofErr w:type="spellEnd"/>
      <w:r w:rsidRPr="00582DF7">
        <w:rPr>
          <w:rFonts w:ascii="Calibri" w:hAnsi="Calibri" w:cs="Calibri"/>
        </w:rPr>
        <w:t xml:space="preserve"> staje się samochodem, który wspiera zarówno codzienne obowiązki, jak i spontaniczne decyzje o wyjeździe za miasto. Przemyślana ergonomia wnętrza, wygodne fotele i nowoczesna architektura kokpitu dopełniają funkcjonalność modelu.</w:t>
      </w:r>
    </w:p>
    <w:p w14:paraId="2A035BDA" w14:textId="77777777" w:rsidR="00582DF7" w:rsidRDefault="00582DF7" w:rsidP="00582DF7">
      <w:pPr>
        <w:jc w:val="both"/>
        <w:rPr>
          <w:rFonts w:ascii="Calibri" w:hAnsi="Calibri" w:cs="Calibri"/>
        </w:rPr>
      </w:pPr>
      <w:r w:rsidRPr="00582DF7">
        <w:rPr>
          <w:rFonts w:ascii="Calibri" w:hAnsi="Calibri" w:cs="Calibri"/>
        </w:rPr>
        <w:t xml:space="preserve">Zaawansowane technologie podnoszą komfort każdego dnia. W standardzie dostępne są m.in. systemy Lane </w:t>
      </w:r>
      <w:proofErr w:type="spellStart"/>
      <w:r w:rsidRPr="00582DF7">
        <w:rPr>
          <w:rFonts w:ascii="Calibri" w:hAnsi="Calibri" w:cs="Calibri"/>
        </w:rPr>
        <w:t>Assist</w:t>
      </w:r>
      <w:proofErr w:type="spellEnd"/>
      <w:r w:rsidRPr="00582DF7">
        <w:rPr>
          <w:rFonts w:ascii="Calibri" w:hAnsi="Calibri" w:cs="Calibri"/>
        </w:rPr>
        <w:t xml:space="preserve"> i Front </w:t>
      </w:r>
      <w:proofErr w:type="spellStart"/>
      <w:r w:rsidRPr="00582DF7">
        <w:rPr>
          <w:rFonts w:ascii="Calibri" w:hAnsi="Calibri" w:cs="Calibri"/>
        </w:rPr>
        <w:t>Assist</w:t>
      </w:r>
      <w:proofErr w:type="spellEnd"/>
      <w:r w:rsidRPr="00582DF7">
        <w:rPr>
          <w:rFonts w:ascii="Calibri" w:hAnsi="Calibri" w:cs="Calibri"/>
        </w:rPr>
        <w:t xml:space="preserve">, tempomat oraz funkcje ułatwiające ruszanie pod górę. Dzięki bezprzewodowej integracji smartfonów kierowca może korzystać z nawigacji, muzyki i aplikacji bez konieczności podłączania przewodów, co upraszcza organizację dnia i pozwala zachować porządek w kabinie. Intuicyjna obsługa systemu multimedialnego sprawia, że </w:t>
      </w:r>
      <w:proofErr w:type="spellStart"/>
      <w:r w:rsidRPr="00582DF7">
        <w:rPr>
          <w:rFonts w:ascii="Calibri" w:hAnsi="Calibri" w:cs="Calibri"/>
        </w:rPr>
        <w:t>Arona</w:t>
      </w:r>
      <w:proofErr w:type="spellEnd"/>
      <w:r w:rsidRPr="00582DF7">
        <w:rPr>
          <w:rFonts w:ascii="Calibri" w:hAnsi="Calibri" w:cs="Calibri"/>
        </w:rPr>
        <w:t xml:space="preserve"> jest równie przyjazna i wygodna podczas krótkich, miejskich tras, jak i dłuższych wyjazdów.</w:t>
      </w:r>
    </w:p>
    <w:p w14:paraId="359B2E56" w14:textId="10946C92" w:rsidR="009F1EA9" w:rsidRPr="009F1EA9" w:rsidRDefault="009F1EA9" w:rsidP="00582DF7">
      <w:pPr>
        <w:jc w:val="both"/>
        <w:rPr>
          <w:rFonts w:ascii="Calibri" w:hAnsi="Calibri" w:cs="Calibri"/>
          <w:b/>
          <w:bCs/>
        </w:rPr>
      </w:pPr>
      <w:r w:rsidRPr="009F1EA9">
        <w:rPr>
          <w:rFonts w:ascii="Calibri" w:hAnsi="Calibri" w:cs="Calibri"/>
          <w:b/>
          <w:bCs/>
        </w:rPr>
        <w:t xml:space="preserve">Nowa oferta ze specjalnym </w:t>
      </w:r>
      <w:proofErr w:type="spellStart"/>
      <w:r w:rsidRPr="009F1EA9">
        <w:rPr>
          <w:rFonts w:ascii="Calibri" w:hAnsi="Calibri" w:cs="Calibri"/>
          <w:b/>
          <w:bCs/>
        </w:rPr>
        <w:t>rabetem</w:t>
      </w:r>
      <w:proofErr w:type="spellEnd"/>
    </w:p>
    <w:p w14:paraId="6D465EF6" w14:textId="77777777" w:rsidR="008618D0" w:rsidRPr="008618D0" w:rsidRDefault="008618D0" w:rsidP="008618D0">
      <w:pPr>
        <w:jc w:val="both"/>
        <w:rPr>
          <w:rFonts w:ascii="Calibri" w:hAnsi="Calibri" w:cs="Calibri"/>
        </w:rPr>
      </w:pPr>
      <w:r w:rsidRPr="008618D0">
        <w:rPr>
          <w:rFonts w:ascii="Calibri" w:hAnsi="Calibri" w:cs="Calibri"/>
        </w:rPr>
        <w:t xml:space="preserve">W aktualnej ofercie cenowej SEAT </w:t>
      </w:r>
      <w:proofErr w:type="spellStart"/>
      <w:r w:rsidRPr="008618D0">
        <w:rPr>
          <w:rFonts w:ascii="Calibri" w:hAnsi="Calibri" w:cs="Calibri"/>
        </w:rPr>
        <w:t>Arona</w:t>
      </w:r>
      <w:proofErr w:type="spellEnd"/>
      <w:r w:rsidRPr="008618D0">
        <w:rPr>
          <w:rFonts w:ascii="Calibri" w:hAnsi="Calibri" w:cs="Calibri"/>
        </w:rPr>
        <w:t xml:space="preserve"> rabat do 10 000 zł znacząco obniża koszt zakupu modelu i sprawia, że najtańsza wersja Style z silnikiem 1.0 TSI o mocy 95 KM kosztuje po obniżce 85 300 zł. Klienci, którzy preferują finansowanie, mogą skorzystać z programów Leasing Jak Abonament z ratami od 346 zł netto miesięcznie lub Kredytu Jak Abonament, gdzie raty zaczynają się od 586 zł brutto przy wpłacie 30%. Dzięki temu każdy kierowca może wybrać formę zakupu dopasowaną do swojego budżetu i stylu życia, niezależnie od tego, czy preferuje tradycyjne finansowanie, czy wygodę stałej miesięcznej raty.</w:t>
      </w:r>
    </w:p>
    <w:p w14:paraId="72FE7FBE" w14:textId="4BF4BDCE" w:rsidR="008618D0" w:rsidRDefault="00AC52D8" w:rsidP="00582DF7">
      <w:pPr>
        <w:jc w:val="both"/>
        <w:rPr>
          <w:rFonts w:ascii="Calibri" w:hAnsi="Calibri" w:cs="Calibri"/>
          <w:sz w:val="16"/>
          <w:szCs w:val="16"/>
        </w:rPr>
      </w:pPr>
      <w:r w:rsidRPr="00AC52D8">
        <w:rPr>
          <w:rFonts w:ascii="Calibri" w:hAnsi="Calibri" w:cs="Calibri"/>
          <w:sz w:val="16"/>
          <w:szCs w:val="16"/>
        </w:rPr>
        <w:lastRenderedPageBreak/>
        <w:t xml:space="preserve">SEAT FINANCIAL SERVICES: LEASING JAK ABONAMENT – podana kwota stanowi miesięczną ratę netto Leasingu Jak Abonament. Parametry przyjęte do kalkulacji raty: opłata wstępna: 30%, okres leasingu: 48 miesięcy, roczny przebieg 10 000 km, </w:t>
      </w:r>
      <w:proofErr w:type="gramStart"/>
      <w:r w:rsidRPr="00AC52D8">
        <w:rPr>
          <w:rFonts w:ascii="Calibri" w:hAnsi="Calibri" w:cs="Calibri"/>
          <w:sz w:val="16"/>
          <w:szCs w:val="16"/>
        </w:rPr>
        <w:t>finalna</w:t>
      </w:r>
      <w:proofErr w:type="gramEnd"/>
      <w:r w:rsidRPr="00AC52D8">
        <w:rPr>
          <w:rFonts w:ascii="Calibri" w:hAnsi="Calibri" w:cs="Calibri"/>
          <w:sz w:val="16"/>
          <w:szCs w:val="16"/>
        </w:rPr>
        <w:t xml:space="preserve"> rata określona w umowie. Oferta dla przedsiębiorców. Ilekroć mowa jest o miesięcznym koszcie elementu wyposażenia opcjonalnego rozumie się przez to zwiększenie raty miesięcznej SEAT i CUPRA Leasing Jak Abonament wyliczonej dla przedsiębiorców, przygotowana przez Volkswagen Financial Services Polska Sp. </w:t>
      </w:r>
      <w:proofErr w:type="gramStart"/>
      <w:r w:rsidRPr="00AC52D8">
        <w:rPr>
          <w:rFonts w:ascii="Calibri" w:hAnsi="Calibri" w:cs="Calibri"/>
          <w:sz w:val="16"/>
          <w:szCs w:val="16"/>
        </w:rPr>
        <w:t>z o.o..</w:t>
      </w:r>
      <w:proofErr w:type="gramEnd"/>
      <w:r w:rsidRPr="00AC52D8">
        <w:rPr>
          <w:rFonts w:ascii="Calibri" w:hAnsi="Calibri" w:cs="Calibri"/>
          <w:sz w:val="16"/>
          <w:szCs w:val="16"/>
        </w:rPr>
        <w:t xml:space="preserve"> Prezentowane miesięczne raty to wartość netto rat dla oferty SEAT i CUPRA Leasing Jak Abonament. Ceny przyjęte do kalkulacji rat dostępne są w salonach. Niniejsza informacja nie stanowi oferty w rozumieniu kodeksu cywilnego. Dostępność i warunki produktu mogą ulec zmianie. Warunki produktu określa umowa. Pod nazwą SEAT Financial Services oferowane są usługi bankowe (przez Volkswagen Bank Polska GmbH sp. z o.o. Oddział w Polsce), usługi leasingowe i mobilność (przez Volkswagen Financial Services Polska Sp. z o.o.) oraz usługi ubezpieczeniowe (przez Volkswagen Bank Polska GmbH sp. z o.o. Oddział w Polsce oraz Volkswagen Serwis Ubezpieczeniowy sp. z o.o. działające jako agenci ubezpieczeniowi)</w:t>
      </w:r>
      <w:r w:rsidR="009A216F">
        <w:rPr>
          <w:rFonts w:ascii="Calibri" w:hAnsi="Calibri" w:cs="Calibri"/>
          <w:sz w:val="16"/>
          <w:szCs w:val="16"/>
        </w:rPr>
        <w:t>.</w:t>
      </w:r>
    </w:p>
    <w:p w14:paraId="4BFEA78C" w14:textId="6F1B559D" w:rsidR="009A216F" w:rsidRPr="00582DF7" w:rsidRDefault="009A216F" w:rsidP="00582DF7">
      <w:pPr>
        <w:jc w:val="both"/>
        <w:rPr>
          <w:rFonts w:ascii="Calibri" w:hAnsi="Calibri" w:cs="Calibri"/>
          <w:sz w:val="16"/>
          <w:szCs w:val="16"/>
        </w:rPr>
      </w:pPr>
      <w:r w:rsidRPr="009A216F">
        <w:rPr>
          <w:rFonts w:ascii="Calibri" w:hAnsi="Calibri" w:cs="Calibri"/>
          <w:sz w:val="16"/>
          <w:szCs w:val="16"/>
        </w:rPr>
        <w:t xml:space="preserve">SEAT FINANCIAL SERVICES: Kredyt Jak Abonament: podana kwota stanowi miesięczną ratę brutto wyliczoną dla wskazanych powyżej założeń, </w:t>
      </w:r>
      <w:proofErr w:type="gramStart"/>
      <w:r w:rsidRPr="009A216F">
        <w:rPr>
          <w:rFonts w:ascii="Calibri" w:hAnsi="Calibri" w:cs="Calibri"/>
          <w:sz w:val="16"/>
          <w:szCs w:val="16"/>
        </w:rPr>
        <w:t>finalna</w:t>
      </w:r>
      <w:proofErr w:type="gramEnd"/>
      <w:r w:rsidRPr="009A216F">
        <w:rPr>
          <w:rFonts w:ascii="Calibri" w:hAnsi="Calibri" w:cs="Calibri"/>
          <w:sz w:val="16"/>
          <w:szCs w:val="16"/>
        </w:rPr>
        <w:t xml:space="preserve"> rata określona w umowie. Rzeczywista Roczna Stopa Oprocentowania (RRSO) wynosi 6,66%, całkowita kwota kredytu (bez kredytowanych kosztów) 97 830 zł, całkowita kwota do zapłaty 118 596,76 zł, oprocentowanie zmienne 3,40%, całkowity koszt kredytu 20 766,76 zł (w tym: prowizja 0 zł, odsetki 11 534,76 zł, ubezpieczenie komunikacyjne na 1. rok 2 717 zł, ubezpieczenie spłaty kredytu 6 515 zł), 47 miesięcznych rat równych po 1 209,39 zł; rata finalna 60 545,90 zł. Kalkulacja została dokonana na dzień 16.01.2026 na reprezentatywnym przykładzie. Oferta na wybrane modele SEAT-a przy skorzystaniu z ubezpieczenia komunikacyjnego i ubezpieczenia spłaty kredytu oferowanych przez Volkswagen Serwis Ubezpieczeniowy Sp. z o.o. Niniejsza informacja nie stanowi oferty w rozumieniu kodeksu cywilnego. Dostępność i warunki produktu mogą ulec zmianie. Warunki produktu określa umowa. Oferta pakietu ubezpieczeń na 1. rok, obowiązuje tylko z ofertą finansowania Kredyt Jak Abonament. Niniejszy dokument nie stanowi oferty w rozumieniu Kodeksu cywilnego oraz nie jest wiążący. Zawarte w tym dokumencie informacje nie stanowią zapewnienia w rozumieniu art. 556(</w:t>
      </w:r>
      <w:proofErr w:type="gramStart"/>
      <w:r w:rsidRPr="009A216F">
        <w:rPr>
          <w:rFonts w:ascii="Calibri" w:hAnsi="Calibri" w:cs="Calibri"/>
          <w:sz w:val="16"/>
          <w:szCs w:val="16"/>
        </w:rPr>
        <w:t>1)§</w:t>
      </w:r>
      <w:proofErr w:type="gramEnd"/>
      <w:r w:rsidRPr="009A216F">
        <w:rPr>
          <w:rFonts w:ascii="Calibri" w:hAnsi="Calibri" w:cs="Calibri"/>
          <w:sz w:val="16"/>
          <w:szCs w:val="16"/>
        </w:rPr>
        <w:t xml:space="preserve"> 2 Kodeksu cywilnego oraz art. 43b ust. 2 pkt 2 lit. a-c Ustawy o prawach konsumenta. Wiążące ustalenie ceny, wyposażenia specyfikacji pojazdu następuje w umowie jego sprzedaży, a określenie parametrów technicznych zawiera świadectwo homologacji typu pojazdu. Pod nazwą Volkswagen Financial Services oferowane są usługi bankowe (przez Volkswagen Bank GmbH Sp. z o.o. o.o. Oddział w Polsce), usługi leasingowe i mobilność (przez Volkswagen Financial Services Polska Sp. z o.o.) oraz usługi ubezpieczeniowe (przez Volkswagen Serwis Ubezpieczeniowy Sp. z o.o. jako agenta ubezpieczeniowego</w:t>
      </w:r>
      <w:r>
        <w:rPr>
          <w:rFonts w:ascii="Calibri" w:hAnsi="Calibri" w:cs="Calibri"/>
          <w:sz w:val="16"/>
          <w:szCs w:val="16"/>
        </w:rPr>
        <w:t>).</w:t>
      </w:r>
    </w:p>
    <w:p w14:paraId="73FEA43E" w14:textId="5DE779CF" w:rsidR="00363D5A" w:rsidRPr="00303143" w:rsidRDefault="00363D5A" w:rsidP="00582DF7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30314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0AEFDF41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2F54767D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565263E3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31CEEA6F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6A047E89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49774248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30314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30314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7F36AF4D" w14:textId="77777777" w:rsidR="00363D5A" w:rsidRPr="00303143" w:rsidRDefault="00363D5A" w:rsidP="00363D5A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30314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6FF0136F" w14:textId="77777777" w:rsidR="00363D5A" w:rsidRPr="00303143" w:rsidRDefault="00363D5A" w:rsidP="00363D5A">
      <w:pPr>
        <w:pStyle w:val="paragraph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682669E8" w14:textId="77777777" w:rsidR="00363D5A" w:rsidRPr="00303143" w:rsidRDefault="00363D5A" w:rsidP="00363D5A">
      <w:pPr>
        <w:pStyle w:val="paragraph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24B9C85E" w14:textId="77777777" w:rsidR="00363D5A" w:rsidRPr="00303143" w:rsidRDefault="00363D5A" w:rsidP="00363D5A">
      <w:pPr>
        <w:pStyle w:val="paragraph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hyperlink r:id="rId7" w:history="1">
        <w:r w:rsidRPr="00303143">
          <w:rPr>
            <w:rStyle w:val="Hipercze"/>
            <w:rFonts w:ascii="Calibri" w:eastAsiaTheme="majorEastAsia" w:hAnsi="Calibri" w:cs="Calibri"/>
            <w:b/>
            <w:bCs/>
            <w:sz w:val="18"/>
            <w:szCs w:val="18"/>
          </w:rPr>
          <w:t>https://www.seat.com</w:t>
        </w:r>
      </w:hyperlink>
      <w:r w:rsidRPr="00303143">
        <w:rPr>
          <w:rStyle w:val="normaltextrun"/>
          <w:rFonts w:ascii="Calibri" w:eastAsiaTheme="majorEastAsia" w:hAnsi="Calibri" w:cs="Calibri"/>
          <w:b/>
          <w:bCs/>
          <w:color w:val="626366"/>
          <w:sz w:val="18"/>
          <w:szCs w:val="18"/>
        </w:rPr>
        <w:t xml:space="preserve"> </w:t>
      </w:r>
    </w:p>
    <w:p w14:paraId="064884E2" w14:textId="77777777" w:rsidR="00363D5A" w:rsidRPr="00363D5A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KONTAKT DLA MEDIÓW:</w:t>
      </w:r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71E9790" w14:textId="77777777" w:rsidR="00363D5A" w:rsidRPr="00363D5A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Katarzyna Dziomdziora </w:t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BA93166" w14:textId="77777777" w:rsidR="00363D5A" w:rsidRPr="00363D5A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tel. kom.: +48 690 406 350 </w:t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4D8F7D7" w14:textId="77777777" w:rsidR="00363D5A" w:rsidRPr="00363D5A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8" w:tgtFrame="_blank" w:history="1">
        <w:r w:rsidRPr="00363D5A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katarzyna.dziomdziora1@seat-auto.pl</w:t>
        </w:r>
      </w:hyperlink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| </w:t>
      </w:r>
      <w:hyperlink r:id="rId9" w:tgtFrame="_blank" w:history="1">
        <w:r w:rsidRPr="00363D5A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www.seatmedia.pl</w:t>
        </w:r>
      </w:hyperlink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2A8A828" w14:textId="77777777" w:rsidR="00363D5A" w:rsidRPr="00363D5A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B47D115" w14:textId="77777777" w:rsidR="00363D5A" w:rsidRPr="00363D5A" w:rsidRDefault="00363D5A" w:rsidP="00363D5A">
      <w:pPr>
        <w:spacing w:line="276" w:lineRule="auto"/>
        <w:jc w:val="both"/>
        <w:rPr>
          <w:rStyle w:val="Brak"/>
          <w:rFonts w:ascii="Calibri" w:eastAsia="Times New Roman" w:hAnsi="Calibri" w:cs="Calibri"/>
        </w:rPr>
      </w:pPr>
      <w:r w:rsidRPr="00363D5A">
        <w:rPr>
          <w:rStyle w:val="Brak"/>
          <w:rFonts w:ascii="Calibri" w:eastAsia="Corbel" w:hAnsi="Calibri" w:cs="Calibri"/>
        </w:rPr>
        <w:t>Biuro prasowe | 24/7Communication </w:t>
      </w:r>
    </w:p>
    <w:p w14:paraId="3D2D0891" w14:textId="77777777" w:rsidR="00363D5A" w:rsidRPr="00363D5A" w:rsidRDefault="00363D5A" w:rsidP="00363D5A">
      <w:pPr>
        <w:spacing w:line="276" w:lineRule="auto"/>
        <w:jc w:val="both"/>
        <w:rPr>
          <w:rStyle w:val="Brak"/>
          <w:rFonts w:ascii="Calibri" w:eastAsia="Times New Roman" w:hAnsi="Calibri" w:cs="Calibri"/>
        </w:rPr>
      </w:pPr>
      <w:r w:rsidRPr="00363D5A">
        <w:rPr>
          <w:rStyle w:val="Brak"/>
          <w:rFonts w:ascii="Calibri" w:eastAsia="Corbel" w:hAnsi="Calibri" w:cs="Calibri"/>
        </w:rPr>
        <w:t>Paweł Tamioła | kom. +48 731 990 247</w:t>
      </w:r>
    </w:p>
    <w:p w14:paraId="5909E9C3" w14:textId="739539F7" w:rsidR="00363D5A" w:rsidRPr="00363D5A" w:rsidRDefault="00363D5A" w:rsidP="0030314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363D5A">
          <w:rPr>
            <w:rStyle w:val="Hipercze"/>
            <w:rFonts w:ascii="Calibri" w:eastAsiaTheme="majorEastAsia" w:hAnsi="Calibri" w:cs="Calibri"/>
            <w:sz w:val="22"/>
            <w:szCs w:val="22"/>
            <w:lang w:val="sv-SE"/>
          </w:rPr>
          <w:t>pawel.tamiola@247.com.pl</w:t>
        </w:r>
      </w:hyperlink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sv-SE"/>
        </w:rPr>
        <w:t xml:space="preserve"> | </w:t>
      </w:r>
      <w:hyperlink r:id="rId11" w:tgtFrame="_blank" w:history="1">
        <w:r w:rsidRPr="00363D5A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lang w:val="sv-SE"/>
          </w:rPr>
          <w:t>www.seatmedia.pl</w:t>
        </w:r>
      </w:hyperlink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  <w:lang w:val="sv-SE"/>
        </w:rPr>
        <w:t> </w:t>
      </w:r>
      <w:r w:rsidRPr="00363D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363D5A">
        <w:rPr>
          <w:rFonts w:ascii="Calibri" w:hAnsi="Calibri" w:cs="Calibri"/>
          <w:color w:val="000000"/>
          <w:sz w:val="22"/>
          <w:szCs w:val="22"/>
        </w:rPr>
        <w:instrText xml:space="preserve"> INCLUDEPICTURE "https://247com-my.sharepoint.com/Users/z.pawlak/Library/Group%20Containers/UBF8T346G9.ms/WebArchiveCopyPasteTempFiles/com.microsoft.Word/beerVZr5mXnjNraZmSw9kNyYJcCm1bZTWF2EIqbppkZ2KAAyiZrBxHbKY12HqgfRFvWbFsMYbhpmpmBDcp6a9shNjr6vzXYrtK2oLVRWdM0k4V9pthobQM0OmC9Qu7cbmiaZvqR8VqyyoITWGfNegCn1ZkT8QbjHgAAAABJRU5ErkJggg==" \* MERGEFORMAT </w:instrText>
      </w:r>
      <w:r w:rsidRPr="00363D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363D5A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6C59C071" wp14:editId="4A38B0C0">
                <wp:extent cx="301625" cy="301625"/>
                <wp:effectExtent l="0" t="0" r="0" b="0"/>
                <wp:docPr id="5827652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AA351" id="Prostokąt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363D5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78BA9D1" w14:textId="77777777" w:rsidR="00363D5A" w:rsidRPr="00363D5A" w:rsidRDefault="00363D5A">
      <w:pPr>
        <w:rPr>
          <w:rFonts w:ascii="Calibri" w:hAnsi="Calibri" w:cs="Calibri"/>
        </w:rPr>
      </w:pPr>
    </w:p>
    <w:sectPr w:rsidR="00363D5A" w:rsidRPr="00363D5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54EC" w14:textId="77777777" w:rsidR="0034089E" w:rsidRDefault="0034089E" w:rsidP="00BC6FA4">
      <w:pPr>
        <w:spacing w:after="0" w:line="240" w:lineRule="auto"/>
      </w:pPr>
      <w:r>
        <w:separator/>
      </w:r>
    </w:p>
  </w:endnote>
  <w:endnote w:type="continuationSeparator" w:id="0">
    <w:p w14:paraId="2C3EFEF7" w14:textId="77777777" w:rsidR="0034089E" w:rsidRDefault="0034089E" w:rsidP="00BC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T BCN">
    <w:altName w:val="Calibri"/>
    <w:charset w:val="00"/>
    <w:family w:val="auto"/>
    <w:pitch w:val="variable"/>
    <w:sig w:usb0="20002A8F" w:usb1="4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472D" w14:textId="77777777" w:rsidR="0034089E" w:rsidRDefault="0034089E" w:rsidP="00BC6FA4">
      <w:pPr>
        <w:spacing w:after="0" w:line="240" w:lineRule="auto"/>
      </w:pPr>
      <w:r>
        <w:separator/>
      </w:r>
    </w:p>
  </w:footnote>
  <w:footnote w:type="continuationSeparator" w:id="0">
    <w:p w14:paraId="33DB7583" w14:textId="77777777" w:rsidR="0034089E" w:rsidRDefault="0034089E" w:rsidP="00BC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3CEC" w14:textId="3FF85E9C" w:rsidR="00BC6FA4" w:rsidRDefault="00323C71">
    <w:pPr>
      <w:pStyle w:val="Nagwek"/>
    </w:pPr>
    <w:r w:rsidRPr="00307DFD">
      <w:rPr>
        <w:noProof/>
      </w:rPr>
      <w:drawing>
        <wp:anchor distT="0" distB="0" distL="114300" distR="114300" simplePos="0" relativeHeight="251659264" behindDoc="0" locked="0" layoutInCell="1" allowOverlap="1" wp14:anchorId="3652629C" wp14:editId="58A7DF71">
          <wp:simplePos x="0" y="0"/>
          <wp:positionH relativeFrom="column">
            <wp:posOffset>5086350</wp:posOffset>
          </wp:positionH>
          <wp:positionV relativeFrom="paragraph">
            <wp:posOffset>75565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C6FD7"/>
    <w:multiLevelType w:val="hybridMultilevel"/>
    <w:tmpl w:val="C3AE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530E9"/>
    <w:multiLevelType w:val="hybridMultilevel"/>
    <w:tmpl w:val="573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E362C"/>
    <w:multiLevelType w:val="hybridMultilevel"/>
    <w:tmpl w:val="775EC6A0"/>
    <w:lvl w:ilvl="0" w:tplc="50E4A9B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968AA"/>
    <w:multiLevelType w:val="hybridMultilevel"/>
    <w:tmpl w:val="0114C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07217">
    <w:abstractNumId w:val="0"/>
  </w:num>
  <w:num w:numId="2" w16cid:durableId="1510680316">
    <w:abstractNumId w:val="1"/>
  </w:num>
  <w:num w:numId="3" w16cid:durableId="2101750880">
    <w:abstractNumId w:val="2"/>
  </w:num>
  <w:num w:numId="4" w16cid:durableId="256255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D1"/>
    <w:rsid w:val="0000504A"/>
    <w:rsid w:val="00017202"/>
    <w:rsid w:val="0004782D"/>
    <w:rsid w:val="000A1ADF"/>
    <w:rsid w:val="001301A2"/>
    <w:rsid w:val="0013098B"/>
    <w:rsid w:val="001852AC"/>
    <w:rsid w:val="001D3F42"/>
    <w:rsid w:val="00245BF4"/>
    <w:rsid w:val="002F2F04"/>
    <w:rsid w:val="00303143"/>
    <w:rsid w:val="00323C71"/>
    <w:rsid w:val="00326982"/>
    <w:rsid w:val="0033601A"/>
    <w:rsid w:val="0034089E"/>
    <w:rsid w:val="00363D5A"/>
    <w:rsid w:val="00393ABE"/>
    <w:rsid w:val="003E6EB0"/>
    <w:rsid w:val="003F1451"/>
    <w:rsid w:val="003F43B0"/>
    <w:rsid w:val="00401FCE"/>
    <w:rsid w:val="00473481"/>
    <w:rsid w:val="004A754B"/>
    <w:rsid w:val="004C2F8A"/>
    <w:rsid w:val="005356C2"/>
    <w:rsid w:val="00537602"/>
    <w:rsid w:val="005555C4"/>
    <w:rsid w:val="00581EFF"/>
    <w:rsid w:val="00582DF7"/>
    <w:rsid w:val="005926C1"/>
    <w:rsid w:val="005949AF"/>
    <w:rsid w:val="00597CE2"/>
    <w:rsid w:val="005A5525"/>
    <w:rsid w:val="005B2B1B"/>
    <w:rsid w:val="00705515"/>
    <w:rsid w:val="0075454D"/>
    <w:rsid w:val="00775F89"/>
    <w:rsid w:val="00781A35"/>
    <w:rsid w:val="00792AA4"/>
    <w:rsid w:val="007A30B9"/>
    <w:rsid w:val="007D1FE3"/>
    <w:rsid w:val="007E38C6"/>
    <w:rsid w:val="00807525"/>
    <w:rsid w:val="0082356D"/>
    <w:rsid w:val="00853739"/>
    <w:rsid w:val="008618D0"/>
    <w:rsid w:val="008C5E4A"/>
    <w:rsid w:val="008F01F1"/>
    <w:rsid w:val="0099663A"/>
    <w:rsid w:val="009A216F"/>
    <w:rsid w:val="009A6C95"/>
    <w:rsid w:val="009F1EA9"/>
    <w:rsid w:val="00AC52D8"/>
    <w:rsid w:val="00AC6D45"/>
    <w:rsid w:val="00AF52EB"/>
    <w:rsid w:val="00B04461"/>
    <w:rsid w:val="00B11202"/>
    <w:rsid w:val="00B218CF"/>
    <w:rsid w:val="00BC4C7E"/>
    <w:rsid w:val="00BC6FA4"/>
    <w:rsid w:val="00C7780C"/>
    <w:rsid w:val="00C9396A"/>
    <w:rsid w:val="00CB0D0C"/>
    <w:rsid w:val="00CF1A12"/>
    <w:rsid w:val="00CF40EC"/>
    <w:rsid w:val="00D06B2E"/>
    <w:rsid w:val="00D31B28"/>
    <w:rsid w:val="00D60757"/>
    <w:rsid w:val="00D66A4C"/>
    <w:rsid w:val="00D730F7"/>
    <w:rsid w:val="00D921A5"/>
    <w:rsid w:val="00D94A25"/>
    <w:rsid w:val="00DA6BED"/>
    <w:rsid w:val="00DF7EA5"/>
    <w:rsid w:val="00E30327"/>
    <w:rsid w:val="00E30E05"/>
    <w:rsid w:val="00E518C4"/>
    <w:rsid w:val="00E73A53"/>
    <w:rsid w:val="00E7589F"/>
    <w:rsid w:val="00E84BF7"/>
    <w:rsid w:val="00EA5A2C"/>
    <w:rsid w:val="00EB467E"/>
    <w:rsid w:val="00EC2F13"/>
    <w:rsid w:val="00EF0742"/>
    <w:rsid w:val="00F27A51"/>
    <w:rsid w:val="00F3113D"/>
    <w:rsid w:val="00F6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4F6C"/>
  <w15:chartTrackingRefBased/>
  <w15:docId w15:val="{F7764698-AEAF-4C41-8082-F78ABBE8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8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8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8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8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8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8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6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6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8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8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8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8D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3D5A"/>
    <w:rPr>
      <w:color w:val="467886" w:themeColor="hyperlink"/>
      <w:u w:val="single"/>
    </w:rPr>
  </w:style>
  <w:style w:type="paragraph" w:customStyle="1" w:styleId="paragraph">
    <w:name w:val="paragraph"/>
    <w:basedOn w:val="Normalny"/>
    <w:rsid w:val="0036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63D5A"/>
  </w:style>
  <w:style w:type="character" w:customStyle="1" w:styleId="eop">
    <w:name w:val="eop"/>
    <w:basedOn w:val="Domylnaczcionkaakapitu"/>
    <w:rsid w:val="00363D5A"/>
  </w:style>
  <w:style w:type="character" w:customStyle="1" w:styleId="Brak">
    <w:name w:val="Brak"/>
    <w:rsid w:val="00363D5A"/>
  </w:style>
  <w:style w:type="paragraph" w:styleId="Nagwek">
    <w:name w:val="header"/>
    <w:basedOn w:val="Normalny"/>
    <w:link w:val="NagwekZnak"/>
    <w:uiPriority w:val="99"/>
    <w:unhideWhenUsed/>
    <w:rsid w:val="00BC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FA4"/>
  </w:style>
  <w:style w:type="paragraph" w:styleId="Stopka">
    <w:name w:val="footer"/>
    <w:basedOn w:val="Normalny"/>
    <w:link w:val="StopkaZnak"/>
    <w:uiPriority w:val="99"/>
    <w:unhideWhenUsed/>
    <w:rsid w:val="00BC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FA4"/>
  </w:style>
  <w:style w:type="paragraph" w:styleId="Poprawka">
    <w:name w:val="Revision"/>
    <w:hidden/>
    <w:uiPriority w:val="99"/>
    <w:semiHidden/>
    <w:rsid w:val="00005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dziomdziora1@seat-auto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at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tmedia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wel.tamiola@247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atmed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1147</Words>
  <Characters>7145</Characters>
  <Application>Microsoft Office Word</Application>
  <DocSecurity>0</DocSecurity>
  <Lines>94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21</cp:revision>
  <cp:lastPrinted>2026-02-26T12:40:00Z</cp:lastPrinted>
  <dcterms:created xsi:type="dcterms:W3CDTF">2025-10-21T12:47:00Z</dcterms:created>
  <dcterms:modified xsi:type="dcterms:W3CDTF">2026-02-26T12:40:00Z</dcterms:modified>
</cp:coreProperties>
</file>