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0F14" w14:textId="35ABD2AC" w:rsidR="00A27546" w:rsidRDefault="00C7372F" w:rsidP="005A7701">
      <w:pPr>
        <w:spacing w:line="240" w:lineRule="auto"/>
        <w:rPr>
          <w:rFonts w:ascii="Inter Light" w:eastAsia="Inter Light" w:hAnsi="Inter Light" w:cs="Inter Light"/>
          <w:sz w:val="40"/>
          <w:szCs w:val="40"/>
        </w:rPr>
      </w:pPr>
      <w:r w:rsidRPr="00285F91">
        <w:rPr>
          <w:rFonts w:ascii="Inter Light" w:eastAsia="Inter Light" w:hAnsi="Inter Light" w:cs="Inter Light"/>
          <w:sz w:val="40"/>
          <w:szCs w:val="40"/>
        </w:rPr>
        <w:t>Zlatému středníku</w:t>
      </w:r>
      <w:r>
        <w:rPr>
          <w:rFonts w:ascii="Inter Light" w:eastAsia="Inter Light" w:hAnsi="Inter Light" w:cs="Inter Light"/>
          <w:sz w:val="40"/>
          <w:szCs w:val="40"/>
        </w:rPr>
        <w:t xml:space="preserve"> dominují</w:t>
      </w:r>
      <w:r w:rsidR="0053188A">
        <w:rPr>
          <w:rFonts w:ascii="Inter Light" w:eastAsia="Inter Light" w:hAnsi="Inter Light" w:cs="Inter Light"/>
          <w:sz w:val="40"/>
          <w:szCs w:val="40"/>
        </w:rPr>
        <w:t xml:space="preserve"> e</w:t>
      </w:r>
      <w:r w:rsidR="00285F91" w:rsidRPr="00285F91">
        <w:rPr>
          <w:rFonts w:ascii="Inter Light" w:eastAsia="Inter Light" w:hAnsi="Inter Light" w:cs="Inter Light"/>
          <w:sz w:val="40"/>
          <w:szCs w:val="40"/>
        </w:rPr>
        <w:t xml:space="preserve">venty, ESG i </w:t>
      </w:r>
      <w:r w:rsidR="00BD1A4D">
        <w:rPr>
          <w:rFonts w:ascii="Inter Light" w:eastAsia="Inter Light" w:hAnsi="Inter Light" w:cs="Inter Light"/>
          <w:sz w:val="40"/>
          <w:szCs w:val="40"/>
        </w:rPr>
        <w:t>integrované</w:t>
      </w:r>
      <w:r w:rsidR="00285F91" w:rsidRPr="00285F91">
        <w:rPr>
          <w:rFonts w:ascii="Inter Light" w:eastAsia="Inter Light" w:hAnsi="Inter Light" w:cs="Inter Light"/>
          <w:sz w:val="40"/>
          <w:szCs w:val="40"/>
        </w:rPr>
        <w:t xml:space="preserve"> kampaně</w:t>
      </w:r>
    </w:p>
    <w:p w14:paraId="02542CB5" w14:textId="77777777" w:rsidR="005A7701" w:rsidRDefault="005A7701" w:rsidP="00232F92">
      <w:pPr>
        <w:spacing w:after="180" w:line="360" w:lineRule="auto"/>
        <w:jc w:val="both"/>
        <w:rPr>
          <w:rFonts w:ascii="Inter" w:eastAsia="Inter" w:hAnsi="Inter" w:cs="Inter"/>
          <w:i/>
          <w:iCs/>
          <w:sz w:val="20"/>
          <w:szCs w:val="20"/>
        </w:rPr>
      </w:pPr>
    </w:p>
    <w:p w14:paraId="7514B6E6" w14:textId="61B7C757" w:rsidR="00285F91" w:rsidRPr="00285F91" w:rsidRDefault="00285F91" w:rsidP="00285F91">
      <w:pPr>
        <w:spacing w:after="180" w:line="360" w:lineRule="auto"/>
        <w:jc w:val="both"/>
        <w:rPr>
          <w:rFonts w:ascii="Inter" w:eastAsia="Inter" w:hAnsi="Inter" w:cs="Inter"/>
          <w:i/>
          <w:iCs/>
          <w:sz w:val="20"/>
          <w:szCs w:val="20"/>
          <w:lang w:val="cs-CZ"/>
        </w:rPr>
      </w:pPr>
      <w:r w:rsidRPr="00285F91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Praha, </w:t>
      </w:r>
      <w:r w:rsidR="00FC46AA">
        <w:rPr>
          <w:rFonts w:ascii="Inter" w:eastAsia="Inter" w:hAnsi="Inter" w:cs="Inter"/>
          <w:i/>
          <w:iCs/>
          <w:sz w:val="20"/>
          <w:szCs w:val="20"/>
          <w:lang w:val="cs-CZ"/>
        </w:rPr>
        <w:t>1</w:t>
      </w:r>
      <w:r w:rsidR="00BD1A4D">
        <w:rPr>
          <w:rFonts w:ascii="Inter" w:eastAsia="Inter" w:hAnsi="Inter" w:cs="Inter"/>
          <w:i/>
          <w:iCs/>
          <w:sz w:val="20"/>
          <w:szCs w:val="20"/>
          <w:lang w:val="cs-CZ"/>
        </w:rPr>
        <w:t>9</w:t>
      </w:r>
      <w:r w:rsidRPr="00285F91">
        <w:rPr>
          <w:rFonts w:ascii="Inter" w:eastAsia="Inter" w:hAnsi="Inter" w:cs="Inter"/>
          <w:i/>
          <w:iCs/>
          <w:sz w:val="20"/>
          <w:szCs w:val="20"/>
          <w:lang w:val="cs-CZ"/>
        </w:rPr>
        <w:t>. května 2025</w:t>
      </w:r>
    </w:p>
    <w:p w14:paraId="08234BB1" w14:textId="609F5AA4" w:rsidR="00285F91" w:rsidRPr="00285F91" w:rsidRDefault="00285F91" w:rsidP="00285F91">
      <w:pPr>
        <w:spacing w:after="180" w:line="360" w:lineRule="auto"/>
        <w:jc w:val="both"/>
        <w:rPr>
          <w:rFonts w:ascii="Inter" w:eastAsia="Inter" w:hAnsi="Inter" w:cs="Inter"/>
          <w:b/>
          <w:bCs/>
          <w:sz w:val="20"/>
          <w:szCs w:val="20"/>
          <w:lang w:val="cs-CZ"/>
        </w:rPr>
      </w:pPr>
      <w:r w:rsidRPr="00285F91">
        <w:rPr>
          <w:rFonts w:ascii="Inter" w:eastAsia="Inter" w:hAnsi="Inter" w:cs="Inter"/>
          <w:b/>
          <w:bCs/>
          <w:sz w:val="20"/>
          <w:szCs w:val="20"/>
          <w:lang w:val="cs-CZ"/>
        </w:rPr>
        <w:t>Největší česko-slovenská soutěž hodnotící komunikační projekty</w:t>
      </w:r>
      <w:r w:rsidR="00C628C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a firemní média</w:t>
      </w:r>
      <w:r w:rsidRPr="00285F91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Zlatý středník uzavřela přihlášky do svého 23. ročníku. Největší </w:t>
      </w:r>
      <w:r w:rsidR="006D7DC5">
        <w:rPr>
          <w:rFonts w:ascii="Inter" w:eastAsia="Inter" w:hAnsi="Inter" w:cs="Inter"/>
          <w:b/>
          <w:bCs/>
          <w:sz w:val="20"/>
          <w:szCs w:val="20"/>
          <w:lang w:val="cs-CZ"/>
        </w:rPr>
        <w:t>zájem měl</w:t>
      </w:r>
      <w:r w:rsidR="00D17FE8">
        <w:rPr>
          <w:rFonts w:ascii="Inter" w:eastAsia="Inter" w:hAnsi="Inter" w:cs="Inter"/>
          <w:b/>
          <w:bCs/>
          <w:sz w:val="20"/>
          <w:szCs w:val="20"/>
          <w:lang w:val="cs-CZ"/>
        </w:rPr>
        <w:t>i</w:t>
      </w:r>
      <w:r w:rsidR="006D7DC5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přihlašovatelé o </w:t>
      </w:r>
      <w:r w:rsidRPr="00285F91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tři oblasti, které odrážejí </w:t>
      </w:r>
      <w:r w:rsidR="0053188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aktuální </w:t>
      </w:r>
      <w:r w:rsidR="00BD1A4D">
        <w:rPr>
          <w:rFonts w:ascii="Inter" w:eastAsia="Inter" w:hAnsi="Inter" w:cs="Inter"/>
          <w:b/>
          <w:bCs/>
          <w:sz w:val="20"/>
          <w:szCs w:val="20"/>
          <w:lang w:val="cs-CZ"/>
        </w:rPr>
        <w:t>trendy</w:t>
      </w:r>
      <w:r w:rsidR="006D7DC5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v komunikaci značek a organizací</w:t>
      </w:r>
      <w:r w:rsidRPr="00285F91">
        <w:rPr>
          <w:rFonts w:ascii="Inter" w:eastAsia="Inter" w:hAnsi="Inter" w:cs="Inter"/>
          <w:b/>
          <w:bCs/>
          <w:sz w:val="20"/>
          <w:szCs w:val="20"/>
          <w:lang w:val="cs-CZ"/>
        </w:rPr>
        <w:t>: eventy, společenská odpovědnost</w:t>
      </w:r>
      <w:r w:rsidR="00BD1A4D">
        <w:rPr>
          <w:rFonts w:ascii="Inter" w:eastAsia="Inter" w:hAnsi="Inter" w:cs="Inter"/>
          <w:b/>
          <w:bCs/>
          <w:sz w:val="20"/>
          <w:szCs w:val="20"/>
          <w:lang w:val="cs-CZ"/>
        </w:rPr>
        <w:t>, udržitelnost</w:t>
      </w:r>
      <w:r w:rsidRPr="00285F91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a ESG a integrované kampaně.</w:t>
      </w:r>
      <w:r w:rsidR="00BD1A4D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Celkem 642 přihlášek ohodnotí v příštích týdnech téměř 150 porotců.</w:t>
      </w:r>
    </w:p>
    <w:p w14:paraId="54C69516" w14:textId="7A0A034A" w:rsidR="001D7DB3" w:rsidRPr="001D7DB3" w:rsidRDefault="00C40E40" w:rsidP="001D7DB3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>
        <w:rPr>
          <w:rFonts w:ascii="Inter" w:eastAsia="Inter" w:hAnsi="Inter" w:cs="Inter"/>
          <w:sz w:val="20"/>
          <w:szCs w:val="20"/>
          <w:lang w:val="cs-CZ"/>
        </w:rPr>
        <w:t xml:space="preserve">Nejvýraznější nárůst </w:t>
      </w:r>
      <w:r w:rsidR="00D17FE8">
        <w:rPr>
          <w:rFonts w:ascii="Inter" w:eastAsia="Inter" w:hAnsi="Inter" w:cs="Inter"/>
          <w:sz w:val="20"/>
          <w:szCs w:val="20"/>
          <w:lang w:val="cs-CZ"/>
        </w:rPr>
        <w:t>pozornosti</w:t>
      </w:r>
      <w:r w:rsidR="00586A4B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>
        <w:rPr>
          <w:rFonts w:ascii="Inter" w:eastAsia="Inter" w:hAnsi="Inter" w:cs="Inter"/>
          <w:sz w:val="20"/>
          <w:szCs w:val="20"/>
          <w:lang w:val="cs-CZ"/>
        </w:rPr>
        <w:t xml:space="preserve">zaznamenaly eventy, zájem o ně 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>roste napříč trhem. Po éře</w:t>
      </w:r>
      <w:r w:rsidR="0053188A">
        <w:rPr>
          <w:rFonts w:ascii="Inter" w:eastAsia="Inter" w:hAnsi="Inter" w:cs="Inter"/>
          <w:sz w:val="20"/>
          <w:szCs w:val="20"/>
          <w:lang w:val="cs-CZ"/>
        </w:rPr>
        <w:t xml:space="preserve">, kdy dominovaly projekty v online prostředí, 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>se živé akce znovu stávají</w:t>
      </w:r>
      <w:r w:rsidR="0053188A">
        <w:rPr>
          <w:rFonts w:ascii="Inter" w:eastAsia="Inter" w:hAnsi="Inter" w:cs="Inter"/>
          <w:sz w:val="20"/>
          <w:szCs w:val="20"/>
          <w:lang w:val="cs-CZ"/>
        </w:rPr>
        <w:t xml:space="preserve"> důležitým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prvkem komunikačních strategií. Nabízejí autentický kontakt</w:t>
      </w:r>
      <w:r w:rsidR="006D7DC5">
        <w:rPr>
          <w:rFonts w:ascii="Inter" w:eastAsia="Inter" w:hAnsi="Inter" w:cs="Inter"/>
          <w:sz w:val="20"/>
          <w:szCs w:val="20"/>
          <w:lang w:val="cs-CZ"/>
        </w:rPr>
        <w:t xml:space="preserve"> a intenzivní zážitek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>,</w:t>
      </w:r>
      <w:r w:rsidR="006D7DC5">
        <w:rPr>
          <w:rFonts w:ascii="Inter" w:eastAsia="Inter" w:hAnsi="Inter" w:cs="Inter"/>
          <w:sz w:val="20"/>
          <w:szCs w:val="20"/>
          <w:lang w:val="cs-CZ"/>
        </w:rPr>
        <w:t xml:space="preserve"> což otevírá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prostor pro </w:t>
      </w:r>
      <w:r w:rsidR="006D7DC5">
        <w:rPr>
          <w:rFonts w:ascii="Inter" w:eastAsia="Inter" w:hAnsi="Inter" w:cs="Inter"/>
          <w:sz w:val="20"/>
          <w:szCs w:val="20"/>
          <w:lang w:val="cs-CZ"/>
        </w:rPr>
        <w:t xml:space="preserve">posilování vztahů a 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>budování důvěry</w:t>
      </w:r>
      <w:r w:rsidR="006D7DC5">
        <w:rPr>
          <w:rFonts w:ascii="Inter" w:eastAsia="Inter" w:hAnsi="Inter" w:cs="Inter"/>
          <w:sz w:val="20"/>
          <w:szCs w:val="20"/>
          <w:lang w:val="cs-CZ"/>
        </w:rPr>
        <w:t xml:space="preserve"> se stakeholdery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. Firmy čím dál častěji využívají eventy nejen jako doplněk kampaní, ale jako jejich hlavní nosič. „Značky si </w:t>
      </w:r>
      <w:r>
        <w:rPr>
          <w:rFonts w:ascii="Inter" w:eastAsia="Inter" w:hAnsi="Inter" w:cs="Inter"/>
          <w:sz w:val="20"/>
          <w:szCs w:val="20"/>
          <w:lang w:val="cs-CZ"/>
        </w:rPr>
        <w:t xml:space="preserve">znovu 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uvědomují, že nic nenahradí osobní prožitek. Lidé chtějí věřit tomu, co vidí na vlastní oči, co si zažijí. A právě to je síla dobrého eventu,“ </w:t>
      </w:r>
      <w:r>
        <w:rPr>
          <w:rFonts w:ascii="Inter" w:eastAsia="Inter" w:hAnsi="Inter" w:cs="Inter"/>
          <w:sz w:val="20"/>
          <w:szCs w:val="20"/>
          <w:lang w:val="cs-CZ"/>
        </w:rPr>
        <w:t>komentuje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53188A" w:rsidRPr="00D17FE8">
        <w:rPr>
          <w:rFonts w:ascii="Inter" w:eastAsia="Inter" w:hAnsi="Inter" w:cs="Inter"/>
          <w:b/>
          <w:bCs/>
          <w:sz w:val="20"/>
          <w:szCs w:val="20"/>
          <w:lang w:val="cs-CZ"/>
        </w:rPr>
        <w:t>Jitka Němečková</w:t>
      </w:r>
      <w:r w:rsidR="0053188A">
        <w:rPr>
          <w:rFonts w:ascii="Inter" w:eastAsia="Inter" w:hAnsi="Inter" w:cs="Inter"/>
          <w:sz w:val="20"/>
          <w:szCs w:val="20"/>
          <w:lang w:val="cs-CZ"/>
        </w:rPr>
        <w:t xml:space="preserve">, členka </w:t>
      </w:r>
      <w:r w:rsidR="00D17FE8">
        <w:rPr>
          <w:rFonts w:ascii="Inter" w:eastAsia="Inter" w:hAnsi="Inter" w:cs="Inter"/>
          <w:sz w:val="20"/>
          <w:szCs w:val="20"/>
          <w:lang w:val="cs-CZ"/>
        </w:rPr>
        <w:t>V</w:t>
      </w:r>
      <w:r w:rsidR="0053188A">
        <w:rPr>
          <w:rFonts w:ascii="Inter" w:eastAsia="Inter" w:hAnsi="Inter" w:cs="Inter"/>
          <w:sz w:val="20"/>
          <w:szCs w:val="20"/>
          <w:lang w:val="cs-CZ"/>
        </w:rPr>
        <w:t xml:space="preserve">ýkonného výboru 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>ASCOPA</w:t>
      </w:r>
      <w:r w:rsidR="0053188A">
        <w:rPr>
          <w:rFonts w:ascii="Inter" w:eastAsia="Inter" w:hAnsi="Inter" w:cs="Inter"/>
          <w:sz w:val="20"/>
          <w:szCs w:val="20"/>
          <w:lang w:val="cs-CZ"/>
        </w:rPr>
        <w:t xml:space="preserve">, která má za </w:t>
      </w:r>
      <w:r>
        <w:rPr>
          <w:rFonts w:ascii="Inter" w:eastAsia="Inter" w:hAnsi="Inter" w:cs="Inter"/>
          <w:sz w:val="20"/>
          <w:szCs w:val="20"/>
          <w:lang w:val="cs-CZ"/>
        </w:rPr>
        <w:t>soutěž zodpovědnost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>. Odráží se to i v soutěžní kategorii Event, která letos přilákala 40 přihlášek.</w:t>
      </w:r>
    </w:p>
    <w:p w14:paraId="61524435" w14:textId="35514E62" w:rsidR="001D7DB3" w:rsidRPr="001D7DB3" w:rsidRDefault="000949A5" w:rsidP="001D7DB3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>
        <w:rPr>
          <w:rFonts w:ascii="Inter" w:eastAsia="Inter" w:hAnsi="Inter" w:cs="Inter"/>
          <w:sz w:val="20"/>
          <w:szCs w:val="20"/>
          <w:lang w:val="cs-CZ"/>
        </w:rPr>
        <w:t xml:space="preserve">Nejobsazovanější je i letos </w:t>
      </w:r>
      <w:r w:rsidR="00A64231">
        <w:rPr>
          <w:rFonts w:ascii="Inter" w:eastAsia="Inter" w:hAnsi="Inter" w:cs="Inter"/>
          <w:sz w:val="20"/>
          <w:szCs w:val="20"/>
          <w:lang w:val="cs-CZ"/>
        </w:rPr>
        <w:t xml:space="preserve">kategorie 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>společenské odpovědnosti, udržitelnosti a ESG. Firmy</w:t>
      </w:r>
      <w:r w:rsidR="00C40E40">
        <w:rPr>
          <w:rFonts w:ascii="Inter" w:eastAsia="Inter" w:hAnsi="Inter" w:cs="Inter"/>
          <w:sz w:val="20"/>
          <w:szCs w:val="20"/>
          <w:lang w:val="cs-CZ"/>
        </w:rPr>
        <w:t xml:space="preserve"> si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C40E40">
        <w:rPr>
          <w:rFonts w:ascii="Inter" w:eastAsia="Inter" w:hAnsi="Inter" w:cs="Inter"/>
          <w:sz w:val="20"/>
          <w:szCs w:val="20"/>
          <w:lang w:val="cs-CZ"/>
        </w:rPr>
        <w:t>stále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C40E40">
        <w:rPr>
          <w:rFonts w:ascii="Inter" w:eastAsia="Inter" w:hAnsi="Inter" w:cs="Inter"/>
          <w:sz w:val="20"/>
          <w:szCs w:val="20"/>
          <w:lang w:val="cs-CZ"/>
        </w:rPr>
        <w:t xml:space="preserve">více uvědomují, že 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>reputaci</w:t>
      </w:r>
      <w:r w:rsidR="00C40E40">
        <w:rPr>
          <w:rFonts w:ascii="Inter" w:eastAsia="Inter" w:hAnsi="Inter" w:cs="Inter"/>
          <w:sz w:val="20"/>
          <w:szCs w:val="20"/>
          <w:lang w:val="cs-CZ"/>
        </w:rPr>
        <w:t xml:space="preserve"> lze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budovat </w:t>
      </w:r>
      <w:r w:rsidR="00C40E40">
        <w:rPr>
          <w:rFonts w:ascii="Inter" w:eastAsia="Inter" w:hAnsi="Inter" w:cs="Inter"/>
          <w:sz w:val="20"/>
          <w:szCs w:val="20"/>
          <w:lang w:val="cs-CZ"/>
        </w:rPr>
        <w:t>jen díky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konzistentní</w:t>
      </w:r>
      <w:r w:rsidR="00C40E40">
        <w:rPr>
          <w:rFonts w:ascii="Inter" w:eastAsia="Inter" w:hAnsi="Inter" w:cs="Inter"/>
          <w:sz w:val="20"/>
          <w:szCs w:val="20"/>
          <w:lang w:val="cs-CZ"/>
        </w:rPr>
        <w:t>m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hodnot</w:t>
      </w:r>
      <w:r w:rsidR="00C40E40">
        <w:rPr>
          <w:rFonts w:ascii="Inter" w:eastAsia="Inter" w:hAnsi="Inter" w:cs="Inter"/>
          <w:sz w:val="20"/>
          <w:szCs w:val="20"/>
          <w:lang w:val="cs-CZ"/>
        </w:rPr>
        <w:t>ám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r w:rsidR="00C40E40">
        <w:rPr>
          <w:rFonts w:ascii="Inter" w:eastAsia="Inter" w:hAnsi="Inter" w:cs="Inter"/>
          <w:sz w:val="20"/>
          <w:szCs w:val="20"/>
          <w:lang w:val="cs-CZ"/>
        </w:rPr>
        <w:t>naplňování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 xml:space="preserve"> závazků vůči společnosti. Kategorie Společenská odpovědnost, udržitelnost a ESG tak eviduje nejvyšší počet přihlášek</w:t>
      </w:r>
      <w:r w:rsidR="00586A4B">
        <w:rPr>
          <w:rFonts w:ascii="Inter" w:eastAsia="Inter" w:hAnsi="Inter" w:cs="Inter"/>
          <w:sz w:val="20"/>
          <w:szCs w:val="20"/>
          <w:lang w:val="cs-CZ"/>
        </w:rPr>
        <w:t xml:space="preserve"> v</w:t>
      </w:r>
      <w:r w:rsidR="00D17FE8">
        <w:rPr>
          <w:rFonts w:ascii="Inter" w:eastAsia="Inter" w:hAnsi="Inter" w:cs="Inter"/>
          <w:sz w:val="20"/>
          <w:szCs w:val="20"/>
          <w:lang w:val="cs-CZ"/>
        </w:rPr>
        <w:t xml:space="preserve"> letošním</w:t>
      </w:r>
      <w:r w:rsidR="00586A4B">
        <w:rPr>
          <w:rFonts w:ascii="Inter" w:eastAsia="Inter" w:hAnsi="Inter" w:cs="Inter"/>
          <w:sz w:val="20"/>
          <w:szCs w:val="20"/>
          <w:lang w:val="cs-CZ"/>
        </w:rPr>
        <w:t> Zlatém středníku</w:t>
      </w:r>
      <w:r w:rsidR="00D17FE8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1D7DB3" w:rsidRPr="001D7DB3">
        <w:rPr>
          <w:rFonts w:ascii="Inter" w:eastAsia="Inter" w:hAnsi="Inter" w:cs="Inter"/>
          <w:sz w:val="20"/>
          <w:szCs w:val="20"/>
          <w:lang w:val="cs-CZ"/>
        </w:rPr>
        <w:t>– 47.</w:t>
      </w:r>
    </w:p>
    <w:p w14:paraId="2538EAA2" w14:textId="09C11552" w:rsidR="00285F91" w:rsidRPr="00285F91" w:rsidRDefault="001D7DB3" w:rsidP="00285F91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1D7DB3">
        <w:rPr>
          <w:rFonts w:ascii="Inter" w:eastAsia="Inter" w:hAnsi="Inter" w:cs="Inter"/>
          <w:sz w:val="20"/>
          <w:szCs w:val="20"/>
          <w:lang w:val="cs-CZ"/>
        </w:rPr>
        <w:t>Sílí i význam integrovaných kampaní, které odrážejí potřebu propojovat obsah, kanály a kontexty do jednoho smysluplného celku. Integrovaná kampaň patří mezi nejkonkurenceschopnější kategorie letošního ročníku s 38 přihlášenými projekty</w:t>
      </w:r>
      <w:r>
        <w:rPr>
          <w:rFonts w:ascii="Inter" w:eastAsia="Inter" w:hAnsi="Inter" w:cs="Inter"/>
          <w:sz w:val="20"/>
          <w:szCs w:val="20"/>
          <w:lang w:val="cs-CZ"/>
        </w:rPr>
        <w:t>.</w:t>
      </w:r>
      <w:r w:rsidRPr="001D7DB3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D17FE8">
        <w:rPr>
          <w:rFonts w:ascii="Inter" w:eastAsia="Inter" w:hAnsi="Inter" w:cs="Inter"/>
          <w:sz w:val="20"/>
          <w:szCs w:val="20"/>
        </w:rPr>
        <w:t>„</w:t>
      </w:r>
      <w:r w:rsidR="00285F91" w:rsidRPr="00285F91">
        <w:rPr>
          <w:rFonts w:ascii="Inter" w:eastAsia="Inter" w:hAnsi="Inter" w:cs="Inter"/>
          <w:sz w:val="20"/>
          <w:szCs w:val="20"/>
          <w:lang w:val="cs-CZ"/>
        </w:rPr>
        <w:t xml:space="preserve">Do letošního ročníku </w:t>
      </w:r>
      <w:r w:rsidR="00D17FE8">
        <w:rPr>
          <w:rFonts w:ascii="Inter" w:eastAsia="Inter" w:hAnsi="Inter" w:cs="Inter"/>
          <w:sz w:val="20"/>
          <w:szCs w:val="20"/>
          <w:lang w:val="cs-CZ"/>
        </w:rPr>
        <w:t xml:space="preserve">bylo zasláno </w:t>
      </w:r>
      <w:r w:rsidR="00285F91" w:rsidRPr="00285F91">
        <w:rPr>
          <w:rFonts w:ascii="Inter" w:eastAsia="Inter" w:hAnsi="Inter" w:cs="Inter"/>
          <w:sz w:val="20"/>
          <w:szCs w:val="20"/>
          <w:lang w:val="cs-CZ"/>
        </w:rPr>
        <w:t>64</w:t>
      </w:r>
      <w:r w:rsidR="00BD1A4D">
        <w:rPr>
          <w:rFonts w:ascii="Inter" w:eastAsia="Inter" w:hAnsi="Inter" w:cs="Inter"/>
          <w:sz w:val="20"/>
          <w:szCs w:val="20"/>
          <w:lang w:val="cs-CZ"/>
        </w:rPr>
        <w:t>2</w:t>
      </w:r>
      <w:r w:rsidR="00285F91" w:rsidRPr="00285F91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D17FE8">
        <w:rPr>
          <w:rFonts w:ascii="Inter" w:eastAsia="Inter" w:hAnsi="Inter" w:cs="Inter"/>
          <w:sz w:val="20"/>
          <w:szCs w:val="20"/>
          <w:lang w:val="cs-CZ"/>
        </w:rPr>
        <w:t>přihlášek</w:t>
      </w:r>
      <w:r w:rsidR="00285F91" w:rsidRPr="00285F91">
        <w:rPr>
          <w:rFonts w:ascii="Inter" w:eastAsia="Inter" w:hAnsi="Inter" w:cs="Inter"/>
          <w:sz w:val="20"/>
          <w:szCs w:val="20"/>
          <w:lang w:val="cs-CZ"/>
        </w:rPr>
        <w:t>, což představuje meziroční nárůst o 5,</w:t>
      </w:r>
      <w:r w:rsidR="00BD1A4D">
        <w:rPr>
          <w:rFonts w:ascii="Inter" w:eastAsia="Inter" w:hAnsi="Inter" w:cs="Inter"/>
          <w:sz w:val="20"/>
          <w:szCs w:val="20"/>
          <w:lang w:val="cs-CZ"/>
        </w:rPr>
        <w:t>3</w:t>
      </w:r>
      <w:r w:rsidR="00285F91" w:rsidRPr="00285F91">
        <w:rPr>
          <w:rFonts w:ascii="Inter" w:eastAsia="Inter" w:hAnsi="Inter" w:cs="Inter"/>
          <w:sz w:val="20"/>
          <w:szCs w:val="20"/>
          <w:lang w:val="cs-CZ"/>
        </w:rPr>
        <w:t xml:space="preserve"> % oproti loňským 610 přihláškám. Zlatý středník se koná už šestým rokem i na Slovensku</w:t>
      </w:r>
      <w:r w:rsidR="00BD1A4D">
        <w:rPr>
          <w:rFonts w:ascii="Inter" w:eastAsia="Inter" w:hAnsi="Inter" w:cs="Inter"/>
          <w:sz w:val="20"/>
          <w:szCs w:val="20"/>
          <w:lang w:val="cs-CZ"/>
        </w:rPr>
        <w:t>, navíc</w:t>
      </w:r>
      <w:r w:rsidR="00285F91" w:rsidRPr="00285F91">
        <w:rPr>
          <w:rFonts w:ascii="Inter" w:eastAsia="Inter" w:hAnsi="Inter" w:cs="Inter"/>
          <w:sz w:val="20"/>
          <w:szCs w:val="20"/>
          <w:lang w:val="cs-CZ"/>
        </w:rPr>
        <w:t xml:space="preserve"> letos soutěž eviduje </w:t>
      </w:r>
      <w:r w:rsidR="00285F91">
        <w:rPr>
          <w:rFonts w:ascii="Inter" w:eastAsia="Inter" w:hAnsi="Inter" w:cs="Inter"/>
          <w:sz w:val="20"/>
          <w:szCs w:val="20"/>
          <w:lang w:val="cs-CZ"/>
        </w:rPr>
        <w:t>1</w:t>
      </w:r>
      <w:r w:rsidR="00BF755F">
        <w:rPr>
          <w:rFonts w:ascii="Inter" w:eastAsia="Inter" w:hAnsi="Inter" w:cs="Inter"/>
          <w:sz w:val="20"/>
          <w:szCs w:val="20"/>
          <w:lang w:val="cs-CZ"/>
        </w:rPr>
        <w:t>20</w:t>
      </w:r>
      <w:r w:rsidR="00285F91" w:rsidRPr="00285F91">
        <w:rPr>
          <w:rFonts w:ascii="Inter" w:eastAsia="Inter" w:hAnsi="Inter" w:cs="Inter"/>
          <w:sz w:val="20"/>
          <w:szCs w:val="20"/>
          <w:lang w:val="cs-CZ"/>
        </w:rPr>
        <w:t xml:space="preserve"> slovenských přihlášek</w:t>
      </w:r>
      <w:r w:rsidR="00586A4B">
        <w:rPr>
          <w:rFonts w:ascii="Inter" w:eastAsia="Inter" w:hAnsi="Inter" w:cs="Inter"/>
          <w:sz w:val="20"/>
          <w:szCs w:val="20"/>
          <w:lang w:val="cs-CZ"/>
        </w:rPr>
        <w:t>,</w:t>
      </w:r>
      <w:r w:rsidR="00D17FE8">
        <w:rPr>
          <w:rFonts w:ascii="Inter" w:eastAsia="Inter" w:hAnsi="Inter" w:cs="Inter"/>
          <w:sz w:val="20"/>
          <w:szCs w:val="20"/>
          <w:lang w:val="cs-CZ"/>
        </w:rPr>
        <w:t>“</w:t>
      </w:r>
      <w:r w:rsidR="00884B8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586A4B">
        <w:rPr>
          <w:rFonts w:ascii="Inter" w:eastAsia="Inter" w:hAnsi="Inter" w:cs="Inter"/>
          <w:sz w:val="20"/>
          <w:szCs w:val="20"/>
          <w:lang w:val="cs-CZ"/>
        </w:rPr>
        <w:t xml:space="preserve">shrnuje </w:t>
      </w:r>
      <w:r w:rsidR="00884B8E" w:rsidRPr="00F940A4">
        <w:rPr>
          <w:rFonts w:ascii="Inter" w:eastAsia="Inter" w:hAnsi="Inter" w:cs="Inter"/>
          <w:b/>
          <w:bCs/>
          <w:sz w:val="20"/>
          <w:szCs w:val="20"/>
          <w:lang w:val="cs-CZ"/>
        </w:rPr>
        <w:t>Michaela P</w:t>
      </w:r>
      <w:r w:rsidR="00D17FE8" w:rsidRPr="00F940A4">
        <w:rPr>
          <w:rFonts w:ascii="Inter" w:eastAsia="Inter" w:hAnsi="Inter" w:cs="Inter"/>
          <w:b/>
          <w:bCs/>
          <w:sz w:val="20"/>
          <w:szCs w:val="20"/>
          <w:lang w:val="cs-CZ"/>
        </w:rPr>
        <w:t>i</w:t>
      </w:r>
      <w:r w:rsidR="00884B8E" w:rsidRPr="00F940A4">
        <w:rPr>
          <w:rFonts w:ascii="Inter" w:eastAsia="Inter" w:hAnsi="Inter" w:cs="Inter"/>
          <w:b/>
          <w:bCs/>
          <w:sz w:val="20"/>
          <w:szCs w:val="20"/>
          <w:lang w:val="cs-CZ"/>
        </w:rPr>
        <w:t>š</w:t>
      </w:r>
      <w:r w:rsidR="00D17FE8" w:rsidRPr="00F940A4">
        <w:rPr>
          <w:rFonts w:ascii="Inter" w:eastAsia="Inter" w:hAnsi="Inter" w:cs="Inter"/>
          <w:b/>
          <w:bCs/>
          <w:sz w:val="20"/>
          <w:szCs w:val="20"/>
          <w:lang w:val="cs-CZ"/>
        </w:rPr>
        <w:t>i</w:t>
      </w:r>
      <w:r w:rsidR="00884B8E" w:rsidRPr="00F940A4">
        <w:rPr>
          <w:rFonts w:ascii="Inter" w:eastAsia="Inter" w:hAnsi="Inter" w:cs="Inter"/>
          <w:b/>
          <w:bCs/>
          <w:sz w:val="20"/>
          <w:szCs w:val="20"/>
          <w:lang w:val="cs-CZ"/>
        </w:rPr>
        <w:t>ová</w:t>
      </w:r>
      <w:r w:rsidR="00884B8E">
        <w:rPr>
          <w:rFonts w:ascii="Inter" w:eastAsia="Inter" w:hAnsi="Inter" w:cs="Inter"/>
          <w:sz w:val="20"/>
          <w:szCs w:val="20"/>
          <w:lang w:val="cs-CZ"/>
        </w:rPr>
        <w:t>, výkonná ředitelka ASCOPA</w:t>
      </w:r>
      <w:r w:rsidR="00586A4B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4E4BB82E" w14:textId="72842D5E" w:rsidR="00285F91" w:rsidRPr="00285F91" w:rsidRDefault="00285F91" w:rsidP="00285F91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285F91">
        <w:rPr>
          <w:rFonts w:ascii="Inter" w:eastAsia="Inter" w:hAnsi="Inter" w:cs="Inter"/>
          <w:sz w:val="20"/>
          <w:szCs w:val="20"/>
          <w:lang w:val="cs-CZ"/>
        </w:rPr>
        <w:lastRenderedPageBreak/>
        <w:t>Soutěžní projekty bude hodnotit celkem 18 porot složených z téměř 150 profesionálů z oblasti PR, public affairs, marketingu a komunikace. Hodnotitelé kladou důraz nejen na kreativitu, ale i na strategii, výsledky a dopad jednotlivých projektů</w:t>
      </w:r>
      <w:r w:rsidR="00BD1A4D">
        <w:rPr>
          <w:rFonts w:ascii="Inter" w:eastAsia="Inter" w:hAnsi="Inter" w:cs="Inter"/>
          <w:sz w:val="20"/>
          <w:szCs w:val="20"/>
          <w:lang w:val="cs-CZ"/>
        </w:rPr>
        <w:t xml:space="preserve"> na značky</w:t>
      </w:r>
      <w:r w:rsidRPr="00285F91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08A22754" w14:textId="57655E5A" w:rsidR="00285F91" w:rsidRPr="00285F91" w:rsidRDefault="00285F91" w:rsidP="00285F91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285F91">
        <w:rPr>
          <w:rFonts w:ascii="Inter" w:eastAsia="Inter" w:hAnsi="Inter" w:cs="Inter"/>
          <w:sz w:val="20"/>
          <w:szCs w:val="20"/>
          <w:lang w:val="cs-CZ"/>
        </w:rPr>
        <w:t>Slavnostní vyhlášení vítězů 23. ročníku Zlatého středníku se uskuteční 11. září 2025</w:t>
      </w:r>
      <w:r w:rsidR="00BD1A4D">
        <w:rPr>
          <w:rFonts w:ascii="Inter" w:eastAsia="Inter" w:hAnsi="Inter" w:cs="Inter"/>
          <w:sz w:val="20"/>
          <w:szCs w:val="20"/>
          <w:lang w:val="cs-CZ"/>
        </w:rPr>
        <w:t xml:space="preserve"> v pražské Empire Hall ve Slovanské domě.</w:t>
      </w:r>
    </w:p>
    <w:p w14:paraId="13B6FB73" w14:textId="7D1D36B9" w:rsidR="00285F91" w:rsidRPr="00285F91" w:rsidRDefault="00285F91" w:rsidP="00285F91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285F91">
        <w:rPr>
          <w:rFonts w:ascii="Inter" w:eastAsia="Inter" w:hAnsi="Inter" w:cs="Inter"/>
          <w:sz w:val="20"/>
          <w:szCs w:val="20"/>
          <w:lang w:val="cs-CZ"/>
        </w:rPr>
        <w:t xml:space="preserve">Více informací o soutěži najdete na </w:t>
      </w:r>
      <w:hyperlink r:id="rId7" w:history="1">
        <w:r w:rsidRPr="00CB5FD3">
          <w:rPr>
            <w:rStyle w:val="Hypertextovodkaz"/>
            <w:rFonts w:ascii="Inter" w:eastAsia="Inter" w:hAnsi="Inter" w:cs="Inter"/>
            <w:sz w:val="20"/>
            <w:szCs w:val="20"/>
            <w:lang w:val="cs-CZ"/>
          </w:rPr>
          <w:t>www.zlatystrednik.cz</w:t>
        </w:r>
      </w:hyperlink>
      <w:r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030E000C" w14:textId="77777777" w:rsidR="00232F92" w:rsidRDefault="00232F92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64C3035F" w14:textId="66E18FCA" w:rsidR="00267710" w:rsidRDefault="00267710">
      <w:pPr>
        <w:rPr>
          <w:rFonts w:ascii="Inter" w:eastAsia="Inter" w:hAnsi="Inter" w:cs="Inter"/>
          <w:b/>
          <w:color w:val="000000"/>
          <w:sz w:val="20"/>
          <w:szCs w:val="20"/>
        </w:rPr>
      </w:pPr>
      <w:bookmarkStart w:id="0" w:name="_Hlk185238753"/>
    </w:p>
    <w:p w14:paraId="6F3ABAC0" w14:textId="6B242597" w:rsidR="00232F92" w:rsidRDefault="00232F92" w:rsidP="00232F92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O ASCOPA</w:t>
      </w:r>
    </w:p>
    <w:p w14:paraId="3B1B3EDA" w14:textId="77777777" w:rsidR="00232F92" w:rsidRDefault="00232F92" w:rsidP="00232F92">
      <w:pPr>
        <w:spacing w:after="180" w:line="240" w:lineRule="auto"/>
        <w:jc w:val="both"/>
        <w:rPr>
          <w:rFonts w:ascii="Inter" w:eastAsia="Inter" w:hAnsi="Inter" w:cs="Inter"/>
          <w:sz w:val="24"/>
          <w:szCs w:val="24"/>
        </w:rPr>
      </w:pPr>
      <w:hyperlink r:id="rId8">
        <w:r>
          <w:rPr>
            <w:rFonts w:ascii="Inter" w:eastAsia="Inter" w:hAnsi="Inter" w:cs="Inter"/>
            <w:sz w:val="16"/>
            <w:szCs w:val="16"/>
            <w:u w:val="single"/>
          </w:rPr>
          <w:t>ASCOPA</w:t>
        </w:r>
      </w:hyperlink>
      <w:r>
        <w:rPr>
          <w:rFonts w:ascii="Inter" w:eastAsia="Inter" w:hAnsi="Inter" w:cs="Inter"/>
          <w:sz w:val="16"/>
          <w:szCs w:val="16"/>
        </w:rPr>
        <w:t xml:space="preserve">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uznávaní PR odborníci, tak začínající komunikátoři. V rámci institucionálního členství sdružuje firmy, komunikační agentury a veřejné i neziskové organizace. Podílí se na rozhodování v mezinárodní asociaci Global Alliance for Public Relations and Communication Management. Pořádá největší komunikační soutěž v České republice a na Slovensku Zlatý středník a profesní ocenění Mluvčí roku. Sledovat aktivity asociace můžete na sítích </w:t>
      </w:r>
      <w:hyperlink r:id="rId9">
        <w:r>
          <w:rPr>
            <w:rFonts w:ascii="Inter" w:eastAsia="Inter" w:hAnsi="Inter" w:cs="Inter"/>
            <w:sz w:val="16"/>
            <w:szCs w:val="16"/>
            <w:u w:val="single"/>
          </w:rPr>
          <w:t>LinkedIn</w:t>
        </w:r>
      </w:hyperlink>
      <w:r>
        <w:rPr>
          <w:rFonts w:ascii="Inter" w:eastAsia="Inter" w:hAnsi="Inter" w:cs="Inter"/>
          <w:sz w:val="16"/>
          <w:szCs w:val="16"/>
        </w:rPr>
        <w:t xml:space="preserve"> a </w:t>
      </w:r>
      <w:hyperlink r:id="rId10">
        <w:r>
          <w:rPr>
            <w:rFonts w:ascii="Inter" w:eastAsia="Inter" w:hAnsi="Inter" w:cs="Inter"/>
            <w:sz w:val="16"/>
            <w:szCs w:val="16"/>
            <w:u w:val="single"/>
          </w:rPr>
          <w:t>Facebook</w:t>
        </w:r>
      </w:hyperlink>
      <w:r>
        <w:rPr>
          <w:rFonts w:ascii="Inter" w:eastAsia="Inter" w:hAnsi="Inter" w:cs="Inter"/>
          <w:sz w:val="16"/>
          <w:szCs w:val="16"/>
        </w:rPr>
        <w:t>.</w:t>
      </w:r>
    </w:p>
    <w:p w14:paraId="1F4708A4" w14:textId="77777777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Kontakt</w:t>
      </w:r>
    </w:p>
    <w:p w14:paraId="03232E15" w14:textId="6286BD0E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color w:val="000000"/>
          <w:sz w:val="16"/>
          <w:szCs w:val="16"/>
        </w:rPr>
        <w:t>Michaela Pišiová, výkonná ředitelka ASCOPA, reditelka@ascopa.cz, +420 777 955 91</w:t>
      </w:r>
      <w:r>
        <w:rPr>
          <w:rFonts w:ascii="Inter" w:eastAsia="Inter" w:hAnsi="Inter" w:cs="Inter"/>
          <w:sz w:val="16"/>
          <w:szCs w:val="16"/>
        </w:rPr>
        <w:t>8</w:t>
      </w:r>
    </w:p>
    <w:bookmarkEnd w:id="0"/>
    <w:p w14:paraId="18FD29D8" w14:textId="77777777" w:rsidR="00232F92" w:rsidRDefault="00232F92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p w14:paraId="4BE698BE" w14:textId="77777777" w:rsidR="00A27546" w:rsidRDefault="00A27546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sectPr w:rsidR="00A2754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3401" w:right="850" w:bottom="2834" w:left="850" w:header="85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80EA8" w14:textId="77777777" w:rsidR="00A838D2" w:rsidRDefault="00A838D2">
      <w:pPr>
        <w:spacing w:line="240" w:lineRule="auto"/>
      </w:pPr>
      <w:r>
        <w:separator/>
      </w:r>
    </w:p>
  </w:endnote>
  <w:endnote w:type="continuationSeparator" w:id="0">
    <w:p w14:paraId="3BBF922E" w14:textId="77777777" w:rsidR="00A838D2" w:rsidRDefault="00A838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 Light">
    <w:altName w:val="Calibri"/>
    <w:charset w:val="00"/>
    <w:family w:val="auto"/>
    <w:pitch w:val="default"/>
    <w:embedRegular r:id="rId1" w:fontKey="{8C9B4573-1555-45E1-9F1F-9627200DA1C3}"/>
  </w:font>
  <w:font w:name="Inter">
    <w:altName w:val="Cambria"/>
    <w:charset w:val="00"/>
    <w:family w:val="auto"/>
    <w:pitch w:val="default"/>
    <w:embedRegular r:id="rId2" w:fontKey="{6D16A4C1-199A-4525-9CA5-75381F83FB94}"/>
    <w:embedBold r:id="rId3" w:fontKey="{4FF6F5E9-655B-46C9-8835-235A676D0D39}"/>
    <w:embedItalic r:id="rId4" w:fontKey="{7ABD2D16-119E-489A-B33E-F1D6804734A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69C8F17A-5AD7-41CD-9EC4-1A2C9B4BA3E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5F410236-955B-4419-8CCA-0690DB9548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E80B" w14:textId="77777777" w:rsidR="00A27546" w:rsidRDefault="001A0EA6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486AC31D" w14:textId="77777777" w:rsidR="00A27546" w:rsidRDefault="001A0EA6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170 00  Praha 7</w:t>
    </w:r>
  </w:p>
  <w:p w14:paraId="42CC1690" w14:textId="77777777" w:rsidR="00A27546" w:rsidRDefault="001A0EA6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hyperlink r:id="rId1">
      <w:r w:rsidR="00A27546">
        <w:rPr>
          <w:rFonts w:ascii="Inter" w:eastAsia="Inter" w:hAnsi="Inter" w:cs="Inter"/>
          <w:color w:val="3D85C6"/>
          <w:sz w:val="16"/>
          <w:szCs w:val="16"/>
          <w:u w:val="single"/>
        </w:rPr>
        <w:t>www.prklub.cz</w:t>
      </w:r>
    </w:hyperlink>
  </w:p>
  <w:p w14:paraId="2A8A62CA" w14:textId="77777777" w:rsidR="00A27546" w:rsidRDefault="001A0EA6">
    <w:pPr>
      <w:jc w:val="right"/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fldChar w:fldCharType="begin"/>
    </w:r>
    <w:r>
      <w:rPr>
        <w:rFonts w:ascii="Inter" w:eastAsia="Inter" w:hAnsi="Inter" w:cs="Inter"/>
        <w:b/>
        <w:sz w:val="16"/>
        <w:szCs w:val="16"/>
      </w:rPr>
      <w:instrText>NUMPAGES</w:instrText>
    </w:r>
    <w:r>
      <w:rPr>
        <w:rFonts w:ascii="Inter" w:eastAsia="Inter" w:hAnsi="Inter" w:cs="Inter"/>
        <w:b/>
        <w:sz w:val="16"/>
        <w:szCs w:val="16"/>
      </w:rPr>
      <w:fldChar w:fldCharType="separate"/>
    </w:r>
    <w:r w:rsidR="00232F92">
      <w:rPr>
        <w:rFonts w:ascii="Inter" w:eastAsia="Inter" w:hAnsi="Inter" w:cs="Inter"/>
        <w:b/>
        <w:noProof/>
        <w:sz w:val="16"/>
        <w:szCs w:val="16"/>
      </w:rPr>
      <w:t>2</w:t>
    </w:r>
    <w:r>
      <w:rPr>
        <w:rFonts w:ascii="Inter" w:eastAsia="Inter" w:hAnsi="Inter" w:cs="Inter"/>
        <w:b/>
        <w:sz w:val="16"/>
        <w:szCs w:val="16"/>
      </w:rPr>
      <w:fldChar w:fldCharType="end"/>
    </w:r>
  </w:p>
  <w:p w14:paraId="19FC9602" w14:textId="77777777" w:rsidR="00A27546" w:rsidRDefault="00A27546">
    <w:pPr>
      <w:rPr>
        <w:rFonts w:ascii="Inter" w:eastAsia="Inter" w:hAnsi="Inter" w:cs="Inter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0DCD" w14:textId="77777777" w:rsidR="00A27546" w:rsidRDefault="00A275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91653" w14:textId="77777777" w:rsidR="00A838D2" w:rsidRDefault="00A838D2">
      <w:pPr>
        <w:spacing w:line="240" w:lineRule="auto"/>
      </w:pPr>
      <w:r>
        <w:separator/>
      </w:r>
    </w:p>
  </w:footnote>
  <w:footnote w:type="continuationSeparator" w:id="0">
    <w:p w14:paraId="4A7D847B" w14:textId="77777777" w:rsidR="00A838D2" w:rsidRDefault="00A838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91D1" w14:textId="77777777" w:rsidR="00A27546" w:rsidRDefault="001A0EA6">
    <w:r>
      <w:rPr>
        <w:noProof/>
      </w:rPr>
      <w:drawing>
        <wp:inline distT="114300" distB="114300" distL="114300" distR="114300" wp14:anchorId="678C7C4C" wp14:editId="1389542B">
          <wp:extent cx="1124007" cy="7417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A705" w14:textId="77777777" w:rsidR="00A27546" w:rsidRDefault="00A275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00F34"/>
    <w:multiLevelType w:val="multilevel"/>
    <w:tmpl w:val="F66E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52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546"/>
    <w:rsid w:val="00004F46"/>
    <w:rsid w:val="00055953"/>
    <w:rsid w:val="000949A5"/>
    <w:rsid w:val="00095002"/>
    <w:rsid w:val="00102041"/>
    <w:rsid w:val="001832A1"/>
    <w:rsid w:val="001911C1"/>
    <w:rsid w:val="001A0EA6"/>
    <w:rsid w:val="001D7DB3"/>
    <w:rsid w:val="00232F92"/>
    <w:rsid w:val="0023338A"/>
    <w:rsid w:val="00267710"/>
    <w:rsid w:val="00285F91"/>
    <w:rsid w:val="00361308"/>
    <w:rsid w:val="00390EC2"/>
    <w:rsid w:val="003B4473"/>
    <w:rsid w:val="004A31A2"/>
    <w:rsid w:val="004A5EA2"/>
    <w:rsid w:val="00511E02"/>
    <w:rsid w:val="0053188A"/>
    <w:rsid w:val="00553E92"/>
    <w:rsid w:val="0056557E"/>
    <w:rsid w:val="0056630C"/>
    <w:rsid w:val="00586A4B"/>
    <w:rsid w:val="005A7701"/>
    <w:rsid w:val="006D343F"/>
    <w:rsid w:val="006D7DC5"/>
    <w:rsid w:val="007E264E"/>
    <w:rsid w:val="00844B35"/>
    <w:rsid w:val="0084608E"/>
    <w:rsid w:val="00884B8E"/>
    <w:rsid w:val="008A6B6D"/>
    <w:rsid w:val="008D255E"/>
    <w:rsid w:val="008D2628"/>
    <w:rsid w:val="00A2409C"/>
    <w:rsid w:val="00A27546"/>
    <w:rsid w:val="00A5694E"/>
    <w:rsid w:val="00A64231"/>
    <w:rsid w:val="00A838D2"/>
    <w:rsid w:val="00BD1A4D"/>
    <w:rsid w:val="00BF755F"/>
    <w:rsid w:val="00C1253D"/>
    <w:rsid w:val="00C202D6"/>
    <w:rsid w:val="00C36E65"/>
    <w:rsid w:val="00C40E40"/>
    <w:rsid w:val="00C458A6"/>
    <w:rsid w:val="00C628C3"/>
    <w:rsid w:val="00C64D96"/>
    <w:rsid w:val="00C7372F"/>
    <w:rsid w:val="00CB5EFE"/>
    <w:rsid w:val="00CD6058"/>
    <w:rsid w:val="00D17FE8"/>
    <w:rsid w:val="00DF3654"/>
    <w:rsid w:val="00DF4410"/>
    <w:rsid w:val="00E42700"/>
    <w:rsid w:val="00F940A4"/>
    <w:rsid w:val="00FC46AA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4588"/>
  <w15:docId w15:val="{1E59C92A-655C-43A7-B2B1-B48B691B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285F9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5F9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628C3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D7D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D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D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D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D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klub.cz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zlatystrednik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ASCOPA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ascopacz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klub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516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Pišiová</dc:creator>
  <cp:keywords/>
  <dc:description/>
  <cp:lastModifiedBy>Michaela Pišiová</cp:lastModifiedBy>
  <cp:revision>4</cp:revision>
  <dcterms:created xsi:type="dcterms:W3CDTF">2025-05-18T07:48:00Z</dcterms:created>
  <dcterms:modified xsi:type="dcterms:W3CDTF">2025-05-18T22:42:00Z</dcterms:modified>
</cp:coreProperties>
</file>