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E35A" w14:textId="77777777" w:rsidR="007122B8" w:rsidRDefault="00000000">
      <w:pPr>
        <w:spacing w:before="40" w:after="40" w:line="240" w:lineRule="auto"/>
        <w:rPr>
          <w:rFonts w:ascii="Arial" w:eastAsia="Times New Roman" w:hAnsi="Arial" w:cs="Arial"/>
          <w:b/>
          <w:bCs/>
          <w:caps/>
          <w:color w:val="000000" w:themeColor="text1"/>
          <w:sz w:val="32"/>
          <w:szCs w:val="32"/>
          <w:lang w:eastAsia="cs-CZ"/>
        </w:rPr>
      </w:pPr>
      <w:r>
        <w:rPr>
          <w:rFonts w:ascii="Arial" w:eastAsia="Times New Roman" w:hAnsi="Arial" w:cs="Arial"/>
          <w:b/>
          <w:bCs/>
          <w:caps/>
          <w:color w:val="000000" w:themeColor="text1"/>
          <w:sz w:val="24"/>
          <w:szCs w:val="24"/>
          <w:lang w:eastAsia="cs-CZ"/>
        </w:rPr>
        <w:br/>
      </w:r>
      <w:r>
        <w:rPr>
          <w:rFonts w:ascii="Arial" w:eastAsia="Times New Roman" w:hAnsi="Arial" w:cs="Arial"/>
          <w:b/>
          <w:bCs/>
          <w:caps/>
          <w:color w:val="000000" w:themeColor="text1"/>
          <w:sz w:val="32"/>
          <w:szCs w:val="32"/>
          <w:lang w:eastAsia="cs-CZ"/>
        </w:rPr>
        <w:t>Symbolista ve stínu totalit:</w:t>
      </w:r>
      <w:r>
        <w:rPr>
          <w:rFonts w:ascii="Arial" w:eastAsia="Times New Roman" w:hAnsi="Arial" w:cs="Arial"/>
          <w:b/>
          <w:bCs/>
          <w:caps/>
          <w:color w:val="000000" w:themeColor="text1"/>
          <w:sz w:val="32"/>
          <w:szCs w:val="32"/>
          <w:lang w:eastAsia="cs-CZ"/>
        </w:rPr>
        <w:br/>
        <w:t>Nová publikace Martina Jindry</w:t>
      </w:r>
    </w:p>
    <w:p w14:paraId="1D4CCD3D" w14:textId="77777777" w:rsidR="007122B8" w:rsidRDefault="007122B8">
      <w:pPr>
        <w:pStyle w:val="Normlnweb"/>
        <w:spacing w:before="40" w:beforeAutospacing="0" w:after="40" w:afterAutospacing="0"/>
        <w:rPr>
          <w:rFonts w:ascii="Arial" w:hAnsi="Arial" w:cs="Arial"/>
          <w:i/>
          <w:iCs/>
          <w:color w:val="000000" w:themeColor="text1"/>
        </w:rPr>
      </w:pPr>
    </w:p>
    <w:p w14:paraId="266A52F6" w14:textId="77777777" w:rsidR="007122B8" w:rsidRDefault="00000000">
      <w:pPr>
        <w:pStyle w:val="Normlnweb"/>
        <w:spacing w:before="40" w:beforeAutospacing="0" w:after="40" w:afterAutospacing="0"/>
        <w:rPr>
          <w:rFonts w:ascii="Arial" w:hAnsi="Arial" w:cs="Arial"/>
          <w:i/>
          <w:iCs/>
          <w:color w:val="000000" w:themeColor="text1"/>
        </w:rPr>
      </w:pPr>
      <w:r>
        <w:rPr>
          <w:rFonts w:ascii="Arial" w:hAnsi="Arial" w:cs="Arial"/>
          <w:i/>
          <w:iCs/>
          <w:color w:val="000000" w:themeColor="text1"/>
        </w:rPr>
        <w:t xml:space="preserve">Společná tisková zpráva Ústavu pro studium totalitních režimů a Galerie hlavního města Prahy ze dne 11. 9. 2025  </w:t>
      </w:r>
    </w:p>
    <w:p w14:paraId="57FD6AE0" w14:textId="77777777" w:rsidR="007122B8" w:rsidRDefault="007122B8">
      <w:pPr>
        <w:pStyle w:val="Normlnweb"/>
        <w:spacing w:before="40" w:beforeAutospacing="0" w:after="40" w:afterAutospacing="0"/>
        <w:rPr>
          <w:rFonts w:ascii="Arial" w:hAnsi="Arial" w:cs="Arial"/>
          <w:b/>
          <w:bCs/>
          <w:color w:val="000000" w:themeColor="text1"/>
        </w:rPr>
      </w:pPr>
    </w:p>
    <w:p w14:paraId="2FFA0677" w14:textId="77777777" w:rsidR="007122B8" w:rsidRDefault="00000000">
      <w:pPr>
        <w:pStyle w:val="Normlnweb"/>
        <w:spacing w:before="40" w:beforeAutospacing="0" w:after="40" w:afterAutospacing="0"/>
        <w:rPr>
          <w:rFonts w:ascii="Arial" w:hAnsi="Arial" w:cs="Arial"/>
          <w:b/>
          <w:bCs/>
          <w:color w:val="000000" w:themeColor="text1"/>
        </w:rPr>
      </w:pPr>
      <w:r>
        <w:rPr>
          <w:rFonts w:ascii="Arial" w:hAnsi="Arial" w:cs="Arial"/>
          <w:b/>
          <w:bCs/>
          <w:color w:val="000000" w:themeColor="text1"/>
        </w:rPr>
        <w:t xml:space="preserve">Ústav pro studium totalitních režimů (ÚSTR) ve spolupráci s Galerií hlavního města Prahy (GMHP) vydávají novou publikaci historika Martina Jindry s názvem </w:t>
      </w:r>
      <w:r>
        <w:rPr>
          <w:rFonts w:ascii="Arial" w:hAnsi="Arial" w:cs="Arial"/>
          <w:b/>
          <w:bCs/>
          <w:i/>
          <w:iCs/>
          <w:color w:val="000000" w:themeColor="text1"/>
        </w:rPr>
        <w:t>Troje dveře do chrámu v nás. Symbolista František Bílek a jeho rodina v osidlech 20. století</w:t>
      </w:r>
      <w:r>
        <w:rPr>
          <w:rFonts w:ascii="Arial" w:hAnsi="Arial" w:cs="Arial"/>
          <w:b/>
          <w:bCs/>
          <w:color w:val="000000" w:themeColor="text1"/>
        </w:rPr>
        <w:t>. Kniha přináší nový pohled na jednoho z nejvýznamnějších českých výtvarníků – sochaře, grafika a mystika Františka Bílka – a především na dosud neprozkoumané osudy jeho nejbližších.</w:t>
      </w:r>
    </w:p>
    <w:p w14:paraId="25D6DD12" w14:textId="77777777" w:rsidR="007122B8" w:rsidRDefault="007122B8">
      <w:pPr>
        <w:pStyle w:val="Normlnweb"/>
        <w:spacing w:before="40" w:beforeAutospacing="0" w:after="40" w:afterAutospacing="0"/>
        <w:rPr>
          <w:rFonts w:ascii="Arial" w:hAnsi="Arial" w:cs="Arial"/>
          <w:color w:val="000000" w:themeColor="text1"/>
        </w:rPr>
      </w:pPr>
    </w:p>
    <w:p w14:paraId="3EEBCD36" w14:textId="77777777" w:rsidR="007122B8" w:rsidRDefault="00000000">
      <w:pPr>
        <w:pStyle w:val="Normlnweb"/>
        <w:spacing w:before="40" w:beforeAutospacing="0" w:after="40" w:afterAutospacing="0"/>
        <w:rPr>
          <w:rFonts w:ascii="Arial" w:hAnsi="Arial" w:cs="Arial"/>
          <w:color w:val="000000" w:themeColor="text1"/>
        </w:rPr>
      </w:pPr>
      <w:r>
        <w:rPr>
          <w:rFonts w:ascii="Arial" w:hAnsi="Arial" w:cs="Arial"/>
          <w:color w:val="000000" w:themeColor="text1"/>
        </w:rPr>
        <w:t>Ačkoli je Bílkovo výtvarné dílo předmětem uměleckohistorických studií již více než století, jeho rodinný příběh zůstával dlouho opomíjen. Historik Martin Jindra z ÚSTR se více než deset let věnoval pátrání v domácích i zahraničních archivech, aby zrekonstruoval spletité a silné životní osudy Bílkovy dcery Berty a syna Františka Jaromíra. Vznikla tak publikace, která propojuje výtvarné, osobní a politické dějiny s mimořádnou citlivostí a badatelskou precizností.</w:t>
      </w:r>
    </w:p>
    <w:p w14:paraId="772C6A01" w14:textId="77777777" w:rsidR="007122B8" w:rsidRDefault="007122B8">
      <w:pPr>
        <w:pStyle w:val="Normlnweb"/>
        <w:spacing w:before="40" w:beforeAutospacing="0" w:after="40" w:afterAutospacing="0"/>
        <w:rPr>
          <w:rFonts w:ascii="Arial" w:hAnsi="Arial" w:cs="Arial"/>
          <w:i/>
          <w:iCs/>
          <w:color w:val="000000" w:themeColor="text1"/>
        </w:rPr>
      </w:pPr>
    </w:p>
    <w:p w14:paraId="7DEB9CF3" w14:textId="77777777" w:rsidR="007122B8" w:rsidRDefault="00000000">
      <w:pPr>
        <w:pStyle w:val="Normlnweb"/>
        <w:spacing w:before="40" w:beforeAutospacing="0" w:after="40" w:afterAutospacing="0"/>
        <w:rPr>
          <w:rFonts w:ascii="Arial" w:hAnsi="Arial" w:cs="Arial"/>
          <w:color w:val="000000" w:themeColor="text1"/>
        </w:rPr>
      </w:pPr>
      <w:r>
        <w:rPr>
          <w:rFonts w:ascii="Arial" w:hAnsi="Arial" w:cs="Arial"/>
          <w:i/>
          <w:iCs/>
          <w:color w:val="000000" w:themeColor="text1"/>
        </w:rPr>
        <w:t xml:space="preserve">„František Bílek vytvořil monumentální díla o smyslu lidského utrpení, víře a zápasu ducha. Ale až poznáním dramatického osudu jeho nejbližších začneme jeho tvorbu skutečně chápat v plném rozsahu. Životní příběhy jeho dětí – Bertiny obětavosti a Františkova hledání místa ve světě – zrcadlí hluboké otisky 20. století: totalitu, exil, vnitřní věrnost i ztrátu domova,“ </w:t>
      </w:r>
      <w:r>
        <w:rPr>
          <w:rFonts w:ascii="Arial" w:hAnsi="Arial" w:cs="Arial"/>
          <w:color w:val="000000" w:themeColor="text1"/>
        </w:rPr>
        <w:t xml:space="preserve">říká </w:t>
      </w:r>
      <w:r>
        <w:rPr>
          <w:rFonts w:ascii="Arial" w:hAnsi="Arial" w:cs="Arial"/>
          <w:b/>
          <w:bCs/>
          <w:color w:val="000000" w:themeColor="text1"/>
        </w:rPr>
        <w:t>autor publikace Martin Jindra.</w:t>
      </w:r>
    </w:p>
    <w:p w14:paraId="52F10864" w14:textId="77777777" w:rsidR="007122B8" w:rsidRDefault="007122B8">
      <w:pPr>
        <w:pStyle w:val="Normlnweb"/>
        <w:spacing w:before="40" w:beforeAutospacing="0" w:after="40" w:afterAutospacing="0"/>
        <w:rPr>
          <w:rFonts w:ascii="Arial" w:hAnsi="Arial" w:cs="Arial"/>
          <w:color w:val="000000" w:themeColor="text1"/>
        </w:rPr>
      </w:pPr>
    </w:p>
    <w:p w14:paraId="03DBD6BF" w14:textId="77777777" w:rsidR="007122B8" w:rsidRDefault="00000000">
      <w:pPr>
        <w:pStyle w:val="Normlnweb"/>
        <w:spacing w:before="40" w:beforeAutospacing="0" w:after="40" w:afterAutospacing="0"/>
        <w:rPr>
          <w:rFonts w:ascii="Arial" w:hAnsi="Arial" w:cs="Arial"/>
          <w:color w:val="000000" w:themeColor="text1"/>
        </w:rPr>
      </w:pPr>
      <w:r>
        <w:rPr>
          <w:rFonts w:ascii="Arial" w:hAnsi="Arial" w:cs="Arial"/>
          <w:color w:val="000000" w:themeColor="text1"/>
        </w:rPr>
        <w:t xml:space="preserve">Kniha sleduje i Bílkovo poslední životní období v ústraní jihočeského Chýnova, kde s bolestí vnímal vzestup nacismu a zánik hodnot, v něž věřil. Zatímco jeho syn emigroval do Jižní Ameriky, dcera Berta zůstala v komunistickém Československu a přes mnohé vnější překážky až do své smrti v roce 1971 pečovala o umělecký odkaz svého otce. </w:t>
      </w:r>
      <w:r>
        <w:rPr>
          <w:rFonts w:ascii="Arial" w:hAnsi="Arial" w:cs="Arial"/>
          <w:i/>
          <w:iCs/>
          <w:color w:val="000000" w:themeColor="text1"/>
        </w:rPr>
        <w:t>„Dějiny nejsou jen sledem politických událostí, ale také citlivým klubkem vztahů, rozhodnutí a vnitřních zápasů. Touto knihou jsem se pokusil přiblížit lidský rozměr rodiny, která stála za známým jménem, a přitom sama nesla tíhu dějin na vlastních bedrech,“</w:t>
      </w:r>
      <w:r>
        <w:rPr>
          <w:rFonts w:ascii="Arial" w:hAnsi="Arial" w:cs="Arial"/>
          <w:color w:val="000000" w:themeColor="text1"/>
        </w:rPr>
        <w:t xml:space="preserve"> doplňuje Martin Jindra.</w:t>
      </w:r>
    </w:p>
    <w:p w14:paraId="23CA1EE0" w14:textId="77777777" w:rsidR="007122B8" w:rsidRDefault="007122B8">
      <w:pPr>
        <w:pStyle w:val="Normlnweb"/>
        <w:spacing w:before="40" w:beforeAutospacing="0" w:after="40" w:afterAutospacing="0"/>
        <w:rPr>
          <w:rFonts w:ascii="Arial" w:hAnsi="Arial" w:cs="Arial"/>
          <w:color w:val="000000" w:themeColor="text1"/>
        </w:rPr>
      </w:pPr>
    </w:p>
    <w:p w14:paraId="1C0F47C7" w14:textId="77777777" w:rsidR="007122B8" w:rsidRDefault="00000000">
      <w:pPr>
        <w:pStyle w:val="Normlnweb"/>
        <w:spacing w:before="40" w:beforeAutospacing="0" w:after="40" w:afterAutospacing="0"/>
        <w:rPr>
          <w:rFonts w:ascii="Arial" w:hAnsi="Arial" w:cs="Arial"/>
          <w:color w:val="000000" w:themeColor="text1"/>
        </w:rPr>
      </w:pPr>
      <w:r>
        <w:rPr>
          <w:rFonts w:ascii="Arial" w:hAnsi="Arial" w:cs="Arial"/>
          <w:color w:val="000000" w:themeColor="text1"/>
        </w:rPr>
        <w:t xml:space="preserve">Osobní i kolektivní rovina příběhu Františka Bílka a jeho potomků představují silnou výpověď o 20. století – době, která opakovaně vstupovala do života jednotlivce a formovala jeho hodnoty i osudy. </w:t>
      </w:r>
      <w:r>
        <w:rPr>
          <w:rFonts w:ascii="Arial" w:hAnsi="Arial" w:cs="Arial"/>
          <w:i/>
          <w:iCs/>
          <w:color w:val="000000" w:themeColor="text1"/>
        </w:rPr>
        <w:t xml:space="preserve">„Publikace </w:t>
      </w:r>
      <w:r>
        <w:rPr>
          <w:rFonts w:ascii="Arial" w:hAnsi="Arial" w:cs="Arial"/>
          <w:iCs/>
          <w:color w:val="000000" w:themeColor="text1"/>
        </w:rPr>
        <w:t>Troje dveře do chrámu v nás</w:t>
      </w:r>
      <w:r>
        <w:rPr>
          <w:rFonts w:ascii="Arial" w:hAnsi="Arial" w:cs="Arial"/>
          <w:i/>
          <w:iCs/>
          <w:color w:val="000000" w:themeColor="text1"/>
        </w:rPr>
        <w:t xml:space="preserve"> výjimečným způsobem propojuje umění, paměť a historii. František Bílek nebyl jen tvůrcem mystických děl – byl také otcem, jehož děti čelily represím, exilu i zklamáním z totalitních režimů. ÚSTR se dlouhodobě věnuje připomínání konkrétních lidských osudů, a právě tato kniha je výmluvným svědectvím toho, jak politické dějiny pronikají do života jednotlivce a jeho rodiny. Jsem rád, že jsme mohli spojit síly s Galerií hlavního města Prahy a přispět k hlubšímu porozumění české kulturní paměti,“ </w:t>
      </w:r>
      <w:r>
        <w:rPr>
          <w:rFonts w:ascii="Arial" w:hAnsi="Arial" w:cs="Arial"/>
          <w:color w:val="000000" w:themeColor="text1"/>
        </w:rPr>
        <w:t xml:space="preserve">říká </w:t>
      </w:r>
      <w:r>
        <w:rPr>
          <w:rFonts w:ascii="Arial" w:hAnsi="Arial" w:cs="Arial"/>
          <w:b/>
          <w:bCs/>
          <w:color w:val="000000" w:themeColor="text1"/>
        </w:rPr>
        <w:t xml:space="preserve">Ladislav Kudrna, ředitel Ústavu </w:t>
      </w:r>
      <w:r>
        <w:rPr>
          <w:rFonts w:ascii="Arial" w:hAnsi="Arial" w:cs="Arial"/>
          <w:b/>
          <w:bCs/>
          <w:color w:val="000000" w:themeColor="text1"/>
        </w:rPr>
        <w:br/>
        <w:t xml:space="preserve">pro studium totalitních režimů. </w:t>
      </w:r>
    </w:p>
    <w:p w14:paraId="11414CF3" w14:textId="77777777" w:rsidR="007122B8" w:rsidRDefault="007122B8">
      <w:pPr>
        <w:suppressAutoHyphens w:val="0"/>
        <w:spacing w:before="40" w:after="40" w:line="240" w:lineRule="auto"/>
        <w:rPr>
          <w:rFonts w:ascii="Arial" w:eastAsia="Times New Roman" w:hAnsi="Arial" w:cs="Arial"/>
          <w:color w:val="000000" w:themeColor="text1"/>
          <w:sz w:val="24"/>
          <w:szCs w:val="24"/>
          <w:lang w:eastAsia="cs-CZ"/>
        </w:rPr>
      </w:pPr>
    </w:p>
    <w:p w14:paraId="1131CDD6" w14:textId="77777777" w:rsidR="007122B8" w:rsidRDefault="00000000">
      <w:pPr>
        <w:suppressAutoHyphens w:val="0"/>
        <w:spacing w:before="40" w:after="40" w:line="240" w:lineRule="auto"/>
        <w:rPr>
          <w:rFonts w:ascii="Arial" w:eastAsia="Times New Roman" w:hAnsi="Arial" w:cs="Arial"/>
          <w:color w:val="000000" w:themeColor="text1"/>
          <w:sz w:val="24"/>
          <w:szCs w:val="24"/>
          <w:lang w:eastAsia="cs-CZ"/>
        </w:rPr>
      </w:pPr>
      <w:r>
        <w:rPr>
          <w:rFonts w:ascii="Arial" w:eastAsia="Times New Roman" w:hAnsi="Arial" w:cs="Arial"/>
          <w:color w:val="000000" w:themeColor="text1"/>
          <w:sz w:val="24"/>
          <w:szCs w:val="24"/>
          <w:lang w:eastAsia="cs-CZ"/>
        </w:rPr>
        <w:t xml:space="preserve">Kniha vychází ve spolupráci s Galerií hlavního města Prahy, která dlouhodobě spravuje Bílkovu vilu v Praze na Hradčanech i rodinný dům s ateliérem v Bílkově rodném Chýnově. Publikace je zároveň doprovázena samostatnou studií profesora Jana </w:t>
      </w:r>
      <w:proofErr w:type="spellStart"/>
      <w:r>
        <w:rPr>
          <w:rFonts w:ascii="Arial" w:eastAsia="Times New Roman" w:hAnsi="Arial" w:cs="Arial"/>
          <w:color w:val="000000" w:themeColor="text1"/>
          <w:sz w:val="24"/>
          <w:szCs w:val="24"/>
          <w:lang w:eastAsia="cs-CZ"/>
        </w:rPr>
        <w:t>Royta</w:t>
      </w:r>
      <w:proofErr w:type="spellEnd"/>
      <w:r>
        <w:rPr>
          <w:rFonts w:ascii="Arial" w:eastAsia="Times New Roman" w:hAnsi="Arial" w:cs="Arial"/>
          <w:color w:val="000000" w:themeColor="text1"/>
          <w:sz w:val="24"/>
          <w:szCs w:val="24"/>
          <w:lang w:eastAsia="cs-CZ"/>
        </w:rPr>
        <w:t xml:space="preserve"> o pomnících padlým v tvorbě Františka Bílka a samotné </w:t>
      </w:r>
      <w:proofErr w:type="spellStart"/>
      <w:r>
        <w:rPr>
          <w:rFonts w:ascii="Arial" w:eastAsia="Times New Roman" w:hAnsi="Arial" w:cs="Arial"/>
          <w:color w:val="000000" w:themeColor="text1"/>
          <w:sz w:val="24"/>
          <w:szCs w:val="24"/>
          <w:lang w:eastAsia="cs-CZ"/>
        </w:rPr>
        <w:t>kontextualizaci</w:t>
      </w:r>
      <w:proofErr w:type="spellEnd"/>
      <w:r>
        <w:rPr>
          <w:rFonts w:ascii="Arial" w:eastAsia="Times New Roman" w:hAnsi="Arial" w:cs="Arial"/>
          <w:color w:val="000000" w:themeColor="text1"/>
          <w:sz w:val="24"/>
          <w:szCs w:val="24"/>
          <w:lang w:eastAsia="cs-CZ"/>
        </w:rPr>
        <w:t xml:space="preserve"> v období první republiky. Další nadstavbu graficky nadstandardně zpracované monografie tvoří soubor unikátních fotografií, z nichž mnohé nebyly dosud publikovány.</w:t>
      </w:r>
    </w:p>
    <w:p w14:paraId="3EB25020" w14:textId="77777777" w:rsidR="007122B8" w:rsidRDefault="007122B8">
      <w:pPr>
        <w:pStyle w:val="Normlnweb"/>
        <w:spacing w:before="40" w:beforeAutospacing="0" w:after="40" w:afterAutospacing="0"/>
        <w:rPr>
          <w:rFonts w:ascii="Arial" w:hAnsi="Arial" w:cs="Arial"/>
          <w:i/>
          <w:iCs/>
          <w:color w:val="000000" w:themeColor="text1"/>
          <w:highlight w:val="yellow"/>
        </w:rPr>
      </w:pPr>
    </w:p>
    <w:p w14:paraId="59B8BD1B" w14:textId="77777777" w:rsidR="007122B8" w:rsidRDefault="00000000">
      <w:pPr>
        <w:pStyle w:val="Normlnweb"/>
        <w:spacing w:before="40" w:beforeAutospacing="0" w:after="40" w:afterAutospacing="0"/>
        <w:rPr>
          <w:rFonts w:ascii="Arial" w:hAnsi="Arial" w:cs="Arial"/>
          <w:i/>
          <w:iCs/>
          <w:color w:val="000000" w:themeColor="text1"/>
        </w:rPr>
      </w:pPr>
      <w:r>
        <w:rPr>
          <w:rFonts w:ascii="Arial" w:hAnsi="Arial" w:cs="Arial"/>
          <w:i/>
          <w:iCs/>
          <w:color w:val="000000" w:themeColor="text1"/>
        </w:rPr>
        <w:t xml:space="preserve">„Publikace představuje zásadní obohacení bádání o Františku Bílkovi – nikoli pouze skrze jeho dílo, ale prostřednictvím osudů jeho nejbližších. Autor přesvědčivě mapuje dramatické životní cesty Bílkových dětí na pozadí zásadních dějinných zlomů 20. století. Nově interpretované období pozdní tvorby Františka Bílka přináší i cenné poznatky k výtvarné reflexi válečných událostí. Jde o výjimečnou syntézu uměleckého, historického i lidského pohledu,“ </w:t>
      </w:r>
      <w:r>
        <w:rPr>
          <w:rFonts w:ascii="Arial" w:hAnsi="Arial" w:cs="Arial"/>
          <w:color w:val="000000" w:themeColor="text1"/>
        </w:rPr>
        <w:t xml:space="preserve">konstatuje </w:t>
      </w:r>
      <w:r>
        <w:rPr>
          <w:rFonts w:ascii="Arial" w:hAnsi="Arial" w:cs="Arial"/>
          <w:b/>
          <w:bCs/>
          <w:color w:val="000000" w:themeColor="text1"/>
        </w:rPr>
        <w:t xml:space="preserve">historik umění Jan </w:t>
      </w:r>
      <w:proofErr w:type="spellStart"/>
      <w:r>
        <w:rPr>
          <w:rFonts w:ascii="Arial" w:hAnsi="Arial" w:cs="Arial"/>
          <w:b/>
          <w:bCs/>
          <w:color w:val="000000" w:themeColor="text1"/>
        </w:rPr>
        <w:t>Royt</w:t>
      </w:r>
      <w:proofErr w:type="spellEnd"/>
      <w:r>
        <w:rPr>
          <w:rFonts w:ascii="Arial" w:hAnsi="Arial" w:cs="Arial"/>
          <w:b/>
          <w:bCs/>
          <w:color w:val="000000" w:themeColor="text1"/>
        </w:rPr>
        <w:t>.</w:t>
      </w:r>
      <w:r>
        <w:rPr>
          <w:rFonts w:ascii="Arial" w:hAnsi="Arial" w:cs="Arial"/>
          <w:i/>
          <w:iCs/>
          <w:color w:val="000000" w:themeColor="text1"/>
        </w:rPr>
        <w:t xml:space="preserve"> </w:t>
      </w:r>
    </w:p>
    <w:p w14:paraId="1F3B9AB7" w14:textId="77777777" w:rsidR="007122B8" w:rsidRDefault="007122B8">
      <w:pPr>
        <w:pStyle w:val="Normlnweb"/>
        <w:spacing w:before="40" w:beforeAutospacing="0" w:after="40" w:afterAutospacing="0"/>
        <w:rPr>
          <w:rFonts w:ascii="Arial" w:hAnsi="Arial" w:cs="Arial"/>
          <w:color w:val="000000" w:themeColor="text1"/>
        </w:rPr>
      </w:pPr>
    </w:p>
    <w:p w14:paraId="4CAB1328" w14:textId="77777777" w:rsidR="007122B8" w:rsidRDefault="00000000">
      <w:pPr>
        <w:pStyle w:val="Normlnweb"/>
        <w:spacing w:before="40" w:beforeAutospacing="0" w:after="40" w:afterAutospacing="0"/>
        <w:rPr>
          <w:rFonts w:ascii="Arial" w:hAnsi="Arial" w:cs="Arial"/>
          <w:b/>
          <w:bCs/>
          <w:color w:val="000000" w:themeColor="text1"/>
        </w:rPr>
      </w:pPr>
      <w:r>
        <w:rPr>
          <w:rFonts w:ascii="Arial" w:hAnsi="Arial" w:cs="Arial"/>
          <w:color w:val="000000" w:themeColor="text1"/>
        </w:rPr>
        <w:t xml:space="preserve">Kniha tak není jen historickou rekonstrukcí osudů jedné výjimečné rodiny, ale i příspěvkem k aktuální diskuzi o vztahu umění, paměti a identity. </w:t>
      </w:r>
      <w:r>
        <w:rPr>
          <w:rFonts w:ascii="Arial" w:hAnsi="Arial" w:cs="Arial"/>
          <w:i/>
          <w:iCs/>
          <w:color w:val="000000" w:themeColor="text1"/>
        </w:rPr>
        <w:t xml:space="preserve">„GHMP jako správce archivu i pozůstalosti Františka Bílka vítá každý badatelský příspěvek, který prolamuje bariéru mezi veřejností na jedné straně a osobností a tvorbou Františka Bílka na straně druhé. Ačkoliv nelze upřít tuto snahu dosavadnímu bádání, zůstává Bílek stále ještě nepochopen a pro mnohé jeho tvorba neproniknutelná. Vnímám jako velice důležité zprostředkovat peripetie umělce i jeho rodiny, jelikož tyto osudové i každodenní okolnosti mohou být perspektivou k pochopení jeho lidských i uměleckých pohnutek, které jsou pak ruku v ruce klíčem k přijetí jeho ideově komplikovaného díla. Kniha Martina Jindry je nepochybně důležitým krokem na této cestě,“ </w:t>
      </w:r>
      <w:r>
        <w:rPr>
          <w:rFonts w:ascii="Arial" w:hAnsi="Arial" w:cs="Arial"/>
          <w:color w:val="000000" w:themeColor="text1"/>
        </w:rPr>
        <w:t xml:space="preserve">doplňuje </w:t>
      </w:r>
      <w:r>
        <w:rPr>
          <w:rFonts w:ascii="Arial" w:hAnsi="Arial" w:cs="Arial"/>
          <w:b/>
          <w:bCs/>
          <w:color w:val="000000" w:themeColor="text1"/>
        </w:rPr>
        <w:t>Magdalena Juříková, ředitelka Galerie hlavního města Prahy.</w:t>
      </w:r>
    </w:p>
    <w:p w14:paraId="5A0AB39B" w14:textId="77777777" w:rsidR="007122B8" w:rsidRDefault="007122B8">
      <w:pPr>
        <w:pStyle w:val="Normlnweb"/>
        <w:spacing w:before="40" w:beforeAutospacing="0" w:after="40" w:afterAutospacing="0"/>
        <w:rPr>
          <w:rFonts w:ascii="Arial" w:hAnsi="Arial" w:cs="Arial"/>
          <w:b/>
          <w:bCs/>
          <w:color w:val="000000" w:themeColor="text1"/>
        </w:rPr>
      </w:pPr>
    </w:p>
    <w:p w14:paraId="794000A0" w14:textId="4798553C" w:rsidR="007122B8" w:rsidRDefault="00000000">
      <w:pPr>
        <w:pStyle w:val="Normlnweb"/>
        <w:spacing w:before="40" w:beforeAutospacing="0" w:after="40" w:afterAutospacing="0"/>
        <w:rPr>
          <w:rFonts w:ascii="Arial" w:hAnsi="Arial" w:cs="Arial"/>
          <w:color w:val="000000" w:themeColor="text1"/>
        </w:rPr>
      </w:pPr>
      <w:r>
        <w:rPr>
          <w:rFonts w:ascii="Arial" w:hAnsi="Arial" w:cs="Arial"/>
          <w:color w:val="000000" w:themeColor="text1"/>
        </w:rPr>
        <w:t>„</w:t>
      </w:r>
      <w:r>
        <w:rPr>
          <w:rFonts w:ascii="Arial" w:hAnsi="Arial" w:cs="Arial"/>
          <w:i/>
          <w:iCs/>
          <w:color w:val="000000" w:themeColor="text1"/>
        </w:rPr>
        <w:t>František Bílek patří k nejvýznamnějším českým umělcům, jehož dílo je nedílnou součástí naší kulturní identity. Publikace Martina Jindry ukazuje, že za velkými uměleckými činy stojí i silné lidské příběhy – příběhy, které formovaly Františka Bílka a jeho rodinu v bouřlivém 20. století. Jsem rád, že hlavní město Praha prostřednictvím Galerie hlavního města Prahy o tuto linii českého umění a paměti dlouhodobě pečuje a podporuje její objevování</w:t>
      </w:r>
      <w:r>
        <w:rPr>
          <w:rFonts w:ascii="Arial" w:hAnsi="Arial" w:cs="Arial"/>
          <w:color w:val="000000" w:themeColor="text1"/>
        </w:rPr>
        <w:t xml:space="preserve">,“ uzavírá pražský </w:t>
      </w:r>
      <w:r>
        <w:rPr>
          <w:rFonts w:ascii="Arial" w:hAnsi="Arial" w:cs="Arial"/>
          <w:b/>
          <w:bCs/>
          <w:color w:val="000000" w:themeColor="text1"/>
        </w:rPr>
        <w:t xml:space="preserve">náměstek pro kulturu, cestovní ruch, památkovou péči, výstavnictví, národnostní menšiny a animal </w:t>
      </w:r>
      <w:proofErr w:type="spellStart"/>
      <w:r>
        <w:rPr>
          <w:rFonts w:ascii="Arial" w:hAnsi="Arial" w:cs="Arial"/>
          <w:b/>
          <w:bCs/>
          <w:color w:val="000000" w:themeColor="text1"/>
        </w:rPr>
        <w:t>welfare</w:t>
      </w:r>
      <w:proofErr w:type="spellEnd"/>
      <w:r>
        <w:rPr>
          <w:rFonts w:ascii="Arial" w:hAnsi="Arial" w:cs="Arial"/>
          <w:b/>
          <w:bCs/>
          <w:color w:val="000000" w:themeColor="text1"/>
        </w:rPr>
        <w:t xml:space="preserve"> JUDr. Jiří Pospíšil.</w:t>
      </w:r>
    </w:p>
    <w:p w14:paraId="276500A0" w14:textId="029CE201" w:rsidR="008C7771" w:rsidRDefault="008C7771">
      <w:pPr>
        <w:pStyle w:val="Normlnweb"/>
        <w:spacing w:before="40" w:after="40"/>
        <w:rPr>
          <w:rFonts w:ascii="Arial" w:hAnsi="Arial" w:cs="Arial"/>
          <w:color w:val="000000" w:themeColor="text1"/>
        </w:rPr>
      </w:pPr>
      <w:r w:rsidRPr="008C7771">
        <w:rPr>
          <w:rFonts w:ascii="Arial" w:hAnsi="Arial" w:cs="Arial"/>
          <w:b/>
          <w:bCs/>
          <w:color w:val="000000" w:themeColor="text1"/>
        </w:rPr>
        <w:t>Slavnostní uvedení</w:t>
      </w:r>
      <w:r w:rsidRPr="008C7771">
        <w:rPr>
          <w:rFonts w:ascii="Arial" w:hAnsi="Arial" w:cs="Arial"/>
          <w:color w:val="000000" w:themeColor="text1"/>
        </w:rPr>
        <w:t xml:space="preserve"> knihy </w:t>
      </w:r>
      <w:r>
        <w:rPr>
          <w:rFonts w:ascii="Arial" w:hAnsi="Arial" w:cs="Arial"/>
          <w:i/>
          <w:iCs/>
          <w:color w:val="000000" w:themeColor="text1"/>
        </w:rPr>
        <w:t>Troje dveře do chrámu v nás</w:t>
      </w:r>
      <w:r>
        <w:rPr>
          <w:rFonts w:ascii="Arial" w:hAnsi="Arial" w:cs="Arial"/>
          <w:color w:val="000000" w:themeColor="text1"/>
        </w:rPr>
        <w:t xml:space="preserve"> </w:t>
      </w:r>
      <w:r w:rsidRPr="008C7771">
        <w:rPr>
          <w:rFonts w:ascii="Arial" w:hAnsi="Arial" w:cs="Arial"/>
          <w:color w:val="000000" w:themeColor="text1"/>
        </w:rPr>
        <w:t xml:space="preserve">se uskuteční </w:t>
      </w:r>
      <w:r w:rsidRPr="008C7771">
        <w:rPr>
          <w:rFonts w:ascii="Arial" w:hAnsi="Arial" w:cs="Arial"/>
          <w:b/>
          <w:bCs/>
          <w:color w:val="000000" w:themeColor="text1"/>
        </w:rPr>
        <w:t>v</w:t>
      </w:r>
      <w:r>
        <w:rPr>
          <w:rFonts w:ascii="Arial" w:hAnsi="Arial" w:cs="Arial"/>
          <w:b/>
          <w:bCs/>
          <w:color w:val="000000" w:themeColor="text1"/>
        </w:rPr>
        <w:t> </w:t>
      </w:r>
      <w:r w:rsidRPr="008C7771">
        <w:rPr>
          <w:rFonts w:ascii="Arial" w:hAnsi="Arial" w:cs="Arial"/>
          <w:b/>
          <w:bCs/>
          <w:color w:val="000000" w:themeColor="text1"/>
        </w:rPr>
        <w:t>úterý 30.</w:t>
      </w:r>
      <w:r>
        <w:rPr>
          <w:rFonts w:ascii="Arial" w:hAnsi="Arial" w:cs="Arial"/>
          <w:b/>
          <w:bCs/>
          <w:color w:val="000000" w:themeColor="text1"/>
        </w:rPr>
        <w:t> </w:t>
      </w:r>
      <w:r w:rsidRPr="008C7771">
        <w:rPr>
          <w:rFonts w:ascii="Arial" w:hAnsi="Arial" w:cs="Arial"/>
          <w:b/>
          <w:bCs/>
          <w:color w:val="000000" w:themeColor="text1"/>
        </w:rPr>
        <w:t>září v</w:t>
      </w:r>
      <w:r>
        <w:rPr>
          <w:rFonts w:ascii="Arial" w:hAnsi="Arial" w:cs="Arial"/>
          <w:b/>
          <w:bCs/>
          <w:color w:val="000000" w:themeColor="text1"/>
        </w:rPr>
        <w:t> </w:t>
      </w:r>
      <w:r w:rsidRPr="008C7771">
        <w:rPr>
          <w:rFonts w:ascii="Arial" w:hAnsi="Arial" w:cs="Arial"/>
          <w:b/>
          <w:bCs/>
          <w:color w:val="000000" w:themeColor="text1"/>
        </w:rPr>
        <w:t>18</w:t>
      </w:r>
      <w:r>
        <w:rPr>
          <w:rFonts w:ascii="Arial" w:hAnsi="Arial" w:cs="Arial"/>
          <w:b/>
          <w:bCs/>
          <w:color w:val="000000" w:themeColor="text1"/>
        </w:rPr>
        <w:t> </w:t>
      </w:r>
      <w:r w:rsidRPr="008C7771">
        <w:rPr>
          <w:rFonts w:ascii="Arial" w:hAnsi="Arial" w:cs="Arial"/>
          <w:b/>
          <w:bCs/>
          <w:color w:val="000000" w:themeColor="text1"/>
        </w:rPr>
        <w:t>hodin</w:t>
      </w:r>
      <w:r>
        <w:rPr>
          <w:rFonts w:ascii="Arial" w:hAnsi="Arial" w:cs="Arial"/>
          <w:color w:val="000000" w:themeColor="text1"/>
        </w:rPr>
        <w:t xml:space="preserve"> v hradčanské Bílkově vile. </w:t>
      </w:r>
      <w:r w:rsidRPr="008C7771">
        <w:rPr>
          <w:rFonts w:ascii="Arial" w:hAnsi="Arial" w:cs="Arial"/>
          <w:color w:val="000000" w:themeColor="text1"/>
        </w:rPr>
        <w:t>Publikaci uved</w:t>
      </w:r>
      <w:r w:rsidR="002047F1">
        <w:rPr>
          <w:rFonts w:ascii="Arial" w:hAnsi="Arial" w:cs="Arial"/>
          <w:color w:val="000000" w:themeColor="text1"/>
        </w:rPr>
        <w:t>e</w:t>
      </w:r>
      <w:r w:rsidRPr="008C7771">
        <w:rPr>
          <w:rFonts w:ascii="Arial" w:hAnsi="Arial" w:cs="Arial"/>
          <w:color w:val="000000" w:themeColor="text1"/>
        </w:rPr>
        <w:t xml:space="preserve"> její autor Martin Jindra.</w:t>
      </w:r>
      <w:r>
        <w:rPr>
          <w:rFonts w:ascii="Arial" w:hAnsi="Arial" w:cs="Arial"/>
          <w:color w:val="000000" w:themeColor="text1"/>
        </w:rPr>
        <w:t xml:space="preserve"> </w:t>
      </w:r>
      <w:r w:rsidRPr="008C7771">
        <w:rPr>
          <w:rFonts w:ascii="Arial" w:hAnsi="Arial" w:cs="Arial"/>
          <w:color w:val="000000" w:themeColor="text1"/>
        </w:rPr>
        <w:t>Kniha bude na místě k zakoupení s 20% slevou.</w:t>
      </w:r>
    </w:p>
    <w:p w14:paraId="68D5AF66" w14:textId="235715F9" w:rsidR="007122B8" w:rsidRDefault="00000000">
      <w:pPr>
        <w:pStyle w:val="Normlnweb"/>
        <w:spacing w:before="40" w:beforeAutospacing="0" w:after="40" w:afterAutospacing="0"/>
        <w:rPr>
          <w:rFonts w:ascii="Arial" w:hAnsi="Arial" w:cs="Arial"/>
          <w:color w:val="000000" w:themeColor="text1"/>
        </w:rPr>
      </w:pPr>
      <w:r>
        <w:rPr>
          <w:rFonts w:ascii="Arial" w:hAnsi="Arial" w:cs="Arial"/>
          <w:color w:val="000000" w:themeColor="text1"/>
        </w:rPr>
        <w:t xml:space="preserve">Kniha </w:t>
      </w:r>
      <w:r w:rsidR="0033107D">
        <w:rPr>
          <w:rFonts w:ascii="Arial" w:hAnsi="Arial" w:cs="Arial"/>
          <w:color w:val="000000" w:themeColor="text1"/>
        </w:rPr>
        <w:t>bude</w:t>
      </w:r>
      <w:r>
        <w:rPr>
          <w:rFonts w:ascii="Arial" w:hAnsi="Arial" w:cs="Arial"/>
          <w:color w:val="000000" w:themeColor="text1"/>
        </w:rPr>
        <w:t xml:space="preserve"> dostupná v prodejnách GHMP, v knihovně a e-shopu ÚSTR a u vybraných knihkupců. V následujících měsících proběhne také série doprovodných akcí, mezi nimiž nebudou chybět autorská čtení, odborné diskuse či tematické prohlídky Bílkovy vily. </w:t>
      </w:r>
      <w:r>
        <w:rPr>
          <w:rFonts w:ascii="Arial" w:hAnsi="Arial" w:cs="Arial"/>
          <w:b/>
          <w:bCs/>
          <w:color w:val="000000" w:themeColor="text1"/>
        </w:rPr>
        <w:t xml:space="preserve">Více informací o publikaci i doprovodných akcích naleznete na </w:t>
      </w:r>
      <w:hyperlink r:id="rId6" w:history="1">
        <w:r w:rsidR="002047F1" w:rsidRPr="006B4142">
          <w:rPr>
            <w:rStyle w:val="Hypertextovodkaz"/>
            <w:rFonts w:ascii="Arial" w:hAnsi="Arial" w:cs="Arial"/>
            <w:b/>
            <w:bCs/>
          </w:rPr>
          <w:t>www.ustrcr.cz</w:t>
        </w:r>
      </w:hyperlink>
      <w:r w:rsidR="002047F1">
        <w:rPr>
          <w:rFonts w:ascii="Arial" w:hAnsi="Arial" w:cs="Arial"/>
          <w:b/>
          <w:bCs/>
          <w:color w:val="000000" w:themeColor="text1"/>
          <w:u w:val="single"/>
        </w:rPr>
        <w:t xml:space="preserve"> </w:t>
      </w:r>
      <w:r>
        <w:rPr>
          <w:rFonts w:ascii="Arial" w:hAnsi="Arial" w:cs="Arial"/>
          <w:b/>
          <w:bCs/>
          <w:color w:val="000000" w:themeColor="text1"/>
        </w:rPr>
        <w:t xml:space="preserve"> a </w:t>
      </w:r>
      <w:hyperlink r:id="rId7" w:history="1">
        <w:r w:rsidR="00AC5F96" w:rsidRPr="006B4142">
          <w:rPr>
            <w:rStyle w:val="Hypertextovodkaz"/>
            <w:rFonts w:ascii="Arial" w:hAnsi="Arial" w:cs="Arial"/>
            <w:b/>
            <w:bCs/>
          </w:rPr>
          <w:t>www.ghmp.cz</w:t>
        </w:r>
      </w:hyperlink>
      <w:r>
        <w:rPr>
          <w:rFonts w:ascii="Arial" w:hAnsi="Arial" w:cs="Arial"/>
          <w:b/>
          <w:bCs/>
          <w:color w:val="000000" w:themeColor="text1"/>
        </w:rPr>
        <w:t>.</w:t>
      </w:r>
      <w:r w:rsidR="00AC5F96">
        <w:rPr>
          <w:rFonts w:ascii="Arial" w:hAnsi="Arial" w:cs="Arial"/>
          <w:b/>
          <w:bCs/>
          <w:color w:val="000000" w:themeColor="text1"/>
        </w:rPr>
        <w:t xml:space="preserve"> </w:t>
      </w:r>
    </w:p>
    <w:p w14:paraId="68B6BB83" w14:textId="77777777" w:rsidR="007122B8" w:rsidRDefault="007122B8">
      <w:pPr>
        <w:spacing w:before="40" w:after="40" w:line="240" w:lineRule="auto"/>
        <w:rPr>
          <w:rFonts w:ascii="Arial" w:hAnsi="Arial" w:cs="Arial"/>
          <w:b/>
          <w:bCs/>
          <w:caps/>
          <w:color w:val="000000" w:themeColor="text1"/>
          <w:sz w:val="24"/>
          <w:szCs w:val="24"/>
          <w:shd w:val="clear" w:color="auto" w:fill="FFFFFF"/>
        </w:rPr>
      </w:pPr>
    </w:p>
    <w:p w14:paraId="45447A2A" w14:textId="77777777" w:rsidR="008C7771" w:rsidRDefault="008C7771">
      <w:pPr>
        <w:spacing w:before="40" w:after="40" w:line="240" w:lineRule="auto"/>
        <w:rPr>
          <w:rFonts w:ascii="Arial" w:hAnsi="Arial" w:cs="Arial"/>
          <w:b/>
          <w:bCs/>
          <w:caps/>
          <w:color w:val="000000" w:themeColor="text1"/>
          <w:sz w:val="24"/>
          <w:szCs w:val="24"/>
          <w:shd w:val="clear" w:color="auto" w:fill="FFFFFF"/>
        </w:rPr>
      </w:pPr>
    </w:p>
    <w:p w14:paraId="6A838581" w14:textId="77777777" w:rsidR="00683F8F" w:rsidRDefault="00683F8F">
      <w:pPr>
        <w:spacing w:before="40" w:after="40" w:line="240" w:lineRule="auto"/>
        <w:rPr>
          <w:rFonts w:ascii="Arial" w:hAnsi="Arial" w:cs="Arial"/>
          <w:b/>
          <w:bCs/>
          <w:caps/>
          <w:color w:val="000000" w:themeColor="text1"/>
          <w:sz w:val="24"/>
          <w:szCs w:val="24"/>
          <w:shd w:val="clear" w:color="auto" w:fill="FFFFFF"/>
        </w:rPr>
      </w:pPr>
    </w:p>
    <w:p w14:paraId="366AFCA9" w14:textId="77777777" w:rsidR="00683F8F" w:rsidRDefault="00683F8F">
      <w:pPr>
        <w:spacing w:before="40" w:after="40" w:line="240" w:lineRule="auto"/>
        <w:rPr>
          <w:rFonts w:ascii="Arial" w:hAnsi="Arial" w:cs="Arial"/>
          <w:b/>
          <w:bCs/>
          <w:caps/>
          <w:color w:val="000000" w:themeColor="text1"/>
          <w:sz w:val="24"/>
          <w:szCs w:val="24"/>
          <w:shd w:val="clear" w:color="auto" w:fill="FFFFFF"/>
        </w:rPr>
      </w:pPr>
    </w:p>
    <w:p w14:paraId="6F0F7479" w14:textId="77777777" w:rsidR="008C7771" w:rsidRDefault="008C7771">
      <w:pPr>
        <w:spacing w:before="40" w:after="40" w:line="240" w:lineRule="auto"/>
        <w:rPr>
          <w:rFonts w:ascii="Arial" w:hAnsi="Arial" w:cs="Arial"/>
          <w:b/>
          <w:bCs/>
          <w:caps/>
          <w:color w:val="000000" w:themeColor="text1"/>
          <w:sz w:val="24"/>
          <w:szCs w:val="24"/>
          <w:shd w:val="clear" w:color="auto" w:fill="FFFFFF"/>
        </w:rPr>
      </w:pPr>
    </w:p>
    <w:p w14:paraId="3EF43048" w14:textId="77777777" w:rsidR="007122B8" w:rsidRDefault="00000000">
      <w:pPr>
        <w:spacing w:before="40" w:after="40" w:line="240" w:lineRule="auto"/>
        <w:rPr>
          <w:rFonts w:ascii="Arial" w:hAnsi="Arial" w:cs="Arial"/>
          <w:b/>
          <w:bCs/>
          <w:color w:val="000000" w:themeColor="text1"/>
          <w:sz w:val="24"/>
          <w:szCs w:val="24"/>
        </w:rPr>
      </w:pPr>
      <w:r>
        <w:rPr>
          <w:rFonts w:ascii="Arial" w:hAnsi="Arial" w:cs="Arial"/>
          <w:b/>
          <w:bCs/>
          <w:caps/>
          <w:color w:val="000000" w:themeColor="text1"/>
          <w:sz w:val="24"/>
          <w:szCs w:val="24"/>
          <w:shd w:val="clear" w:color="auto" w:fill="FFFFFF"/>
        </w:rPr>
        <w:t xml:space="preserve">O AUTOROVI: </w:t>
      </w:r>
    </w:p>
    <w:p w14:paraId="38ED0A68" w14:textId="77777777" w:rsidR="007122B8" w:rsidRDefault="007122B8">
      <w:pPr>
        <w:sectPr w:rsidR="007122B8">
          <w:headerReference w:type="even" r:id="rId8"/>
          <w:headerReference w:type="default" r:id="rId9"/>
          <w:headerReference w:type="first" r:id="rId10"/>
          <w:pgSz w:w="11906" w:h="16838"/>
          <w:pgMar w:top="1440" w:right="1080" w:bottom="1440" w:left="1080" w:header="708" w:footer="0" w:gutter="0"/>
          <w:cols w:space="708"/>
          <w:formProt w:val="0"/>
          <w:docGrid w:linePitch="360" w:charSpace="8192"/>
        </w:sectPr>
      </w:pPr>
    </w:p>
    <w:p w14:paraId="5C690792" w14:textId="77777777" w:rsidR="00683F8F" w:rsidRDefault="00683F8F">
      <w:pPr>
        <w:spacing w:before="40" w:after="40" w:line="240" w:lineRule="auto"/>
        <w:rPr>
          <w:rFonts w:ascii="Arial" w:hAnsi="Arial" w:cs="Arial"/>
          <w:b/>
          <w:bCs/>
          <w:color w:val="000000" w:themeColor="text1"/>
          <w:sz w:val="24"/>
          <w:szCs w:val="24"/>
        </w:rPr>
      </w:pPr>
    </w:p>
    <w:p w14:paraId="56B98DD6" w14:textId="77777777" w:rsidR="00683F8F" w:rsidRDefault="00000000">
      <w:pPr>
        <w:spacing w:before="40" w:after="40" w:line="240" w:lineRule="auto"/>
        <w:rPr>
          <w:rFonts w:ascii="Arial" w:hAnsi="Arial" w:cs="Arial"/>
          <w:color w:val="000000" w:themeColor="text1"/>
          <w:sz w:val="24"/>
          <w:szCs w:val="24"/>
        </w:rPr>
      </w:pPr>
      <w:r>
        <w:rPr>
          <w:rFonts w:ascii="Arial" w:hAnsi="Arial" w:cs="Arial"/>
          <w:b/>
          <w:bCs/>
          <w:color w:val="000000" w:themeColor="text1"/>
          <w:sz w:val="24"/>
          <w:szCs w:val="24"/>
        </w:rPr>
        <w:t>PhDr. Martin Jindra</w:t>
      </w:r>
      <w:r>
        <w:rPr>
          <w:rFonts w:ascii="Arial" w:hAnsi="Arial" w:cs="Arial"/>
          <w:color w:val="000000" w:themeColor="text1"/>
          <w:sz w:val="24"/>
          <w:szCs w:val="24"/>
        </w:rPr>
        <w:t xml:space="preserve"> (* 1973) je historikem působícím v Ústavu pro studium totalitních režimů, kde se dlouhodobě specializuje na dějiny církví a náboženský život v období dvacátého století, zejména v letech 1938–1989. Ve svém výzkumu se zaměřuje především na perzekuci křesťanských církví během nacistické okupace a komunistické diktatury a na formy odporu věřících vůči totalitním režimům. Jeho práce propojují archivní bádání, orální historii a interdisciplinární přístupy k otázkám víry, identity a společenské angažovanosti. Martin Jindra absolvoval studium teologie na Husitské teologické fakultě Univerzity Karlovy (1997–2003), později získal rigorózní titul PhDr. v oblasti kulturních dějin (2018, Univerzita Pardubice). V Ústavu pro studium totalitních režimů pracuje od roku 2009. </w:t>
      </w:r>
    </w:p>
    <w:p w14:paraId="6D52F778" w14:textId="77777777" w:rsidR="00683F8F" w:rsidRDefault="00683F8F">
      <w:pPr>
        <w:spacing w:before="40" w:after="40" w:line="240" w:lineRule="auto"/>
        <w:rPr>
          <w:rFonts w:ascii="Arial" w:hAnsi="Arial" w:cs="Arial"/>
          <w:color w:val="000000" w:themeColor="text1"/>
          <w:sz w:val="24"/>
          <w:szCs w:val="24"/>
        </w:rPr>
      </w:pPr>
    </w:p>
    <w:p w14:paraId="78B4FFDC" w14:textId="278325EF" w:rsidR="007122B8" w:rsidRDefault="00000000">
      <w:pPr>
        <w:spacing w:before="40" w:after="40" w:line="240" w:lineRule="auto"/>
        <w:rPr>
          <w:rFonts w:ascii="Arial" w:hAnsi="Arial" w:cs="Arial"/>
          <w:color w:val="000000" w:themeColor="text1"/>
          <w:sz w:val="24"/>
          <w:szCs w:val="24"/>
        </w:rPr>
      </w:pPr>
      <w:r>
        <w:rPr>
          <w:rFonts w:ascii="Arial" w:hAnsi="Arial" w:cs="Arial"/>
          <w:color w:val="000000" w:themeColor="text1"/>
          <w:sz w:val="24"/>
          <w:szCs w:val="24"/>
        </w:rPr>
        <w:t xml:space="preserve">Je autorem řady publikací, které přinášejí nový pohled na problematiku moderních církevních dějin. Mezi jeho nejvýznamnější odborné práce patří monografie </w:t>
      </w:r>
      <w:r w:rsidRPr="001B7845">
        <w:rPr>
          <w:rFonts w:ascii="Arial" w:hAnsi="Arial" w:cs="Arial"/>
          <w:i/>
          <w:iCs/>
          <w:color w:val="000000" w:themeColor="text1"/>
          <w:sz w:val="24"/>
          <w:szCs w:val="24"/>
        </w:rPr>
        <w:t>Česká pravoslavná církev od Mnichova po obnovu v roce 1945</w:t>
      </w:r>
      <w:r>
        <w:rPr>
          <w:rFonts w:ascii="Arial" w:hAnsi="Arial" w:cs="Arial"/>
          <w:color w:val="000000" w:themeColor="text1"/>
          <w:sz w:val="24"/>
          <w:szCs w:val="24"/>
        </w:rPr>
        <w:t xml:space="preserve"> (ÚSTR,</w:t>
      </w:r>
      <w:r w:rsidR="001B7845">
        <w:rPr>
          <w:rFonts w:ascii="Arial" w:hAnsi="Arial" w:cs="Arial"/>
          <w:color w:val="000000" w:themeColor="text1"/>
          <w:sz w:val="24"/>
          <w:szCs w:val="24"/>
        </w:rPr>
        <w:t> </w:t>
      </w:r>
      <w:r>
        <w:rPr>
          <w:rFonts w:ascii="Arial" w:hAnsi="Arial" w:cs="Arial"/>
          <w:color w:val="000000" w:themeColor="text1"/>
          <w:sz w:val="24"/>
          <w:szCs w:val="24"/>
        </w:rPr>
        <w:t>2015) a </w:t>
      </w:r>
      <w:r w:rsidRPr="001B7845">
        <w:rPr>
          <w:rFonts w:ascii="Arial" w:hAnsi="Arial" w:cs="Arial"/>
          <w:i/>
          <w:iCs/>
          <w:color w:val="000000" w:themeColor="text1"/>
          <w:sz w:val="24"/>
          <w:szCs w:val="24"/>
        </w:rPr>
        <w:t>Sáhnout si do ran tohoto světa. Perzekuce a rezistence Církve československé (husitské) v letech 1938–1945</w:t>
      </w:r>
      <w:r>
        <w:rPr>
          <w:rFonts w:ascii="Arial" w:hAnsi="Arial" w:cs="Arial"/>
          <w:color w:val="000000" w:themeColor="text1"/>
          <w:sz w:val="24"/>
          <w:szCs w:val="24"/>
        </w:rPr>
        <w:t xml:space="preserve"> (ÚSTR – CČSH, 2017).  V posledních letech se zaměřuje na životní osudy rodiny sochaře Františka Bílka. Je editorem sborníku </w:t>
      </w:r>
      <w:r w:rsidRPr="001B7845">
        <w:rPr>
          <w:rFonts w:ascii="Arial" w:hAnsi="Arial" w:cs="Arial"/>
          <w:i/>
          <w:iCs/>
          <w:color w:val="000000" w:themeColor="text1"/>
          <w:sz w:val="24"/>
          <w:szCs w:val="24"/>
        </w:rPr>
        <w:t>Víra a umění Františka Bílka</w:t>
      </w:r>
      <w:r>
        <w:rPr>
          <w:rFonts w:ascii="Arial" w:hAnsi="Arial" w:cs="Arial"/>
          <w:color w:val="000000" w:themeColor="text1"/>
          <w:sz w:val="24"/>
          <w:szCs w:val="24"/>
        </w:rPr>
        <w:t xml:space="preserve"> a jedním z autorů reedice zásadního sborníku </w:t>
      </w:r>
      <w:r w:rsidRPr="001B7845">
        <w:rPr>
          <w:rFonts w:ascii="Arial" w:hAnsi="Arial" w:cs="Arial"/>
          <w:i/>
          <w:iCs/>
          <w:color w:val="000000" w:themeColor="text1"/>
          <w:sz w:val="24"/>
          <w:szCs w:val="24"/>
        </w:rPr>
        <w:t>František Bílek (1872–1941)</w:t>
      </w:r>
      <w:r>
        <w:rPr>
          <w:rFonts w:ascii="Arial" w:hAnsi="Arial" w:cs="Arial"/>
          <w:color w:val="000000" w:themeColor="text1"/>
          <w:sz w:val="24"/>
          <w:szCs w:val="24"/>
        </w:rPr>
        <w:t>, který připravila Hana Larvová.</w:t>
      </w:r>
    </w:p>
    <w:p w14:paraId="52C89115" w14:textId="1E8156E9" w:rsidR="007122B8" w:rsidRDefault="00000000">
      <w:pPr>
        <w:spacing w:before="40" w:after="40" w:line="240" w:lineRule="auto"/>
        <w:rPr>
          <w:rFonts w:ascii="Arial" w:hAnsi="Arial" w:cs="Arial"/>
          <w:color w:val="000000" w:themeColor="text1"/>
          <w:sz w:val="24"/>
          <w:szCs w:val="24"/>
        </w:rPr>
      </w:pPr>
      <w:r>
        <w:rPr>
          <w:rFonts w:ascii="Arial" w:hAnsi="Arial" w:cs="Arial"/>
          <w:color w:val="000000" w:themeColor="text1"/>
          <w:sz w:val="24"/>
          <w:szCs w:val="24"/>
        </w:rPr>
        <w:t>Martin Jindra je tak jedním z klíčových odborníků ÚSTR pro problematiku vztahu víry, odporu a totalitních režimů v českých dějinách 20. století</w:t>
      </w:r>
      <w:r w:rsidR="003F68A7">
        <w:rPr>
          <w:rFonts w:ascii="Arial" w:hAnsi="Arial" w:cs="Arial"/>
          <w:color w:val="000000" w:themeColor="text1"/>
          <w:sz w:val="24"/>
          <w:szCs w:val="24"/>
        </w:rPr>
        <w:t>.</w:t>
      </w:r>
      <w:r>
        <w:rPr>
          <w:rFonts w:ascii="Arial" w:hAnsi="Arial" w:cs="Arial"/>
          <w:color w:val="000000" w:themeColor="text1"/>
          <w:sz w:val="24"/>
          <w:szCs w:val="24"/>
        </w:rPr>
        <w:t xml:space="preserve"> </w:t>
      </w:r>
    </w:p>
    <w:p w14:paraId="7372BDB3" w14:textId="77777777" w:rsidR="007122B8" w:rsidRDefault="007122B8">
      <w:pPr>
        <w:sectPr w:rsidR="007122B8">
          <w:type w:val="continuous"/>
          <w:pgSz w:w="11906" w:h="16838"/>
          <w:pgMar w:top="1440" w:right="1080" w:bottom="1440" w:left="1080" w:header="708" w:footer="0" w:gutter="0"/>
          <w:cols w:num="2" w:space="708"/>
          <w:formProt w:val="0"/>
          <w:docGrid w:linePitch="360" w:charSpace="8192"/>
        </w:sectPr>
      </w:pPr>
    </w:p>
    <w:p w14:paraId="13E46B86" w14:textId="77777777" w:rsidR="007122B8" w:rsidRDefault="007122B8">
      <w:pPr>
        <w:pStyle w:val="openingtext"/>
        <w:spacing w:before="40" w:beforeAutospacing="0" w:after="40" w:afterAutospacing="0"/>
        <w:ind w:right="227"/>
        <w:rPr>
          <w:rFonts w:ascii="Arial" w:hAnsi="Arial" w:cs="Arial"/>
          <w:b/>
          <w:bCs/>
          <w:caps/>
          <w:color w:val="000000" w:themeColor="text1"/>
          <w:u w:val="single"/>
        </w:rPr>
      </w:pPr>
    </w:p>
    <w:p w14:paraId="3CFDB1F2" w14:textId="77777777" w:rsidR="007122B8" w:rsidRDefault="007122B8">
      <w:pPr>
        <w:pStyle w:val="Normlnweb"/>
        <w:spacing w:before="40" w:beforeAutospacing="0" w:after="40" w:afterAutospacing="0"/>
        <w:rPr>
          <w:rFonts w:ascii="Arial" w:hAnsi="Arial" w:cs="Arial"/>
          <w:b/>
          <w:bCs/>
          <w:color w:val="000000" w:themeColor="text1"/>
          <w:u w:val="single"/>
        </w:rPr>
      </w:pPr>
    </w:p>
    <w:p w14:paraId="6BA06894" w14:textId="77777777" w:rsidR="007122B8" w:rsidRDefault="00000000">
      <w:pPr>
        <w:pStyle w:val="Normlnweb"/>
        <w:spacing w:before="40" w:beforeAutospacing="0" w:after="40" w:afterAutospacing="0"/>
        <w:rPr>
          <w:rFonts w:ascii="Arial" w:hAnsi="Arial" w:cs="Arial"/>
          <w:b/>
          <w:bCs/>
          <w:color w:val="000000" w:themeColor="text1"/>
        </w:rPr>
      </w:pPr>
      <w:r>
        <w:rPr>
          <w:rFonts w:ascii="Arial" w:hAnsi="Arial" w:cs="Arial"/>
          <w:b/>
          <w:bCs/>
          <w:color w:val="000000" w:themeColor="text1"/>
        </w:rPr>
        <w:t>SLEDUJTE NÁS TAKÉ NA SOCIÁLNÍCH SÍTÍCH:</w:t>
      </w:r>
    </w:p>
    <w:p w14:paraId="03D8E38A" w14:textId="77777777" w:rsidR="007122B8" w:rsidRDefault="007122B8">
      <w:pPr>
        <w:pStyle w:val="Normlnweb"/>
        <w:spacing w:before="40" w:beforeAutospacing="0" w:after="40" w:afterAutospacing="0"/>
        <w:rPr>
          <w:rFonts w:ascii="Arial" w:hAnsi="Arial" w:cs="Arial"/>
          <w:color w:val="000000" w:themeColor="text1"/>
        </w:rPr>
      </w:pPr>
    </w:p>
    <w:p w14:paraId="329DDCA8" w14:textId="77777777" w:rsidR="007122B8" w:rsidRDefault="007122B8">
      <w:pPr>
        <w:pStyle w:val="Normlnweb"/>
        <w:spacing w:before="40" w:beforeAutospacing="0" w:after="40" w:afterAutospacing="0"/>
        <w:rPr>
          <w:rFonts w:ascii="Arial" w:hAnsi="Arial" w:cs="Arial"/>
          <w:color w:val="000000" w:themeColor="text1"/>
        </w:rPr>
      </w:pPr>
      <w:hyperlink r:id="rId11">
        <w:r>
          <w:rPr>
            <w:rStyle w:val="Hypertextovodkaz"/>
            <w:rFonts w:ascii="Arial" w:hAnsi="Arial" w:cs="Arial"/>
          </w:rPr>
          <w:t>https://www.facebook.com/U</w:t>
        </w:r>
        <w:r>
          <w:rPr>
            <w:rStyle w:val="Hypertextovodkaz"/>
            <w:rFonts w:ascii="Arial" w:hAnsi="Arial" w:cs="Arial"/>
          </w:rPr>
          <w:t>s</w:t>
        </w:r>
        <w:r>
          <w:rPr>
            <w:rStyle w:val="Hypertextovodkaz"/>
            <w:rFonts w:ascii="Arial" w:hAnsi="Arial" w:cs="Arial"/>
          </w:rPr>
          <w:t>tavProStudiumTotalitnichRezimu</w:t>
        </w:r>
      </w:hyperlink>
    </w:p>
    <w:p w14:paraId="6D26E35C" w14:textId="77777777" w:rsidR="007122B8" w:rsidRDefault="007122B8">
      <w:pPr>
        <w:pStyle w:val="Normlnweb"/>
        <w:spacing w:before="40" w:beforeAutospacing="0" w:after="40" w:afterAutospacing="0"/>
        <w:rPr>
          <w:rFonts w:ascii="Arial" w:hAnsi="Arial" w:cs="Arial"/>
          <w:color w:val="000000" w:themeColor="text1"/>
        </w:rPr>
      </w:pPr>
      <w:hyperlink r:id="rId12">
        <w:r>
          <w:rPr>
            <w:rStyle w:val="Hypertextovodkaz"/>
            <w:rFonts w:ascii="Arial" w:hAnsi="Arial" w:cs="Arial"/>
          </w:rPr>
          <w:t>https://www.facebook.com/GHMP.cz</w:t>
        </w:r>
      </w:hyperlink>
    </w:p>
    <w:p w14:paraId="07ED2175" w14:textId="77777777" w:rsidR="007122B8" w:rsidRDefault="007122B8">
      <w:pPr>
        <w:pStyle w:val="Normlnweb"/>
        <w:spacing w:before="40" w:beforeAutospacing="0" w:after="40" w:afterAutospacing="0"/>
        <w:rPr>
          <w:rFonts w:ascii="Arial" w:hAnsi="Arial" w:cs="Arial"/>
          <w:color w:val="000000" w:themeColor="text1"/>
        </w:rPr>
      </w:pPr>
      <w:hyperlink r:id="rId13">
        <w:r>
          <w:rPr>
            <w:rStyle w:val="Hypertextovodkaz"/>
            <w:rFonts w:ascii="Arial" w:hAnsi="Arial" w:cs="Arial"/>
          </w:rPr>
          <w:t>https://www.instagram.com/</w:t>
        </w:r>
        <w:r>
          <w:rPr>
            <w:rStyle w:val="Hypertextovodkaz"/>
            <w:rFonts w:ascii="Arial" w:hAnsi="Arial" w:cs="Arial"/>
          </w:rPr>
          <w:t>u</w:t>
        </w:r>
        <w:r>
          <w:rPr>
            <w:rStyle w:val="Hypertextovodkaz"/>
            <w:rFonts w:ascii="Arial" w:hAnsi="Arial" w:cs="Arial"/>
          </w:rPr>
          <w:t>str_cr/</w:t>
        </w:r>
      </w:hyperlink>
    </w:p>
    <w:p w14:paraId="2F2941AC" w14:textId="77777777" w:rsidR="007122B8" w:rsidRDefault="007122B8">
      <w:pPr>
        <w:pStyle w:val="Normlnweb"/>
        <w:spacing w:before="40" w:beforeAutospacing="0" w:after="40" w:afterAutospacing="0"/>
        <w:rPr>
          <w:rFonts w:ascii="Arial" w:hAnsi="Arial" w:cs="Arial"/>
          <w:color w:val="000000" w:themeColor="text1"/>
        </w:rPr>
      </w:pPr>
      <w:hyperlink r:id="rId14">
        <w:r>
          <w:rPr>
            <w:rStyle w:val="Hypertextovodkaz"/>
            <w:rFonts w:ascii="Arial" w:hAnsi="Arial" w:cs="Arial"/>
          </w:rPr>
          <w:t>https://www.instagram.com/ghmp.cz/</w:t>
        </w:r>
      </w:hyperlink>
    </w:p>
    <w:p w14:paraId="5CC937DA" w14:textId="77777777" w:rsidR="007122B8" w:rsidRDefault="007122B8">
      <w:pPr>
        <w:pStyle w:val="Normlnweb"/>
        <w:spacing w:before="40" w:beforeAutospacing="0" w:after="40" w:afterAutospacing="0"/>
        <w:rPr>
          <w:rFonts w:ascii="Arial" w:hAnsi="Arial" w:cs="Arial"/>
          <w:color w:val="000000" w:themeColor="text1"/>
        </w:rPr>
      </w:pPr>
      <w:hyperlink r:id="rId15">
        <w:r>
          <w:rPr>
            <w:rStyle w:val="Hypertextovodkaz"/>
            <w:rFonts w:ascii="Arial" w:hAnsi="Arial" w:cs="Arial"/>
          </w:rPr>
          <w:t>https://www.youtube.com/channel/UCAx</w:t>
        </w:r>
        <w:r>
          <w:rPr>
            <w:rStyle w:val="Hypertextovodkaz"/>
            <w:rFonts w:ascii="Arial" w:hAnsi="Arial" w:cs="Arial"/>
          </w:rPr>
          <w:t>T</w:t>
        </w:r>
        <w:r>
          <w:rPr>
            <w:rStyle w:val="Hypertextovodkaz"/>
            <w:rFonts w:ascii="Arial" w:hAnsi="Arial" w:cs="Arial"/>
          </w:rPr>
          <w:t>WJzssjzpM0pqhQ7loHQ</w:t>
        </w:r>
      </w:hyperlink>
    </w:p>
    <w:p w14:paraId="2E709444" w14:textId="77777777" w:rsidR="007122B8" w:rsidRDefault="007122B8">
      <w:pPr>
        <w:pStyle w:val="Normlnweb"/>
        <w:spacing w:before="40" w:beforeAutospacing="0" w:after="40" w:afterAutospacing="0"/>
        <w:rPr>
          <w:rFonts w:ascii="Arial" w:hAnsi="Arial" w:cs="Arial"/>
          <w:color w:val="000000" w:themeColor="text1"/>
        </w:rPr>
      </w:pPr>
      <w:hyperlink r:id="rId16">
        <w:r>
          <w:rPr>
            <w:rStyle w:val="Hypertextovodkaz"/>
            <w:rFonts w:ascii="Arial" w:hAnsi="Arial" w:cs="Arial"/>
          </w:rPr>
          <w:t>https://www.youtube.com/channel/UCFZa7CbuuLIM3bfW1xtKFBg</w:t>
        </w:r>
      </w:hyperlink>
    </w:p>
    <w:p w14:paraId="2FF4C806" w14:textId="77777777" w:rsidR="007122B8" w:rsidRDefault="007122B8">
      <w:pPr>
        <w:pStyle w:val="openingtext"/>
        <w:spacing w:before="40" w:beforeAutospacing="0" w:after="40" w:afterAutospacing="0"/>
        <w:ind w:right="227"/>
        <w:rPr>
          <w:rFonts w:ascii="Arial" w:hAnsi="Arial" w:cs="Arial"/>
          <w:b/>
          <w:bCs/>
          <w:caps/>
          <w:color w:val="000000" w:themeColor="text1"/>
          <w:u w:val="single"/>
        </w:rPr>
      </w:pPr>
    </w:p>
    <w:p w14:paraId="5CAA676B" w14:textId="77777777" w:rsidR="007122B8" w:rsidRDefault="00000000">
      <w:pPr>
        <w:pStyle w:val="openingtext"/>
        <w:spacing w:before="40" w:beforeAutospacing="0" w:after="40" w:afterAutospacing="0"/>
        <w:ind w:right="227"/>
        <w:rPr>
          <w:rFonts w:ascii="Arial" w:hAnsi="Arial" w:cs="Arial"/>
          <w:b/>
          <w:bCs/>
          <w:color w:val="000000" w:themeColor="text1"/>
        </w:rPr>
      </w:pPr>
      <w:r>
        <w:rPr>
          <w:rFonts w:ascii="Arial" w:hAnsi="Arial" w:cs="Arial"/>
          <w:b/>
          <w:bCs/>
          <w:caps/>
          <w:color w:val="000000" w:themeColor="text1"/>
        </w:rPr>
        <w:t>Kontakty pro novináře:</w:t>
      </w:r>
    </w:p>
    <w:p w14:paraId="104E5A87" w14:textId="77777777" w:rsidR="007122B8" w:rsidRDefault="007122B8">
      <w:pPr>
        <w:pStyle w:val="openingtext"/>
        <w:spacing w:before="40" w:beforeAutospacing="0" w:after="40" w:afterAutospacing="0"/>
        <w:mirrorIndents/>
        <w:rPr>
          <w:rFonts w:ascii="Arial" w:hAnsi="Arial" w:cs="Arial"/>
          <w:b/>
          <w:bCs/>
          <w:color w:val="000000" w:themeColor="text1"/>
        </w:rPr>
      </w:pPr>
    </w:p>
    <w:p w14:paraId="28F39AAD" w14:textId="77777777" w:rsidR="007122B8" w:rsidRDefault="00000000">
      <w:pPr>
        <w:pStyle w:val="openingtext"/>
        <w:spacing w:before="40" w:beforeAutospacing="0" w:after="40" w:afterAutospacing="0"/>
        <w:mirrorIndents/>
        <w:rPr>
          <w:rFonts w:ascii="Arial" w:hAnsi="Arial" w:cs="Arial"/>
          <w:color w:val="000000" w:themeColor="text1"/>
        </w:rPr>
      </w:pPr>
      <w:r>
        <w:rPr>
          <w:rFonts w:ascii="Arial" w:hAnsi="Arial" w:cs="Arial"/>
          <w:b/>
          <w:bCs/>
          <w:color w:val="000000" w:themeColor="text1"/>
        </w:rPr>
        <w:t>Galerie hl</w:t>
      </w:r>
      <w:r w:rsidR="0040366E">
        <w:rPr>
          <w:rFonts w:ascii="Arial" w:hAnsi="Arial" w:cs="Arial"/>
          <w:b/>
          <w:bCs/>
          <w:color w:val="000000" w:themeColor="text1"/>
        </w:rPr>
        <w:t>avního</w:t>
      </w:r>
      <w:r>
        <w:rPr>
          <w:rFonts w:ascii="Arial" w:hAnsi="Arial" w:cs="Arial"/>
          <w:b/>
          <w:bCs/>
          <w:color w:val="000000" w:themeColor="text1"/>
        </w:rPr>
        <w:t xml:space="preserve"> m</w:t>
      </w:r>
      <w:r w:rsidR="0040366E">
        <w:rPr>
          <w:rFonts w:ascii="Arial" w:hAnsi="Arial" w:cs="Arial"/>
          <w:b/>
          <w:bCs/>
          <w:color w:val="000000" w:themeColor="text1"/>
        </w:rPr>
        <w:t>ěsta</w:t>
      </w:r>
      <w:r>
        <w:rPr>
          <w:rFonts w:ascii="Arial" w:hAnsi="Arial" w:cs="Arial"/>
          <w:b/>
          <w:bCs/>
          <w:color w:val="000000" w:themeColor="text1"/>
        </w:rPr>
        <w:t xml:space="preserve"> Prahy </w:t>
      </w:r>
      <w:r>
        <w:rPr>
          <w:rFonts w:ascii="Arial" w:hAnsi="Arial" w:cs="Arial"/>
          <w:b/>
          <w:bCs/>
          <w:color w:val="000000" w:themeColor="text1"/>
        </w:rPr>
        <w:br/>
      </w:r>
      <w:r>
        <w:rPr>
          <w:rFonts w:ascii="Arial" w:hAnsi="Arial" w:cs="Arial"/>
          <w:color w:val="000000" w:themeColor="text1"/>
        </w:rPr>
        <w:t>Ing. Jana Smrčková, vedoucí, PR a Marketing</w:t>
      </w:r>
      <w:r>
        <w:rPr>
          <w:rFonts w:ascii="Arial" w:hAnsi="Arial" w:cs="Arial"/>
          <w:color w:val="000000" w:themeColor="text1"/>
        </w:rPr>
        <w:br/>
        <w:t xml:space="preserve">+420 778 710 688, </w:t>
      </w:r>
      <w:hyperlink r:id="rId17">
        <w:r w:rsidR="007122B8">
          <w:rPr>
            <w:rStyle w:val="Hypertextovodkaz"/>
            <w:rFonts w:ascii="Arial" w:hAnsi="Arial" w:cs="Arial"/>
          </w:rPr>
          <w:t>jana.smrckova@ghmp.cz</w:t>
        </w:r>
      </w:hyperlink>
    </w:p>
    <w:p w14:paraId="2481AA14" w14:textId="77777777" w:rsidR="007122B8" w:rsidRDefault="007122B8">
      <w:pPr>
        <w:sectPr w:rsidR="007122B8">
          <w:type w:val="continuous"/>
          <w:pgSz w:w="11906" w:h="16838"/>
          <w:pgMar w:top="1440" w:right="1080" w:bottom="1440" w:left="1080" w:header="708" w:footer="0" w:gutter="0"/>
          <w:cols w:space="708"/>
          <w:formProt w:val="0"/>
          <w:docGrid w:linePitch="360" w:charSpace="8192"/>
        </w:sectPr>
      </w:pPr>
    </w:p>
    <w:p w14:paraId="1D6682D5" w14:textId="77777777" w:rsidR="007122B8" w:rsidRDefault="007122B8">
      <w:pPr>
        <w:pStyle w:val="openingtext"/>
        <w:spacing w:before="40" w:beforeAutospacing="0" w:after="40" w:afterAutospacing="0"/>
        <w:mirrorIndents/>
        <w:rPr>
          <w:rFonts w:ascii="Arial" w:hAnsi="Arial" w:cs="Arial"/>
          <w:b/>
          <w:bCs/>
          <w:color w:val="000000" w:themeColor="text1"/>
        </w:rPr>
      </w:pPr>
    </w:p>
    <w:p w14:paraId="00B5D663" w14:textId="77777777" w:rsidR="007122B8" w:rsidRDefault="00000000" w:rsidP="00683F8F">
      <w:pPr>
        <w:pStyle w:val="openingtext"/>
        <w:spacing w:beforeAutospacing="0" w:after="0" w:afterAutospacing="0"/>
        <w:mirrorIndents/>
        <w:rPr>
          <w:rFonts w:ascii="Arial" w:hAnsi="Arial" w:cs="Arial"/>
          <w:color w:val="000000" w:themeColor="text1"/>
        </w:rPr>
      </w:pPr>
      <w:r>
        <w:rPr>
          <w:rFonts w:ascii="Arial" w:hAnsi="Arial" w:cs="Arial"/>
          <w:b/>
          <w:bCs/>
          <w:color w:val="000000" w:themeColor="text1"/>
        </w:rPr>
        <w:t>Ústav pro studium totalitních režimů:</w:t>
      </w:r>
      <w:r>
        <w:rPr>
          <w:rFonts w:ascii="Arial" w:hAnsi="Arial" w:cs="Arial"/>
          <w:color w:val="000000" w:themeColor="text1"/>
        </w:rPr>
        <w:br/>
        <w:t xml:space="preserve">Mgr. Petra </w:t>
      </w:r>
      <w:proofErr w:type="spellStart"/>
      <w:r>
        <w:rPr>
          <w:rFonts w:ascii="Arial" w:hAnsi="Arial" w:cs="Arial"/>
          <w:color w:val="000000" w:themeColor="text1"/>
        </w:rPr>
        <w:t>Jungwirthová</w:t>
      </w:r>
      <w:proofErr w:type="spellEnd"/>
      <w:r>
        <w:rPr>
          <w:rFonts w:ascii="Arial" w:hAnsi="Arial" w:cs="Arial"/>
          <w:color w:val="000000" w:themeColor="text1"/>
        </w:rPr>
        <w:t>, MBA, vedoucí odd. komunikace</w:t>
      </w:r>
      <w:r w:rsidR="003013CD">
        <w:rPr>
          <w:rFonts w:ascii="Arial" w:hAnsi="Arial" w:cs="Arial"/>
          <w:color w:val="000000" w:themeColor="text1"/>
        </w:rPr>
        <w:t xml:space="preserve"> </w:t>
      </w:r>
      <w:r>
        <w:rPr>
          <w:rFonts w:ascii="Arial" w:hAnsi="Arial" w:cs="Arial"/>
          <w:color w:val="000000" w:themeColor="text1"/>
        </w:rPr>
        <w:t>/ tisková mluvčí</w:t>
      </w:r>
    </w:p>
    <w:p w14:paraId="5AEE3F7F" w14:textId="77777777" w:rsidR="007122B8" w:rsidRDefault="00000000" w:rsidP="00683F8F">
      <w:pPr>
        <w:pStyle w:val="openingtext"/>
        <w:spacing w:beforeAutospacing="0" w:after="0" w:afterAutospacing="0"/>
        <w:mirrorIndents/>
        <w:rPr>
          <w:rFonts w:ascii="Arial" w:hAnsi="Arial" w:cs="Arial"/>
          <w:color w:val="000000" w:themeColor="text1"/>
        </w:rPr>
      </w:pPr>
      <w:r>
        <w:rPr>
          <w:rFonts w:ascii="Arial" w:hAnsi="Arial" w:cs="Arial"/>
          <w:color w:val="000000" w:themeColor="text1"/>
        </w:rPr>
        <w:t xml:space="preserve"> +420 770 172 146, </w:t>
      </w:r>
      <w:hyperlink r:id="rId18">
        <w:r w:rsidR="007122B8">
          <w:rPr>
            <w:rStyle w:val="Hypertextovodkaz"/>
            <w:rFonts w:ascii="Arial" w:hAnsi="Arial" w:cs="Arial"/>
          </w:rPr>
          <w:t>press@ustrcr.cz</w:t>
        </w:r>
      </w:hyperlink>
      <w:r>
        <w:rPr>
          <w:rStyle w:val="Hypertextovodkaz"/>
          <w:rFonts w:ascii="Arial" w:hAnsi="Arial" w:cs="Arial"/>
          <w:color w:val="000000" w:themeColor="text1"/>
        </w:rPr>
        <w:br/>
      </w:r>
    </w:p>
    <w:p w14:paraId="0106D970" w14:textId="77777777" w:rsidR="007122B8" w:rsidRDefault="007122B8">
      <w:pPr>
        <w:pStyle w:val="openingtext"/>
        <w:spacing w:before="40" w:beforeAutospacing="0" w:after="40" w:afterAutospacing="0"/>
        <w:ind w:right="227"/>
        <w:rPr>
          <w:rFonts w:ascii="Arial" w:hAnsi="Arial" w:cs="Arial"/>
          <w:color w:val="000000" w:themeColor="text1"/>
        </w:rPr>
      </w:pPr>
    </w:p>
    <w:p w14:paraId="7ED044A6" w14:textId="77777777" w:rsidR="007122B8" w:rsidRDefault="007122B8">
      <w:pPr>
        <w:pStyle w:val="openingtext"/>
        <w:spacing w:before="40" w:beforeAutospacing="0" w:after="40" w:afterAutospacing="0"/>
        <w:ind w:right="227"/>
        <w:rPr>
          <w:rFonts w:ascii="Arial" w:hAnsi="Arial" w:cs="Arial"/>
          <w:color w:val="000000" w:themeColor="text1"/>
        </w:rPr>
      </w:pPr>
    </w:p>
    <w:p w14:paraId="16E67F88" w14:textId="77777777" w:rsidR="007122B8" w:rsidRDefault="007122B8">
      <w:pPr>
        <w:pStyle w:val="openingtext"/>
        <w:spacing w:before="40" w:beforeAutospacing="0" w:after="40" w:afterAutospacing="0"/>
        <w:ind w:right="227"/>
        <w:rPr>
          <w:rFonts w:ascii="Arial" w:hAnsi="Arial" w:cs="Arial"/>
          <w:color w:val="000000" w:themeColor="text1"/>
        </w:rPr>
      </w:pPr>
    </w:p>
    <w:p w14:paraId="23B74093" w14:textId="77777777" w:rsidR="007122B8" w:rsidRDefault="007122B8">
      <w:pPr>
        <w:pStyle w:val="openingtext"/>
        <w:spacing w:before="40" w:beforeAutospacing="0" w:after="40" w:afterAutospacing="0"/>
        <w:ind w:right="227"/>
        <w:rPr>
          <w:rFonts w:ascii="Arial" w:hAnsi="Arial" w:cs="Arial"/>
          <w:color w:val="000000" w:themeColor="text1"/>
        </w:rPr>
      </w:pPr>
    </w:p>
    <w:p w14:paraId="48351BC5" w14:textId="77777777" w:rsidR="007122B8" w:rsidRDefault="007122B8">
      <w:pPr>
        <w:pStyle w:val="openingtext"/>
        <w:spacing w:before="40" w:beforeAutospacing="0" w:after="40" w:afterAutospacing="0"/>
        <w:ind w:right="227"/>
        <w:rPr>
          <w:rFonts w:ascii="Arial" w:hAnsi="Arial" w:cs="Arial"/>
          <w:color w:val="000000" w:themeColor="text1"/>
        </w:rPr>
      </w:pPr>
    </w:p>
    <w:p w14:paraId="387742A3" w14:textId="77777777" w:rsidR="007122B8" w:rsidRDefault="007122B8">
      <w:pPr>
        <w:sectPr w:rsidR="007122B8">
          <w:type w:val="continuous"/>
          <w:pgSz w:w="11906" w:h="16838"/>
          <w:pgMar w:top="1440" w:right="1080" w:bottom="1440" w:left="1080" w:header="708" w:footer="0" w:gutter="0"/>
          <w:cols w:num="2" w:space="708"/>
          <w:formProt w:val="0"/>
          <w:docGrid w:linePitch="360" w:charSpace="8192"/>
        </w:sectPr>
      </w:pPr>
    </w:p>
    <w:p w14:paraId="52443A89" w14:textId="77777777" w:rsidR="007122B8" w:rsidRDefault="007122B8">
      <w:pPr>
        <w:spacing w:before="40" w:after="40" w:line="240" w:lineRule="auto"/>
        <w:jc w:val="both"/>
        <w:rPr>
          <w:rFonts w:ascii="Arial" w:hAnsi="Arial" w:cs="Arial"/>
          <w:b/>
          <w:bCs/>
          <w:caps/>
          <w:color w:val="000000" w:themeColor="text1"/>
          <w:sz w:val="24"/>
          <w:szCs w:val="24"/>
        </w:rPr>
      </w:pPr>
    </w:p>
    <w:p w14:paraId="1E867303" w14:textId="77777777" w:rsidR="007122B8" w:rsidRDefault="00000000">
      <w:pPr>
        <w:spacing w:before="40" w:after="40" w:line="240" w:lineRule="auto"/>
        <w:jc w:val="both"/>
        <w:rPr>
          <w:rFonts w:ascii="Arial" w:hAnsi="Arial" w:cs="Arial"/>
          <w:color w:val="000000" w:themeColor="text1"/>
          <w:sz w:val="24"/>
          <w:szCs w:val="24"/>
        </w:rPr>
      </w:pPr>
      <w:r>
        <w:rPr>
          <w:rFonts w:ascii="Arial" w:hAnsi="Arial" w:cs="Arial"/>
          <w:b/>
          <w:bCs/>
          <w:caps/>
          <w:color w:val="000000" w:themeColor="text1"/>
          <w:sz w:val="24"/>
          <w:szCs w:val="24"/>
        </w:rPr>
        <w:t xml:space="preserve">Ústav pro studium totalitních režimů </w:t>
      </w:r>
      <w:r w:rsidRPr="003013CD">
        <w:rPr>
          <w:rFonts w:ascii="Arial" w:hAnsi="Arial" w:cs="Arial"/>
          <w:b/>
          <w:bCs/>
          <w:caps/>
          <w:color w:val="000000" w:themeColor="text1"/>
          <w:sz w:val="24"/>
          <w:szCs w:val="24"/>
        </w:rPr>
        <w:t>(ÚSTR</w:t>
      </w:r>
      <w:r w:rsidRPr="003013CD">
        <w:rPr>
          <w:rFonts w:ascii="Arial" w:hAnsi="Arial" w:cs="Arial"/>
          <w:b/>
          <w:bCs/>
          <w:color w:val="000000" w:themeColor="text1"/>
          <w:sz w:val="24"/>
          <w:szCs w:val="24"/>
        </w:rPr>
        <w:t>)</w:t>
      </w:r>
      <w:r>
        <w:rPr>
          <w:rFonts w:ascii="Arial" w:hAnsi="Arial" w:cs="Arial"/>
          <w:color w:val="000000" w:themeColor="text1"/>
          <w:sz w:val="24"/>
          <w:szCs w:val="24"/>
        </w:rPr>
        <w:t xml:space="preserve"> je organizační složkou státu, do jehož činnosti lze zasahovat pouze na základě zákona. (Činnost a poslání ÚSTR jsou ukotveny Zákonem o Ústavu pro studium totalitních režimů a o Archivu bezpečnostních složek 181/2007 Sb. ze dne 8. 6. 2007). Definuje se jako paměťová instituce zkoumající dobu nacistické okupace 1939–45 a dobu komunistické nadvlády 1948–1989. Poskytuje veřejnosti výsledky své činnosti, zejména zveřejňuje informace o době nesvobody, o období komunistické totalitní moci, o činech a osudech jednotlivců, vydává a šíří publikace, pořádá výstavy, semináře, odborné konference a diskuse. </w:t>
      </w:r>
      <w:r>
        <w:rPr>
          <w:rFonts w:ascii="Arial" w:hAnsi="Arial" w:cs="Arial"/>
          <w:bCs/>
          <w:color w:val="000000" w:themeColor="text1"/>
          <w:sz w:val="24"/>
          <w:szCs w:val="24"/>
        </w:rPr>
        <w:t>S</w:t>
      </w:r>
      <w:r>
        <w:rPr>
          <w:rFonts w:ascii="Arial" w:hAnsi="Arial" w:cs="Arial"/>
          <w:color w:val="000000" w:themeColor="text1"/>
          <w:sz w:val="24"/>
          <w:szCs w:val="24"/>
        </w:rPr>
        <w:t xml:space="preserve">polupracuje s vědeckými, kulturními, vzdělávacími a dalšími institucemi za účelem výměny informací a zkušeností v odborných otázkách, stejně tak se zahraničními institucemi a osobami, které mají obdobné zaměření. Podřízenou organizací ÚSTR </w:t>
      </w:r>
      <w:r w:rsidRPr="00165672">
        <w:rPr>
          <w:rFonts w:ascii="Arial" w:hAnsi="Arial" w:cs="Arial"/>
          <w:color w:val="000000" w:themeColor="text1"/>
          <w:sz w:val="24"/>
          <w:szCs w:val="24"/>
        </w:rPr>
        <w:t xml:space="preserve">je Archiv bezpečnostních složek (ABS), </w:t>
      </w:r>
      <w:r>
        <w:rPr>
          <w:rFonts w:ascii="Arial" w:hAnsi="Arial" w:cs="Arial"/>
          <w:color w:val="000000" w:themeColor="text1"/>
          <w:sz w:val="24"/>
          <w:szCs w:val="24"/>
        </w:rPr>
        <w:t>který spravuje veškeré písemnosti všech bezpečnostních složek z doby nacismu i komunismu, tedy nejenom Státní bezpečnosti, ale i Veřejné bezpečnosti, civilní a vojenské rozvědky. Ředitelem Ústavu pro studium totalitních režimů je Ladislav Kudrna.</w:t>
      </w:r>
    </w:p>
    <w:p w14:paraId="26F6FA61" w14:textId="77777777" w:rsidR="007122B8" w:rsidRDefault="007122B8">
      <w:pPr>
        <w:pStyle w:val="Normlnweb"/>
        <w:spacing w:before="40" w:beforeAutospacing="0" w:after="40" w:afterAutospacing="0"/>
        <w:jc w:val="both"/>
        <w:rPr>
          <w:rFonts w:ascii="Arial" w:hAnsi="Arial" w:cs="Arial"/>
          <w:b/>
          <w:bCs/>
          <w:caps/>
          <w:color w:val="000000" w:themeColor="text1"/>
        </w:rPr>
      </w:pPr>
    </w:p>
    <w:p w14:paraId="6BF02F3B" w14:textId="77777777" w:rsidR="007122B8" w:rsidRDefault="00000000">
      <w:pPr>
        <w:pStyle w:val="Normlnweb"/>
        <w:spacing w:before="40" w:beforeAutospacing="0" w:after="40" w:afterAutospacing="0"/>
        <w:jc w:val="both"/>
        <w:rPr>
          <w:rFonts w:ascii="Arial" w:hAnsi="Arial" w:cs="Arial"/>
          <w:color w:val="000000" w:themeColor="text1"/>
        </w:rPr>
      </w:pPr>
      <w:r>
        <w:rPr>
          <w:rFonts w:ascii="Arial" w:hAnsi="Arial" w:cs="Arial"/>
          <w:b/>
          <w:bCs/>
          <w:caps/>
          <w:color w:val="000000" w:themeColor="text1"/>
        </w:rPr>
        <w:t>Galerie hlavního města Prahy</w:t>
      </w:r>
      <w:r>
        <w:rPr>
          <w:rFonts w:ascii="Arial" w:hAnsi="Arial" w:cs="Arial"/>
          <w:b/>
          <w:bCs/>
          <w:color w:val="000000" w:themeColor="text1"/>
        </w:rPr>
        <w:t xml:space="preserve"> </w:t>
      </w:r>
      <w:r w:rsidRPr="003013CD">
        <w:rPr>
          <w:rFonts w:ascii="Arial" w:hAnsi="Arial" w:cs="Arial"/>
          <w:b/>
          <w:bCs/>
          <w:color w:val="000000" w:themeColor="text1"/>
        </w:rPr>
        <w:t>(GHMP)</w:t>
      </w:r>
      <w:r w:rsidRPr="003013CD">
        <w:rPr>
          <w:rFonts w:ascii="Arial" w:hAnsi="Arial" w:cs="Arial"/>
          <w:color w:val="000000" w:themeColor="text1"/>
        </w:rPr>
        <w:t xml:space="preserve"> </w:t>
      </w:r>
      <w:r>
        <w:rPr>
          <w:rFonts w:ascii="Arial" w:hAnsi="Arial" w:cs="Arial"/>
          <w:color w:val="000000" w:themeColor="text1"/>
        </w:rPr>
        <w:t>je příspěvkovou organizací zřízenou Magistrátem hl. m. Prahy, která od roku 1963 plní roli klíčové instituce v oblasti prezentace, dokumentace a péče o výtvarné umění na území hlavního města. Ve svých sbírkách spravuje více než 16 000 uměleckých děl převážně z období od druhé poloviny 19. století až po současnost, a to napříč médii – od malby a grafiky přes fotografii až po videoart. Významnou součástí činnosti galerie je rovněž péče o veřejnou plastiku v metropoli, včetně památníků, kašen či pamětních desek. GHMP se vedle výstavní a sbírkotvorné činnosti intenzivně věnuje také edukaci: pořádá výtvarné dílny, komentované prohlídky i dlouhodobé programy pro školy, seniory a znevýhodněné skupiny. Galerie se dlouhodobě profiluje jako otevřená instituce usilující o dialog mezi uměním, městským prostorem a veřejností.</w:t>
      </w:r>
    </w:p>
    <w:p w14:paraId="5C414CA6" w14:textId="77777777" w:rsidR="003F274B" w:rsidRDefault="003F274B">
      <w:pPr>
        <w:pStyle w:val="Normlnweb"/>
        <w:spacing w:before="40" w:beforeAutospacing="0" w:after="40" w:afterAutospacing="0"/>
        <w:jc w:val="both"/>
        <w:rPr>
          <w:rFonts w:ascii="Arial" w:hAnsi="Arial" w:cs="Arial"/>
          <w:color w:val="000000" w:themeColor="text1"/>
        </w:rPr>
      </w:pPr>
    </w:p>
    <w:p w14:paraId="6D94EF24" w14:textId="29C4B422" w:rsidR="003F274B" w:rsidRDefault="0033107D" w:rsidP="00AC5F96">
      <w:pPr>
        <w:pStyle w:val="Normlnweb"/>
        <w:spacing w:before="40" w:beforeAutospacing="0" w:after="40" w:afterAutospacing="0"/>
        <w:rPr>
          <w:rFonts w:ascii="Arial" w:hAnsi="Arial" w:cs="Arial"/>
          <w:color w:val="000000" w:themeColor="text1"/>
        </w:rPr>
      </w:pPr>
      <w:r w:rsidRPr="00AC5F96">
        <w:rPr>
          <w:rFonts w:ascii="Arial" w:hAnsi="Arial" w:cs="Arial"/>
          <w:b/>
          <w:bCs/>
          <w:color w:val="000000" w:themeColor="text1"/>
        </w:rPr>
        <w:t xml:space="preserve">Pro více informací </w:t>
      </w:r>
      <w:r w:rsidR="00AC5F96" w:rsidRPr="00AC5F96">
        <w:rPr>
          <w:rFonts w:ascii="Arial" w:hAnsi="Arial" w:cs="Arial"/>
          <w:b/>
          <w:bCs/>
          <w:color w:val="000000" w:themeColor="text1"/>
        </w:rPr>
        <w:t xml:space="preserve">o knize navštivte Artotéku GHMP: </w:t>
      </w:r>
      <w:hyperlink r:id="rId19" w:history="1">
        <w:r w:rsidR="00AC5F96" w:rsidRPr="006B4142">
          <w:rPr>
            <w:rStyle w:val="Hypertextovodkaz"/>
            <w:rFonts w:ascii="Arial" w:hAnsi="Arial" w:cs="Arial"/>
          </w:rPr>
          <w:t>https://www.ghmp.cz/artoteka/troje-dvere-do-chramu-v-nas-symbolista-frantisek-bilek-a-jeho-rodina-v-osidlech-20-stoleti/</w:t>
        </w:r>
      </w:hyperlink>
    </w:p>
    <w:p w14:paraId="60CD363D" w14:textId="77777777" w:rsidR="00AC5F96" w:rsidRDefault="00AC5F96">
      <w:pPr>
        <w:pStyle w:val="Normlnweb"/>
        <w:spacing w:before="40" w:beforeAutospacing="0" w:after="40" w:afterAutospacing="0"/>
        <w:jc w:val="both"/>
        <w:rPr>
          <w:rFonts w:ascii="Arial" w:hAnsi="Arial" w:cs="Arial"/>
          <w:color w:val="000000" w:themeColor="text1"/>
        </w:rPr>
      </w:pPr>
    </w:p>
    <w:p w14:paraId="29D32CCA" w14:textId="6AA738FF" w:rsidR="00AC5F96" w:rsidRDefault="00AC5F96">
      <w:pPr>
        <w:pStyle w:val="Normlnweb"/>
        <w:spacing w:before="40" w:beforeAutospacing="0" w:after="40" w:afterAutospacing="0"/>
        <w:jc w:val="both"/>
        <w:rPr>
          <w:rFonts w:ascii="Arial" w:hAnsi="Arial" w:cs="Arial"/>
          <w:color w:val="000000" w:themeColor="text1"/>
        </w:rPr>
      </w:pPr>
      <w:r w:rsidRPr="00AC5F96">
        <w:rPr>
          <w:rFonts w:ascii="Arial" w:hAnsi="Arial" w:cs="Arial"/>
          <w:color w:val="000000" w:themeColor="text1"/>
        </w:rPr>
        <w:t>Autor: Martin Jindra</w:t>
      </w:r>
    </w:p>
    <w:p w14:paraId="7E41C781" w14:textId="3E168463" w:rsidR="00AC5F96" w:rsidRDefault="00AC5F96">
      <w:pPr>
        <w:pStyle w:val="Normlnweb"/>
        <w:spacing w:before="40" w:beforeAutospacing="0" w:after="40" w:afterAutospacing="0"/>
        <w:jc w:val="both"/>
        <w:rPr>
          <w:rFonts w:ascii="Arial" w:hAnsi="Arial" w:cs="Arial"/>
          <w:color w:val="000000" w:themeColor="text1"/>
        </w:rPr>
      </w:pPr>
      <w:r w:rsidRPr="00AC5F96">
        <w:rPr>
          <w:rFonts w:ascii="Arial" w:hAnsi="Arial" w:cs="Arial"/>
          <w:color w:val="000000" w:themeColor="text1"/>
        </w:rPr>
        <w:t>Cena: 550 Kč</w:t>
      </w:r>
    </w:p>
    <w:p w14:paraId="737E34EF" w14:textId="10428C3A"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Rok</w:t>
      </w:r>
      <w:r>
        <w:rPr>
          <w:rFonts w:ascii="Arial" w:hAnsi="Arial" w:cs="Arial"/>
          <w:color w:val="000000" w:themeColor="text1"/>
        </w:rPr>
        <w:t xml:space="preserve"> </w:t>
      </w:r>
      <w:r w:rsidRPr="00AC5F96">
        <w:rPr>
          <w:rFonts w:ascii="Arial" w:hAnsi="Arial" w:cs="Arial"/>
          <w:color w:val="000000" w:themeColor="text1"/>
        </w:rPr>
        <w:t>vydání: 2025</w:t>
      </w:r>
      <w:r w:rsidRPr="00AC5F96">
        <w:rPr>
          <w:rFonts w:ascii="Arial" w:hAnsi="Arial" w:cs="Arial"/>
          <w:color w:val="000000" w:themeColor="text1"/>
        </w:rPr>
        <w:br/>
        <w:t>Počet stran: 364</w:t>
      </w:r>
      <w:r w:rsidRPr="00AC5F96">
        <w:rPr>
          <w:rFonts w:ascii="Arial" w:hAnsi="Arial" w:cs="Arial"/>
          <w:color w:val="000000" w:themeColor="text1"/>
        </w:rPr>
        <w:br/>
        <w:t>Rozměr: 170 × 240 mm</w:t>
      </w:r>
      <w:r w:rsidRPr="00AC5F96">
        <w:rPr>
          <w:rFonts w:ascii="Arial" w:hAnsi="Arial" w:cs="Arial"/>
          <w:color w:val="000000" w:themeColor="text1"/>
        </w:rPr>
        <w:br/>
        <w:t>Jazyk: česky</w:t>
      </w:r>
      <w:r w:rsidRPr="00AC5F96">
        <w:rPr>
          <w:rFonts w:ascii="Arial" w:hAnsi="Arial" w:cs="Arial"/>
          <w:color w:val="000000" w:themeColor="text1"/>
        </w:rPr>
        <w:br/>
        <w:t>ISBN: 978-80-7010-208-4 (GHMP), 978-80-7516-068-3 (ÚSTR)</w:t>
      </w:r>
    </w:p>
    <w:p w14:paraId="6C055518" w14:textId="7548CB4A" w:rsidR="003F68A7" w:rsidRDefault="003F68A7" w:rsidP="00AC5F96">
      <w:pPr>
        <w:pStyle w:val="Normlnweb"/>
        <w:spacing w:before="40" w:beforeAutospacing="0" w:after="40" w:afterAutospacing="0"/>
        <w:rPr>
          <w:rFonts w:ascii="Arial" w:hAnsi="Arial" w:cs="Arial"/>
          <w:color w:val="000000" w:themeColor="text1"/>
        </w:rPr>
      </w:pPr>
      <w:r>
        <w:rPr>
          <w:rFonts w:ascii="Arial" w:hAnsi="Arial" w:cs="Arial"/>
          <w:color w:val="000000" w:themeColor="text1"/>
        </w:rPr>
        <w:t>Texty: Martin Jindra</w:t>
      </w:r>
    </w:p>
    <w:p w14:paraId="722705A5"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Recenzovali: PhDr. Hana Larvová a PhDr. Bohdan Kaňák, Ph.D.</w:t>
      </w:r>
    </w:p>
    <w:p w14:paraId="26D054AF"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Jazykový redaktor: Jiří Holub</w:t>
      </w:r>
    </w:p>
    <w:p w14:paraId="2FF335DE"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 xml:space="preserve">Předmluva: Martin </w:t>
      </w:r>
      <w:proofErr w:type="spellStart"/>
      <w:r w:rsidRPr="00AC5F96">
        <w:rPr>
          <w:rFonts w:ascii="Arial" w:hAnsi="Arial" w:cs="Arial"/>
          <w:color w:val="000000" w:themeColor="text1"/>
        </w:rPr>
        <w:t>Hemelík</w:t>
      </w:r>
      <w:proofErr w:type="spellEnd"/>
    </w:p>
    <w:p w14:paraId="5F4669DD"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 xml:space="preserve">Závěrečná kapitola </w:t>
      </w:r>
      <w:r w:rsidRPr="00AC5F96">
        <w:rPr>
          <w:rFonts w:ascii="Arial" w:hAnsi="Arial" w:cs="Arial"/>
          <w:i/>
          <w:iCs/>
          <w:color w:val="000000" w:themeColor="text1"/>
        </w:rPr>
        <w:t>František Bílek a pomníky padlých</w:t>
      </w:r>
      <w:r w:rsidRPr="00AC5F96">
        <w:rPr>
          <w:rFonts w:ascii="Arial" w:hAnsi="Arial" w:cs="Arial"/>
          <w:color w:val="000000" w:themeColor="text1"/>
        </w:rPr>
        <w:t xml:space="preserve">: Jan </w:t>
      </w:r>
      <w:proofErr w:type="spellStart"/>
      <w:r w:rsidRPr="00AC5F96">
        <w:rPr>
          <w:rFonts w:ascii="Arial" w:hAnsi="Arial" w:cs="Arial"/>
          <w:color w:val="000000" w:themeColor="text1"/>
        </w:rPr>
        <w:t>Royt</w:t>
      </w:r>
      <w:proofErr w:type="spellEnd"/>
    </w:p>
    <w:p w14:paraId="5F9A1441"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 xml:space="preserve">Překlad resumé: </w:t>
      </w:r>
      <w:proofErr w:type="spellStart"/>
      <w:r w:rsidRPr="00AC5F96">
        <w:rPr>
          <w:rFonts w:ascii="Arial" w:hAnsi="Arial" w:cs="Arial"/>
          <w:color w:val="000000" w:themeColor="text1"/>
        </w:rPr>
        <w:t>Coilin</w:t>
      </w:r>
      <w:proofErr w:type="spellEnd"/>
      <w:r w:rsidRPr="00AC5F96">
        <w:rPr>
          <w:rFonts w:ascii="Arial" w:hAnsi="Arial" w:cs="Arial"/>
          <w:color w:val="000000" w:themeColor="text1"/>
        </w:rPr>
        <w:t xml:space="preserve"> </w:t>
      </w:r>
      <w:proofErr w:type="spellStart"/>
      <w:r w:rsidRPr="00AC5F96">
        <w:rPr>
          <w:rFonts w:ascii="Arial" w:hAnsi="Arial" w:cs="Arial"/>
          <w:color w:val="000000" w:themeColor="text1"/>
        </w:rPr>
        <w:t>O’Connor</w:t>
      </w:r>
    </w:p>
    <w:p w14:paraId="606F320F" w14:textId="77777777" w:rsidR="00AC5F96" w:rsidRDefault="00AC5F96" w:rsidP="00AC5F96">
      <w:pPr>
        <w:pStyle w:val="Normlnweb"/>
        <w:spacing w:before="40" w:beforeAutospacing="0" w:after="40" w:afterAutospacing="0"/>
        <w:rPr>
          <w:rFonts w:ascii="Arial" w:hAnsi="Arial" w:cs="Arial"/>
          <w:color w:val="000000" w:themeColor="text1"/>
        </w:rPr>
      </w:pPr>
      <w:proofErr w:type="spellEnd"/>
      <w:r w:rsidRPr="00AC5F96">
        <w:rPr>
          <w:rFonts w:ascii="Arial" w:hAnsi="Arial" w:cs="Arial"/>
          <w:color w:val="000000" w:themeColor="text1"/>
        </w:rPr>
        <w:lastRenderedPageBreak/>
        <w:t>Jmenný rejstřík: Václav Žák</w:t>
      </w:r>
    </w:p>
    <w:p w14:paraId="17349B2A"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 xml:space="preserve">Grafická úprava: St. </w:t>
      </w:r>
      <w:proofErr w:type="spellStart"/>
      <w:r w:rsidRPr="00AC5F96">
        <w:rPr>
          <w:rFonts w:ascii="Arial" w:hAnsi="Arial" w:cs="Arial"/>
          <w:color w:val="000000" w:themeColor="text1"/>
        </w:rPr>
        <w:t>Anymade</w:t>
      </w:r>
      <w:proofErr w:type="spellEnd"/>
      <w:r>
        <w:rPr>
          <w:rFonts w:ascii="Arial" w:hAnsi="Arial" w:cs="Arial"/>
          <w:color w:val="000000" w:themeColor="text1"/>
        </w:rPr>
        <w:t xml:space="preserve"> </w:t>
      </w:r>
      <w:r w:rsidRPr="00AC5F96">
        <w:rPr>
          <w:rFonts w:ascii="Arial" w:hAnsi="Arial" w:cs="Arial"/>
          <w:color w:val="000000" w:themeColor="text1"/>
        </w:rPr>
        <w:t xml:space="preserve">(Petr </w:t>
      </w:r>
      <w:proofErr w:type="spellStart"/>
      <w:r w:rsidRPr="00AC5F96">
        <w:rPr>
          <w:rFonts w:ascii="Arial" w:hAnsi="Arial" w:cs="Arial"/>
          <w:color w:val="000000" w:themeColor="text1"/>
        </w:rPr>
        <w:t>Cabalka</w:t>
      </w:r>
      <w:proofErr w:type="spellEnd"/>
      <w:r w:rsidRPr="00AC5F96">
        <w:rPr>
          <w:rFonts w:ascii="Arial" w:hAnsi="Arial" w:cs="Arial"/>
          <w:color w:val="000000" w:themeColor="text1"/>
        </w:rPr>
        <w:t>, Filip Nerad, Svatopluk Ručka)</w:t>
      </w:r>
    </w:p>
    <w:p w14:paraId="100F71B7"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 xml:space="preserve">Předtisková úprava: Studio </w:t>
      </w:r>
      <w:proofErr w:type="spellStart"/>
      <w:r w:rsidRPr="00AC5F96">
        <w:rPr>
          <w:rFonts w:ascii="Arial" w:hAnsi="Arial" w:cs="Arial"/>
          <w:color w:val="000000" w:themeColor="text1"/>
        </w:rPr>
        <w:t>Marvil</w:t>
      </w:r>
      <w:proofErr w:type="spellEnd"/>
    </w:p>
    <w:p w14:paraId="0D9BC82E"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 xml:space="preserve">Písmo: </w:t>
      </w:r>
      <w:proofErr w:type="spellStart"/>
      <w:r w:rsidRPr="00AC5F96">
        <w:rPr>
          <w:rFonts w:ascii="Arial" w:hAnsi="Arial" w:cs="Arial"/>
          <w:color w:val="000000" w:themeColor="text1"/>
        </w:rPr>
        <w:t>Recklegg</w:t>
      </w:r>
      <w:proofErr w:type="spellEnd"/>
      <w:r w:rsidRPr="00AC5F96">
        <w:rPr>
          <w:rFonts w:ascii="Arial" w:hAnsi="Arial" w:cs="Arial"/>
          <w:color w:val="000000" w:themeColor="text1"/>
        </w:rPr>
        <w:t xml:space="preserve"> a </w:t>
      </w:r>
      <w:proofErr w:type="spellStart"/>
      <w:r w:rsidRPr="00AC5F96">
        <w:rPr>
          <w:rFonts w:ascii="Arial" w:hAnsi="Arial" w:cs="Arial"/>
          <w:color w:val="000000" w:themeColor="text1"/>
        </w:rPr>
        <w:t>Magger</w:t>
      </w:r>
      <w:proofErr w:type="spellEnd"/>
    </w:p>
    <w:p w14:paraId="3D918B37"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Produkce: Petra Bezděková</w:t>
      </w:r>
    </w:p>
    <w:p w14:paraId="036F57E9" w14:textId="77777777"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Tiskárna: H. R. G. spol. s r. o., Svitavská 1203, 570 01 Litomyšl</w:t>
      </w:r>
    </w:p>
    <w:p w14:paraId="622E8853" w14:textId="11479D6F" w:rsidR="00AC5F96" w:rsidRP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Náklad: 500 kusů</w:t>
      </w:r>
    </w:p>
    <w:p w14:paraId="5BE846E3" w14:textId="373A2E6C" w:rsidR="00AC5F96" w:rsidRDefault="00AC5F96" w:rsidP="00AC5F96">
      <w:pPr>
        <w:pStyle w:val="Normlnweb"/>
        <w:spacing w:before="40" w:beforeAutospacing="0" w:after="40" w:afterAutospacing="0"/>
        <w:rPr>
          <w:rFonts w:ascii="Arial" w:hAnsi="Arial" w:cs="Arial"/>
          <w:color w:val="000000" w:themeColor="text1"/>
        </w:rPr>
      </w:pPr>
      <w:r w:rsidRPr="00AC5F96">
        <w:rPr>
          <w:rFonts w:ascii="Arial" w:hAnsi="Arial" w:cs="Arial"/>
          <w:color w:val="000000" w:themeColor="text1"/>
        </w:rPr>
        <w:t>Vydání první</w:t>
      </w:r>
    </w:p>
    <w:sectPr w:rsidR="00AC5F96">
      <w:headerReference w:type="default" r:id="rId20"/>
      <w:footerReference w:type="default" r:id="rId21"/>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D7DF" w14:textId="77777777" w:rsidR="008E6E00" w:rsidRDefault="008E6E00">
      <w:pPr>
        <w:spacing w:after="0" w:line="240" w:lineRule="auto"/>
      </w:pPr>
      <w:r>
        <w:separator/>
      </w:r>
    </w:p>
  </w:endnote>
  <w:endnote w:type="continuationSeparator" w:id="0">
    <w:p w14:paraId="65903290" w14:textId="77777777" w:rsidR="008E6E00" w:rsidRDefault="008E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PingFang SC">
    <w:panose1 w:val="020B06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74A2" w14:textId="77777777" w:rsidR="007122B8" w:rsidRDefault="007122B8">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5619" w14:textId="77777777" w:rsidR="008E6E00" w:rsidRDefault="008E6E00">
      <w:pPr>
        <w:spacing w:after="0" w:line="240" w:lineRule="auto"/>
      </w:pPr>
      <w:r>
        <w:separator/>
      </w:r>
    </w:p>
  </w:footnote>
  <w:footnote w:type="continuationSeparator" w:id="0">
    <w:p w14:paraId="561D9011" w14:textId="77777777" w:rsidR="008E6E00" w:rsidRDefault="008E6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71DA" w14:textId="77777777" w:rsidR="007122B8" w:rsidRDefault="007122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81AC" w14:textId="77777777" w:rsidR="007122B8" w:rsidRDefault="00000000">
    <w:pPr>
      <w:pStyle w:val="Zhlav"/>
    </w:pPr>
    <w:r>
      <w:rPr>
        <w:noProof/>
      </w:rPr>
      <w:drawing>
        <wp:inline distT="0" distB="0" distL="0" distR="0" wp14:anchorId="292FB104" wp14:editId="25A6B834">
          <wp:extent cx="1895475" cy="462915"/>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pic:cNvPicPr>
                    <a:picLocks noChangeAspect="1" noChangeArrowheads="1"/>
                  </pic:cNvPicPr>
                </pic:nvPicPr>
                <pic:blipFill>
                  <a:blip r:embed="rId1"/>
                  <a:stretch>
                    <a:fillRect/>
                  </a:stretch>
                </pic:blipFill>
                <pic:spPr bwMode="auto">
                  <a:xfrm>
                    <a:off x="0" y="0"/>
                    <a:ext cx="1895475" cy="462915"/>
                  </a:xfrm>
                  <a:prstGeom prst="rect">
                    <a:avLst/>
                  </a:prstGeom>
                  <a:noFill/>
                </pic:spPr>
              </pic:pic>
            </a:graphicData>
          </a:graphic>
        </wp:inline>
      </w:drawing>
    </w:r>
    <w:r>
      <w:tab/>
    </w:r>
    <w:r>
      <w:tab/>
    </w:r>
    <w:r>
      <w:rPr>
        <w:noProof/>
      </w:rPr>
      <w:drawing>
        <wp:inline distT="0" distB="0" distL="0" distR="0" wp14:anchorId="07F55CE4" wp14:editId="6AF93A91">
          <wp:extent cx="1800225" cy="770255"/>
          <wp:effectExtent l="0" t="0" r="0" b="0"/>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7"/>
                  <pic:cNvPicPr>
                    <a:picLocks noChangeAspect="1" noChangeArrowheads="1"/>
                  </pic:cNvPicPr>
                </pic:nvPicPr>
                <pic:blipFill>
                  <a:blip r:embed="rId2"/>
                  <a:stretch>
                    <a:fillRect/>
                  </a:stretch>
                </pic:blipFill>
                <pic:spPr bwMode="auto">
                  <a:xfrm>
                    <a:off x="0" y="0"/>
                    <a:ext cx="1800225" cy="7702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CBFD" w14:textId="77777777" w:rsidR="007122B8" w:rsidRDefault="00000000">
    <w:pPr>
      <w:pStyle w:val="Zhlav"/>
    </w:pPr>
    <w:r>
      <w:rPr>
        <w:noProof/>
      </w:rPr>
      <w:drawing>
        <wp:inline distT="0" distB="0" distL="0" distR="0" wp14:anchorId="7648BF2A" wp14:editId="5FDA9D13">
          <wp:extent cx="1895475" cy="462915"/>
          <wp:effectExtent l="0" t="0" r="0" b="0"/>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5"/>
                  <pic:cNvPicPr>
                    <a:picLocks noChangeAspect="1" noChangeArrowheads="1"/>
                  </pic:cNvPicPr>
                </pic:nvPicPr>
                <pic:blipFill>
                  <a:blip r:embed="rId1"/>
                  <a:stretch>
                    <a:fillRect/>
                  </a:stretch>
                </pic:blipFill>
                <pic:spPr bwMode="auto">
                  <a:xfrm>
                    <a:off x="0" y="0"/>
                    <a:ext cx="1895475" cy="462915"/>
                  </a:xfrm>
                  <a:prstGeom prst="rect">
                    <a:avLst/>
                  </a:prstGeom>
                  <a:noFill/>
                </pic:spPr>
              </pic:pic>
            </a:graphicData>
          </a:graphic>
        </wp:inline>
      </w:drawing>
    </w:r>
    <w:r>
      <w:tab/>
    </w:r>
    <w:r>
      <w:tab/>
    </w:r>
    <w:r>
      <w:rPr>
        <w:noProof/>
      </w:rPr>
      <w:drawing>
        <wp:inline distT="0" distB="0" distL="0" distR="0" wp14:anchorId="60C8D49E" wp14:editId="13918EC3">
          <wp:extent cx="1800225" cy="770255"/>
          <wp:effectExtent l="0" t="0" r="0" b="0"/>
          <wp:docPr id="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7"/>
                  <pic:cNvPicPr>
                    <a:picLocks noChangeAspect="1" noChangeArrowheads="1"/>
                  </pic:cNvPicPr>
                </pic:nvPicPr>
                <pic:blipFill>
                  <a:blip r:embed="rId2"/>
                  <a:stretch>
                    <a:fillRect/>
                  </a:stretch>
                </pic:blipFill>
                <pic:spPr bwMode="auto">
                  <a:xfrm>
                    <a:off x="0" y="0"/>
                    <a:ext cx="1800225" cy="77025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B465" w14:textId="77777777" w:rsidR="007122B8" w:rsidRDefault="00000000">
    <w:pPr>
      <w:pStyle w:val="Zhlav"/>
    </w:pPr>
    <w:r>
      <w:rPr>
        <w:noProof/>
      </w:rPr>
      <w:drawing>
        <wp:inline distT="0" distB="0" distL="0" distR="0" wp14:anchorId="521E8EC1" wp14:editId="795759A0">
          <wp:extent cx="1895475" cy="462915"/>
          <wp:effectExtent l="0" t="0" r="0" b="0"/>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0"/>
                  <pic:cNvPicPr>
                    <a:picLocks noChangeAspect="1" noChangeArrowheads="1"/>
                  </pic:cNvPicPr>
                </pic:nvPicPr>
                <pic:blipFill>
                  <a:blip r:embed="rId1"/>
                  <a:stretch>
                    <a:fillRect/>
                  </a:stretch>
                </pic:blipFill>
                <pic:spPr bwMode="auto">
                  <a:xfrm>
                    <a:off x="0" y="0"/>
                    <a:ext cx="1895475" cy="462915"/>
                  </a:xfrm>
                  <a:prstGeom prst="rect">
                    <a:avLst/>
                  </a:prstGeom>
                  <a:noFill/>
                </pic:spPr>
              </pic:pic>
            </a:graphicData>
          </a:graphic>
        </wp:inline>
      </w:drawing>
    </w:r>
    <w:r>
      <w:t xml:space="preserve">                                   </w:t>
    </w:r>
    <w:r>
      <w:rPr>
        <w:rFonts w:eastAsia="Times New Roman" w:cs="Calibri"/>
        <w:b/>
        <w:bCs/>
        <w:caps/>
        <w:sz w:val="28"/>
        <w:szCs w:val="28"/>
        <w:lang w:eastAsia="cs-CZ"/>
      </w:rPr>
      <w:t xml:space="preserve">          </w:t>
    </w:r>
    <w:r>
      <w:rPr>
        <w:noProof/>
      </w:rPr>
      <w:drawing>
        <wp:inline distT="0" distB="0" distL="0" distR="0" wp14:anchorId="27165553" wp14:editId="1ED410EB">
          <wp:extent cx="1800225" cy="770255"/>
          <wp:effectExtent l="0" t="0" r="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pic:cNvPicPr>
                    <a:picLocks noChangeAspect="1" noChangeArrowheads="1"/>
                  </pic:cNvPicPr>
                </pic:nvPicPr>
                <pic:blipFill>
                  <a:blip r:embed="rId2"/>
                  <a:stretch>
                    <a:fillRect/>
                  </a:stretch>
                </pic:blipFill>
                <pic:spPr bwMode="auto">
                  <a:xfrm>
                    <a:off x="0" y="0"/>
                    <a:ext cx="1800225" cy="7702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B8"/>
    <w:rsid w:val="00041FF8"/>
    <w:rsid w:val="00165672"/>
    <w:rsid w:val="001B7845"/>
    <w:rsid w:val="002047F1"/>
    <w:rsid w:val="0024250C"/>
    <w:rsid w:val="00244D7D"/>
    <w:rsid w:val="00297D3C"/>
    <w:rsid w:val="003013CD"/>
    <w:rsid w:val="0033107D"/>
    <w:rsid w:val="003F274B"/>
    <w:rsid w:val="003F68A7"/>
    <w:rsid w:val="0040366E"/>
    <w:rsid w:val="00683F8F"/>
    <w:rsid w:val="007122B8"/>
    <w:rsid w:val="008C749E"/>
    <w:rsid w:val="008C7771"/>
    <w:rsid w:val="008E6E00"/>
    <w:rsid w:val="0099114A"/>
    <w:rsid w:val="00AC5F96"/>
    <w:rsid w:val="00E26AE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FF1E25A"/>
  <w15:docId w15:val="{D74B8221-06A2-274E-BA8D-1680DC31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5">
    <w:name w:val="heading 5"/>
    <w:basedOn w:val="Normln"/>
    <w:link w:val="Nadpis5Char"/>
    <w:uiPriority w:val="9"/>
    <w:qFormat/>
    <w:rsid w:val="00E817B3"/>
    <w:pPr>
      <w:spacing w:beforeAutospacing="1" w:afterAutospacing="1" w:line="240" w:lineRule="auto"/>
      <w:outlineLvl w:val="4"/>
    </w:pPr>
    <w:rPr>
      <w:rFonts w:ascii="Times New Roman" w:eastAsia="Times New Roman" w:hAnsi="Times New Roman" w:cs="Times New Roman"/>
      <w:b/>
      <w:bCs/>
      <w:sz w:val="20"/>
      <w:szCs w:val="20"/>
      <w:lang w:eastAsia="cs-CZ"/>
    </w:rPr>
  </w:style>
  <w:style w:type="paragraph" w:styleId="Nadpis6">
    <w:name w:val="heading 6"/>
    <w:basedOn w:val="Normln"/>
    <w:link w:val="Nadpis6Char"/>
    <w:uiPriority w:val="9"/>
    <w:qFormat/>
    <w:rsid w:val="00E817B3"/>
    <w:pPr>
      <w:spacing w:beforeAutospacing="1"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qFormat/>
    <w:rsid w:val="00E817B3"/>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uiPriority w:val="9"/>
    <w:qFormat/>
    <w:rsid w:val="00E817B3"/>
    <w:rPr>
      <w:rFonts w:ascii="Times New Roman" w:eastAsia="Times New Roman" w:hAnsi="Times New Roman" w:cs="Times New Roman"/>
      <w:b/>
      <w:bCs/>
      <w:sz w:val="15"/>
      <w:szCs w:val="15"/>
      <w:lang w:eastAsia="cs-CZ"/>
    </w:rPr>
  </w:style>
  <w:style w:type="character" w:customStyle="1" w:styleId="ZhlavChar">
    <w:name w:val="Záhlaví Char"/>
    <w:basedOn w:val="Standardnpsmoodstavce"/>
    <w:link w:val="Zhlav"/>
    <w:uiPriority w:val="99"/>
    <w:qFormat/>
    <w:rsid w:val="0097023D"/>
  </w:style>
  <w:style w:type="character" w:customStyle="1" w:styleId="ZpatChar">
    <w:name w:val="Zápatí Char"/>
    <w:basedOn w:val="Standardnpsmoodstavce"/>
    <w:link w:val="Zpat"/>
    <w:uiPriority w:val="99"/>
    <w:qFormat/>
    <w:rsid w:val="0097023D"/>
  </w:style>
  <w:style w:type="character" w:styleId="Hypertextovodkaz">
    <w:name w:val="Hyperlink"/>
    <w:basedOn w:val="Standardnpsmoodstavce"/>
    <w:uiPriority w:val="99"/>
    <w:unhideWhenUsed/>
    <w:rsid w:val="00A8044F"/>
    <w:rPr>
      <w:color w:val="0000FF"/>
      <w:u w:val="single"/>
    </w:rPr>
  </w:style>
  <w:style w:type="character" w:styleId="Odkaznakoment">
    <w:name w:val="annotation reference"/>
    <w:basedOn w:val="Standardnpsmoodstavce"/>
    <w:uiPriority w:val="99"/>
    <w:semiHidden/>
    <w:unhideWhenUsed/>
    <w:qFormat/>
    <w:rsid w:val="0021124D"/>
    <w:rPr>
      <w:sz w:val="16"/>
      <w:szCs w:val="16"/>
    </w:rPr>
  </w:style>
  <w:style w:type="character" w:customStyle="1" w:styleId="TextkomenteChar">
    <w:name w:val="Text komentáře Char"/>
    <w:basedOn w:val="Standardnpsmoodstavce"/>
    <w:link w:val="Textkomente"/>
    <w:uiPriority w:val="99"/>
    <w:semiHidden/>
    <w:qFormat/>
    <w:rsid w:val="0021124D"/>
    <w:rPr>
      <w:sz w:val="20"/>
      <w:szCs w:val="20"/>
    </w:rPr>
  </w:style>
  <w:style w:type="character" w:customStyle="1" w:styleId="PedmtkomenteChar">
    <w:name w:val="Předmět komentáře Char"/>
    <w:basedOn w:val="TextkomenteChar"/>
    <w:link w:val="Pedmtkomente"/>
    <w:uiPriority w:val="99"/>
    <w:semiHidden/>
    <w:qFormat/>
    <w:rsid w:val="0021124D"/>
    <w:rPr>
      <w:b/>
      <w:bCs/>
      <w:sz w:val="20"/>
      <w:szCs w:val="20"/>
    </w:rPr>
  </w:style>
  <w:style w:type="character" w:customStyle="1" w:styleId="TextbublinyChar">
    <w:name w:val="Text bubliny Char"/>
    <w:basedOn w:val="Standardnpsmoodstavce"/>
    <w:link w:val="Textbubliny"/>
    <w:uiPriority w:val="99"/>
    <w:semiHidden/>
    <w:qFormat/>
    <w:rsid w:val="00B96945"/>
    <w:rPr>
      <w:rFonts w:ascii="Tahoma" w:hAnsi="Tahoma" w:cs="Tahoma"/>
      <w:sz w:val="16"/>
      <w:szCs w:val="16"/>
    </w:rPr>
  </w:style>
  <w:style w:type="character" w:styleId="Nevyeenzmnka">
    <w:name w:val="Unresolved Mention"/>
    <w:basedOn w:val="Standardnpsmoodstavce"/>
    <w:uiPriority w:val="99"/>
    <w:semiHidden/>
    <w:unhideWhenUsed/>
    <w:qFormat/>
    <w:rsid w:val="008B4DA0"/>
    <w:rPr>
      <w:color w:val="605E5C"/>
      <w:shd w:val="clear" w:color="auto" w:fill="E1DFDD"/>
    </w:rPr>
  </w:style>
  <w:style w:type="character" w:styleId="Sledovanodkaz">
    <w:name w:val="FollowedHyperlink"/>
    <w:basedOn w:val="Standardnpsmoodstavce"/>
    <w:uiPriority w:val="99"/>
    <w:semiHidden/>
    <w:unhideWhenUsed/>
    <w:rsid w:val="008B4DA0"/>
    <w:rPr>
      <w:color w:val="954F72" w:themeColor="followedHyperlink"/>
      <w:u w:val="single"/>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styleId="Normlnweb">
    <w:name w:val="Normal (Web)"/>
    <w:basedOn w:val="Normln"/>
    <w:uiPriority w:val="99"/>
    <w:unhideWhenUsed/>
    <w:qFormat/>
    <w:rsid w:val="00E817B3"/>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HeaderandFooter">
    <w:name w:val="Header and Footer"/>
    <w:basedOn w:val="Normln"/>
    <w:qFormat/>
  </w:style>
  <w:style w:type="paragraph" w:styleId="Zhlav">
    <w:name w:val="header"/>
    <w:basedOn w:val="Normln"/>
    <w:link w:val="ZhlavChar"/>
    <w:uiPriority w:val="99"/>
    <w:unhideWhenUsed/>
    <w:rsid w:val="0097023D"/>
    <w:pPr>
      <w:tabs>
        <w:tab w:val="center" w:pos="4536"/>
        <w:tab w:val="right" w:pos="9072"/>
      </w:tabs>
      <w:spacing w:after="0" w:line="240" w:lineRule="auto"/>
    </w:pPr>
  </w:style>
  <w:style w:type="paragraph" w:styleId="Zpat">
    <w:name w:val="footer"/>
    <w:basedOn w:val="Normln"/>
    <w:link w:val="ZpatChar"/>
    <w:uiPriority w:val="99"/>
    <w:unhideWhenUsed/>
    <w:rsid w:val="0097023D"/>
    <w:pPr>
      <w:tabs>
        <w:tab w:val="center" w:pos="4536"/>
        <w:tab w:val="right" w:pos="9072"/>
      </w:tabs>
      <w:spacing w:after="0" w:line="240" w:lineRule="auto"/>
    </w:pPr>
  </w:style>
  <w:style w:type="paragraph" w:customStyle="1" w:styleId="openingtext">
    <w:name w:val="openingtext"/>
    <w:basedOn w:val="Normln"/>
    <w:qFormat/>
    <w:rsid w:val="00A8044F"/>
    <w:pPr>
      <w:spacing w:beforeAutospacing="1" w:afterAutospacing="1"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unhideWhenUsed/>
    <w:rsid w:val="0021124D"/>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1124D"/>
    <w:rPr>
      <w:b/>
      <w:bCs/>
    </w:rPr>
  </w:style>
  <w:style w:type="paragraph" w:styleId="Revize">
    <w:name w:val="Revision"/>
    <w:uiPriority w:val="99"/>
    <w:semiHidden/>
    <w:qFormat/>
    <w:rsid w:val="00E534F9"/>
    <w:pPr>
      <w:suppressAutoHyphens w:val="0"/>
    </w:pPr>
  </w:style>
  <w:style w:type="paragraph" w:styleId="Textbubliny">
    <w:name w:val="Balloon Text"/>
    <w:basedOn w:val="Normln"/>
    <w:link w:val="TextbublinyChar"/>
    <w:uiPriority w:val="99"/>
    <w:semiHidden/>
    <w:unhideWhenUsed/>
    <w:qFormat/>
    <w:rsid w:val="00B96945"/>
    <w:pPr>
      <w:spacing w:after="0" w:line="240" w:lineRule="auto"/>
    </w:pPr>
    <w:rPr>
      <w:rFonts w:ascii="Tahoma" w:hAnsi="Tahoma" w:cs="Tahoma"/>
      <w:sz w:val="16"/>
      <w:szCs w:val="16"/>
    </w:rPr>
  </w:style>
  <w:style w:type="table" w:styleId="Mkatabulky">
    <w:name w:val="Table Grid"/>
    <w:basedOn w:val="Normlntabulka"/>
    <w:uiPriority w:val="39"/>
    <w:qFormat/>
    <w:rsid w:val="00A8044F"/>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stagram.com/ustr_cr/" TargetMode="External"/><Relationship Id="rId18" Type="http://schemas.openxmlformats.org/officeDocument/2006/relationships/hyperlink" Target="mailto:press@ustrcr.cz"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ghmp.cz" TargetMode="External"/><Relationship Id="rId12" Type="http://schemas.openxmlformats.org/officeDocument/2006/relationships/hyperlink" Target="https://www.facebook.com/GHMP.cz" TargetMode="External"/><Relationship Id="rId17" Type="http://schemas.openxmlformats.org/officeDocument/2006/relationships/hyperlink" Target="mailto:jana.smrckova@ghmp.cz" TargetMode="External"/><Relationship Id="rId2" Type="http://schemas.openxmlformats.org/officeDocument/2006/relationships/settings" Target="settings.xml"/><Relationship Id="rId16" Type="http://schemas.openxmlformats.org/officeDocument/2006/relationships/hyperlink" Target="https://www.youtube.com/channel/UCFZa7CbuuLIM3bfW1xtKFBg" TargetMode="External"/><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http://www.ustrcr.cz" TargetMode="External"/><Relationship Id="rId11" Type="http://schemas.openxmlformats.org/officeDocument/2006/relationships/hyperlink" Target="https://www.facebook.com/UstavProStudiumTotalitnichRezimu" TargetMode="External"/><Relationship Id="rId5" Type="http://schemas.openxmlformats.org/officeDocument/2006/relationships/endnotes" Target="endnotes.xml"/><Relationship Id="rId15" Type="http://schemas.openxmlformats.org/officeDocument/2006/relationships/hyperlink" Target="https://www.youtube.com/channel/UCAxTWJzssjzpM0pqhQ7loHQ"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ghmp.cz/artoteka/troje-dvere-do-chramu-v-nas-symbolista-frantisek-bilek-a-jeho-rodina-v-osidlech-20-stoleti/"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instagram.com/ghmp.c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1683</Words>
  <Characters>9933</Characters>
  <Application>Microsoft Office Word</Application>
  <DocSecurity>0</DocSecurity>
  <Lines>82</Lines>
  <Paragraphs>23</Paragraphs>
  <ScaleCrop>false</ScaleCrop>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Jungwirthová</dc:creator>
  <dc:description/>
  <cp:lastModifiedBy>Julie Dočekalová</cp:lastModifiedBy>
  <cp:revision>22</cp:revision>
  <dcterms:created xsi:type="dcterms:W3CDTF">2025-09-02T13:24:00Z</dcterms:created>
  <dcterms:modified xsi:type="dcterms:W3CDTF">2025-09-11T09:02:00Z</dcterms:modified>
  <dc:language>cs-CZ</dc:language>
</cp:coreProperties>
</file>