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DC11CB" w14:textId="055D58D3" w:rsidR="001739ED" w:rsidRPr="001739ED" w:rsidRDefault="001739ED" w:rsidP="00A221B6">
      <w:pPr>
        <w:spacing w:line="276" w:lineRule="auto"/>
        <w:rPr>
          <w:rFonts w:ascii="Arial" w:hAnsi="Arial" w:cs="Arial"/>
          <w:bCs/>
          <w:sz w:val="36"/>
          <w:szCs w:val="36"/>
        </w:rPr>
      </w:pPr>
      <w:r w:rsidRPr="001739ED">
        <w:rPr>
          <w:rFonts w:ascii="Arial" w:hAnsi="Arial" w:cs="Arial"/>
          <w:bCs/>
          <w:sz w:val="36"/>
          <w:szCs w:val="36"/>
        </w:rPr>
        <w:br/>
        <w:t xml:space="preserve">The Headless Rider Returns After Thirty Years. </w:t>
      </w:r>
      <w:r w:rsidR="00D85C0F">
        <w:rPr>
          <w:rFonts w:ascii="Arial" w:hAnsi="Arial" w:cs="Arial"/>
          <w:bCs/>
          <w:sz w:val="36"/>
          <w:szCs w:val="36"/>
        </w:rPr>
        <w:br/>
      </w:r>
      <w:r w:rsidRPr="001739ED">
        <w:rPr>
          <w:rFonts w:ascii="Arial" w:hAnsi="Arial" w:cs="Arial"/>
          <w:bCs/>
          <w:sz w:val="36"/>
          <w:szCs w:val="36"/>
        </w:rPr>
        <w:t xml:space="preserve">GHMP opens an exhibition on freedom, improvisation </w:t>
      </w:r>
      <w:r w:rsidR="00D85C0F">
        <w:rPr>
          <w:rFonts w:ascii="Arial" w:hAnsi="Arial" w:cs="Arial"/>
          <w:bCs/>
          <w:sz w:val="36"/>
          <w:szCs w:val="36"/>
        </w:rPr>
        <w:br/>
      </w:r>
      <w:r w:rsidRPr="001739ED">
        <w:rPr>
          <w:rFonts w:ascii="Arial" w:hAnsi="Arial" w:cs="Arial"/>
          <w:bCs/>
          <w:sz w:val="36"/>
          <w:szCs w:val="36"/>
        </w:rPr>
        <w:t>and the “archaeology” of the 1990s</w:t>
      </w:r>
    </w:p>
    <w:p w14:paraId="48A36AF1" w14:textId="77777777" w:rsidR="001739ED" w:rsidRPr="001739ED" w:rsidRDefault="001739ED" w:rsidP="00A221B6">
      <w:pPr>
        <w:spacing w:line="276" w:lineRule="auto"/>
        <w:jc w:val="both"/>
        <w:rPr>
          <w:rFonts w:ascii="Arial" w:hAnsi="Arial" w:cs="Arial"/>
        </w:rPr>
      </w:pPr>
    </w:p>
    <w:p w14:paraId="404A835B" w14:textId="77777777" w:rsidR="001739ED" w:rsidRPr="001739ED" w:rsidRDefault="001739ED" w:rsidP="00A221B6">
      <w:pPr>
        <w:spacing w:line="276" w:lineRule="auto"/>
        <w:jc w:val="both"/>
        <w:rPr>
          <w:rFonts w:ascii="Arial" w:hAnsi="Arial" w:cs="Arial"/>
          <w:b/>
          <w:bCs/>
        </w:rPr>
      </w:pPr>
      <w:r w:rsidRPr="001739ED">
        <w:rPr>
          <w:rFonts w:ascii="Arial" w:hAnsi="Arial" w:cs="Arial"/>
          <w:b/>
        </w:rPr>
        <w:br/>
        <w:t xml:space="preserve">What was life like in the era when the internet was not yet commonplace, when information, music and films were shared via cassettes, books and personal recommendations and the world of contemporary art was just learning to function in a free society? Prague City Gallery (GHMP) presents the exhibition The Headless Rider, which revisits one of the most remarkable art groups of the 1990s in the Czech Republic. Curated by Vít Havránek and Sandra Baborovská, the exhibition combines a retrospective of works by Josef Bolf, Ján Mančuška, Jan Šerých and Tomáš Vaněk with old-new site-specific installations created specifically for GHMP </w:t>
      </w:r>
      <w:proofErr w:type="spellStart"/>
      <w:r w:rsidRPr="001739ED">
        <w:rPr>
          <w:rFonts w:ascii="Arial" w:hAnsi="Arial" w:cs="Arial"/>
          <w:b/>
        </w:rPr>
        <w:t>Zvon</w:t>
      </w:r>
      <w:proofErr w:type="spellEnd"/>
      <w:r w:rsidRPr="001739ED">
        <w:rPr>
          <w:rFonts w:ascii="Arial" w:hAnsi="Arial" w:cs="Arial"/>
          <w:b/>
        </w:rPr>
        <w:t xml:space="preserve"> exhibition space (the Stone Bell House). The exhibition will be open to the public from 24 June to 11 October 2026.</w:t>
      </w:r>
    </w:p>
    <w:p w14:paraId="059E11CE" w14:textId="77777777" w:rsidR="001739ED" w:rsidRPr="001739ED" w:rsidRDefault="001739ED" w:rsidP="00A221B6">
      <w:pPr>
        <w:spacing w:line="276" w:lineRule="auto"/>
        <w:jc w:val="both"/>
        <w:rPr>
          <w:rFonts w:ascii="Arial" w:hAnsi="Arial" w:cs="Arial"/>
        </w:rPr>
      </w:pPr>
    </w:p>
    <w:p w14:paraId="1C1DB3DA" w14:textId="77777777" w:rsidR="001739ED" w:rsidRPr="001739ED" w:rsidRDefault="001739ED" w:rsidP="00A221B6">
      <w:pPr>
        <w:spacing w:line="276" w:lineRule="auto"/>
        <w:jc w:val="both"/>
        <w:rPr>
          <w:rFonts w:ascii="Arial" w:hAnsi="Arial" w:cs="Arial"/>
        </w:rPr>
      </w:pPr>
      <w:r w:rsidRPr="001739ED">
        <w:rPr>
          <w:rFonts w:ascii="Arial" w:hAnsi="Arial" w:cs="Arial"/>
        </w:rPr>
        <w:t xml:space="preserve">The Headless Rider group was formed in 1996 at the Academy of Fine Arts in Prague, and was both a symptom of an era marked by euphoria and uncertainty and the result of a unique encounter of artists with strong personalities. Four young students – </w:t>
      </w:r>
      <w:r w:rsidRPr="001739ED">
        <w:rPr>
          <w:rFonts w:ascii="Arial" w:hAnsi="Arial" w:cs="Arial"/>
          <w:b/>
          <w:bCs/>
        </w:rPr>
        <w:t>Bolf</w:t>
      </w:r>
      <w:r w:rsidRPr="001739ED">
        <w:rPr>
          <w:rFonts w:ascii="Arial" w:hAnsi="Arial" w:cs="Arial"/>
        </w:rPr>
        <w:t xml:space="preserve">, </w:t>
      </w:r>
      <w:r w:rsidRPr="001739ED">
        <w:rPr>
          <w:rFonts w:ascii="Arial" w:hAnsi="Arial" w:cs="Arial"/>
          <w:b/>
          <w:bCs/>
        </w:rPr>
        <w:t>Mančuška</w:t>
      </w:r>
      <w:r w:rsidRPr="001739ED">
        <w:rPr>
          <w:rFonts w:ascii="Arial" w:hAnsi="Arial" w:cs="Arial"/>
        </w:rPr>
        <w:t xml:space="preserve">, </w:t>
      </w:r>
      <w:proofErr w:type="spellStart"/>
      <w:r w:rsidRPr="001739ED">
        <w:rPr>
          <w:rFonts w:ascii="Arial" w:hAnsi="Arial" w:cs="Arial"/>
          <w:b/>
          <w:bCs/>
        </w:rPr>
        <w:t>Šerých</w:t>
      </w:r>
      <w:proofErr w:type="spellEnd"/>
      <w:r w:rsidRPr="001739ED">
        <w:rPr>
          <w:rFonts w:ascii="Arial" w:hAnsi="Arial" w:cs="Arial"/>
        </w:rPr>
        <w:t xml:space="preserve"> and </w:t>
      </w:r>
      <w:r w:rsidRPr="001739ED">
        <w:rPr>
          <w:rFonts w:ascii="Arial" w:hAnsi="Arial" w:cs="Arial"/>
          <w:b/>
          <w:bCs/>
        </w:rPr>
        <w:t>Vaněk</w:t>
      </w:r>
      <w:r w:rsidRPr="001739ED">
        <w:rPr>
          <w:rFonts w:ascii="Arial" w:hAnsi="Arial" w:cs="Arial"/>
        </w:rPr>
        <w:t xml:space="preserve"> – entered an art scene that was far less extended than it is today. They joined the ranks of newly formed groups such as </w:t>
      </w:r>
      <w:proofErr w:type="spellStart"/>
      <w:r w:rsidRPr="001739ED">
        <w:rPr>
          <w:rFonts w:ascii="Arial" w:hAnsi="Arial" w:cs="Arial"/>
        </w:rPr>
        <w:t>Pondělí</w:t>
      </w:r>
      <w:proofErr w:type="spellEnd"/>
      <w:r w:rsidRPr="001739ED">
        <w:rPr>
          <w:rFonts w:ascii="Arial" w:hAnsi="Arial" w:cs="Arial"/>
        </w:rPr>
        <w:t xml:space="preserve">, Koza Nostra, </w:t>
      </w:r>
      <w:proofErr w:type="spellStart"/>
      <w:r w:rsidRPr="001739ED">
        <w:rPr>
          <w:rFonts w:ascii="Arial" w:hAnsi="Arial" w:cs="Arial"/>
        </w:rPr>
        <w:t>Jednotka</w:t>
      </w:r>
      <w:proofErr w:type="spellEnd"/>
      <w:r w:rsidRPr="001739ED">
        <w:rPr>
          <w:rFonts w:ascii="Arial" w:hAnsi="Arial" w:cs="Arial"/>
        </w:rPr>
        <w:t xml:space="preserve">, </w:t>
      </w:r>
      <w:proofErr w:type="spellStart"/>
      <w:r w:rsidRPr="001739ED">
        <w:rPr>
          <w:rFonts w:ascii="Arial" w:hAnsi="Arial" w:cs="Arial"/>
        </w:rPr>
        <w:t>Luxsus</w:t>
      </w:r>
      <w:proofErr w:type="spellEnd"/>
      <w:r w:rsidRPr="001739ED">
        <w:rPr>
          <w:rFonts w:ascii="Arial" w:hAnsi="Arial" w:cs="Arial"/>
        </w:rPr>
        <w:t xml:space="preserve"> and </w:t>
      </w:r>
      <w:proofErr w:type="spellStart"/>
      <w:r w:rsidRPr="001739ED">
        <w:rPr>
          <w:rFonts w:ascii="Arial" w:hAnsi="Arial" w:cs="Arial"/>
        </w:rPr>
        <w:t>Podebal</w:t>
      </w:r>
      <w:proofErr w:type="spellEnd"/>
      <w:r w:rsidRPr="001739ED">
        <w:rPr>
          <w:rFonts w:ascii="Arial" w:hAnsi="Arial" w:cs="Arial"/>
        </w:rPr>
        <w:t xml:space="preserve">.  </w:t>
      </w:r>
    </w:p>
    <w:p w14:paraId="3A896586" w14:textId="77777777" w:rsidR="001739ED" w:rsidRPr="001739ED" w:rsidRDefault="001739ED" w:rsidP="00A221B6">
      <w:pPr>
        <w:spacing w:line="276" w:lineRule="auto"/>
        <w:jc w:val="both"/>
        <w:rPr>
          <w:rFonts w:ascii="Arial" w:hAnsi="Arial" w:cs="Arial"/>
        </w:rPr>
      </w:pPr>
    </w:p>
    <w:p w14:paraId="4408896A" w14:textId="77777777" w:rsidR="001739ED" w:rsidRPr="001739ED" w:rsidRDefault="001739ED" w:rsidP="00A221B6">
      <w:pPr>
        <w:spacing w:line="276" w:lineRule="auto"/>
        <w:jc w:val="both"/>
        <w:rPr>
          <w:rFonts w:ascii="Arial" w:hAnsi="Arial" w:cs="Arial"/>
        </w:rPr>
      </w:pPr>
      <w:r w:rsidRPr="001739ED">
        <w:rPr>
          <w:rFonts w:ascii="Arial" w:hAnsi="Arial" w:cs="Arial"/>
        </w:rPr>
        <w:t xml:space="preserve">The members of the group were united by a deep interest in neo-avant-garde art, classical literature, science fiction and DIY, which stood in contrast to the ubiquitous advertising and mainstream pop culture of the time. The name referred to their shared scepticism toward leadership and programmatic unity, which ultimately proved to be their defining characteristic. In their day-to-day decision-making, a single “leader” was replaced by negotiation and artistic intuition. The name </w:t>
      </w:r>
      <w:proofErr w:type="spellStart"/>
      <w:r w:rsidRPr="001739ED">
        <w:rPr>
          <w:rFonts w:ascii="Arial" w:hAnsi="Arial" w:cs="Arial"/>
        </w:rPr>
        <w:t>Bezhlavý</w:t>
      </w:r>
      <w:proofErr w:type="spellEnd"/>
      <w:r w:rsidRPr="001739ED">
        <w:rPr>
          <w:rFonts w:ascii="Arial" w:hAnsi="Arial" w:cs="Arial"/>
        </w:rPr>
        <w:t xml:space="preserve"> </w:t>
      </w:r>
      <w:proofErr w:type="spellStart"/>
      <w:r w:rsidRPr="001739ED">
        <w:rPr>
          <w:rFonts w:ascii="Arial" w:hAnsi="Arial" w:cs="Arial"/>
        </w:rPr>
        <w:t>jezdec</w:t>
      </w:r>
      <w:proofErr w:type="spellEnd"/>
      <w:r w:rsidRPr="001739ED">
        <w:rPr>
          <w:rFonts w:ascii="Arial" w:hAnsi="Arial" w:cs="Arial"/>
        </w:rPr>
        <w:t xml:space="preserve"> (The Headless Rider) referred both to the Soviet Western film of the same name from the 1970s and to the novel </w:t>
      </w:r>
      <w:r w:rsidRPr="001739ED">
        <w:rPr>
          <w:rFonts w:ascii="Arial" w:hAnsi="Arial" w:cs="Arial"/>
          <w:i/>
          <w:iCs/>
        </w:rPr>
        <w:t>The Ghost of Llano Estacado</w:t>
      </w:r>
      <w:r w:rsidRPr="001739ED">
        <w:rPr>
          <w:rFonts w:ascii="Arial" w:hAnsi="Arial" w:cs="Arial"/>
        </w:rPr>
        <w:t>, in which the spectre of a headless rider appears.</w:t>
      </w:r>
    </w:p>
    <w:p w14:paraId="168C8924" w14:textId="77777777" w:rsidR="001739ED" w:rsidRPr="001739ED" w:rsidRDefault="001739ED" w:rsidP="00A221B6">
      <w:pPr>
        <w:spacing w:line="276" w:lineRule="auto"/>
        <w:jc w:val="both"/>
        <w:rPr>
          <w:rFonts w:ascii="Arial" w:hAnsi="Arial" w:cs="Arial"/>
        </w:rPr>
      </w:pPr>
    </w:p>
    <w:p w14:paraId="2875F78E" w14:textId="77777777" w:rsidR="001739ED" w:rsidRPr="001739ED" w:rsidRDefault="001739ED" w:rsidP="00A221B6">
      <w:pPr>
        <w:spacing w:line="276" w:lineRule="auto"/>
        <w:jc w:val="both"/>
        <w:rPr>
          <w:rFonts w:ascii="Arial" w:hAnsi="Arial" w:cs="Arial"/>
        </w:rPr>
      </w:pPr>
      <w:r w:rsidRPr="001739ED">
        <w:rPr>
          <w:rFonts w:ascii="Arial" w:hAnsi="Arial" w:cs="Arial"/>
        </w:rPr>
        <w:t>Today, nearly thirty years after the group’s formation, their shared story is returning to the spotlight thanks to GHMP. However, the exhibition is not a nostalgic look back at the 1990s. Rather, it raises the question of why this particular period continues to divide Czech society to this day. For some, it represents the era of newly gained freedom, open possibilities and cultural adventure. For others, it symbolises uncontrolled transformation, privatisation and lost illusions. The exhibition explores this generational divide through art created at a time when our future was still undecided.</w:t>
      </w:r>
    </w:p>
    <w:p w14:paraId="50A6D562" w14:textId="77777777" w:rsidR="001739ED" w:rsidRPr="001739ED" w:rsidRDefault="001739ED" w:rsidP="00A221B6">
      <w:pPr>
        <w:spacing w:line="276" w:lineRule="auto"/>
        <w:jc w:val="both"/>
        <w:rPr>
          <w:rFonts w:ascii="Arial" w:hAnsi="Arial" w:cs="Arial"/>
          <w:i/>
          <w:iCs/>
        </w:rPr>
      </w:pPr>
    </w:p>
    <w:p w14:paraId="2B54DF6D" w14:textId="77777777" w:rsidR="001739ED" w:rsidRPr="001739ED" w:rsidRDefault="001739ED" w:rsidP="00A221B6">
      <w:pPr>
        <w:spacing w:line="276" w:lineRule="auto"/>
        <w:jc w:val="both"/>
        <w:rPr>
          <w:rFonts w:ascii="Arial" w:hAnsi="Arial" w:cs="Arial"/>
        </w:rPr>
      </w:pPr>
      <w:r w:rsidRPr="001739ED">
        <w:rPr>
          <w:rFonts w:ascii="Arial" w:hAnsi="Arial" w:cs="Arial"/>
          <w:i/>
        </w:rPr>
        <w:lastRenderedPageBreak/>
        <w:t xml:space="preserve">“Today, we perceive the 1990s as a peculiar interlude between two worlds. On the one hand, the experience of socialism was still being felt; on the other, the digital world, which we now take for granted, did not yet exist. The Headless Rider group emerged precisely in this space of open possibilities, improvisation and the search for new forms of collaboration. </w:t>
      </w:r>
      <w:r w:rsidRPr="001739ED">
        <w:rPr>
          <w:rFonts w:ascii="Arial" w:hAnsi="Arial" w:cs="Arial"/>
          <w:i/>
          <w:iCs/>
        </w:rPr>
        <w:t>The exhibition is therefore not only a look back at the history of Czech art, but also a reflection on what we have gained over the past thirty years – and, conversely, what we have lost,”</w:t>
      </w:r>
      <w:r w:rsidRPr="001739ED">
        <w:rPr>
          <w:rFonts w:ascii="Arial" w:hAnsi="Arial" w:cs="Arial"/>
        </w:rPr>
        <w:t xml:space="preserve"> says </w:t>
      </w:r>
      <w:r w:rsidRPr="001739ED">
        <w:rPr>
          <w:rFonts w:ascii="Arial" w:hAnsi="Arial" w:cs="Arial"/>
          <w:b/>
          <w:bCs/>
        </w:rPr>
        <w:t>exhibition curator Vít Havránek</w:t>
      </w:r>
      <w:r w:rsidRPr="001739ED">
        <w:rPr>
          <w:rFonts w:ascii="Arial" w:hAnsi="Arial" w:cs="Arial"/>
        </w:rPr>
        <w:t>.</w:t>
      </w:r>
    </w:p>
    <w:p w14:paraId="720C35BB" w14:textId="77777777" w:rsidR="001739ED" w:rsidRPr="001739ED" w:rsidRDefault="001739ED" w:rsidP="00A221B6">
      <w:pPr>
        <w:spacing w:line="276" w:lineRule="auto"/>
        <w:jc w:val="both"/>
        <w:rPr>
          <w:rFonts w:ascii="Arial" w:hAnsi="Arial" w:cs="Arial"/>
        </w:rPr>
      </w:pPr>
    </w:p>
    <w:p w14:paraId="59763EAB" w14:textId="77777777" w:rsidR="001739ED" w:rsidRPr="001739ED" w:rsidRDefault="001739ED" w:rsidP="00A221B6">
      <w:pPr>
        <w:spacing w:line="276" w:lineRule="auto"/>
        <w:jc w:val="both"/>
        <w:rPr>
          <w:rFonts w:ascii="Arial" w:hAnsi="Arial" w:cs="Arial"/>
        </w:rPr>
      </w:pPr>
      <w:r w:rsidRPr="001739ED">
        <w:rPr>
          <w:rFonts w:ascii="Arial" w:hAnsi="Arial" w:cs="Arial"/>
        </w:rPr>
        <w:t xml:space="preserve">The exhibition will present a number of reconstructed, rarely exhibited or little-known works from the late 1990s and early 2000s. At the same time, it will offer visitors the opportunity to step into an environment that evokes the atmosphere of the last great pre-internet generation. The exhibition is permeated by motifs of DIY culture, a fascination with television as a window onto the West, psychedelia, comic strips, science fiction, experiments with altered states of consciousness and the everyday life of post-revolutionary Czech households. </w:t>
      </w:r>
    </w:p>
    <w:p w14:paraId="284F0A01" w14:textId="77777777" w:rsidR="001739ED" w:rsidRPr="001739ED" w:rsidRDefault="001739ED" w:rsidP="00A221B6">
      <w:pPr>
        <w:spacing w:line="276" w:lineRule="auto"/>
        <w:jc w:val="both"/>
        <w:rPr>
          <w:rFonts w:ascii="Arial" w:hAnsi="Arial" w:cs="Arial"/>
        </w:rPr>
      </w:pPr>
    </w:p>
    <w:p w14:paraId="7B3F80B5" w14:textId="77777777" w:rsidR="001739ED" w:rsidRPr="001739ED" w:rsidRDefault="001739ED" w:rsidP="00A221B6">
      <w:pPr>
        <w:spacing w:line="276" w:lineRule="auto"/>
        <w:jc w:val="both"/>
        <w:rPr>
          <w:rFonts w:ascii="Arial" w:hAnsi="Arial" w:cs="Arial"/>
        </w:rPr>
      </w:pPr>
      <w:r w:rsidRPr="001739ED">
        <w:rPr>
          <w:rFonts w:ascii="Arial" w:hAnsi="Arial" w:cs="Arial"/>
        </w:rPr>
        <w:t xml:space="preserve">GHMP </w:t>
      </w:r>
      <w:proofErr w:type="spellStart"/>
      <w:r w:rsidRPr="001739ED">
        <w:rPr>
          <w:rFonts w:ascii="Arial" w:hAnsi="Arial" w:cs="Arial"/>
        </w:rPr>
        <w:t>Zvon</w:t>
      </w:r>
      <w:proofErr w:type="spellEnd"/>
      <w:r w:rsidRPr="001739ED">
        <w:rPr>
          <w:rFonts w:ascii="Arial" w:hAnsi="Arial" w:cs="Arial"/>
        </w:rPr>
        <w:t xml:space="preserve"> exhibition space will be transformed into a labyrinth of memories and imagination. New dystopian frescoes by Josef Bolf will be created in the large chapel. The exhibition will also feature an authentically styled room inspired by the 1990s – complete with period furniture, a television, a VCR, an aquarium, books and a working Walkman. This is a reference to the 2000 exhibition </w:t>
      </w:r>
      <w:r w:rsidRPr="001739ED">
        <w:rPr>
          <w:rFonts w:ascii="Arial" w:hAnsi="Arial" w:cs="Arial"/>
          <w:i/>
          <w:iCs/>
        </w:rPr>
        <w:t>Women Come and Go; Only We Sci-Fi Writers Remain</w:t>
      </w:r>
      <w:r w:rsidRPr="001739ED">
        <w:rPr>
          <w:rFonts w:ascii="Arial" w:hAnsi="Arial" w:cs="Arial"/>
        </w:rPr>
        <w:t xml:space="preserve"> at Ostrava’s Galerie 761, where The Headless Rider presented itself as a group. </w:t>
      </w:r>
    </w:p>
    <w:p w14:paraId="4E39905F" w14:textId="77777777" w:rsidR="001739ED" w:rsidRPr="001739ED" w:rsidRDefault="001739ED" w:rsidP="00A221B6">
      <w:pPr>
        <w:spacing w:line="276" w:lineRule="auto"/>
        <w:jc w:val="both"/>
        <w:rPr>
          <w:rFonts w:ascii="Arial" w:hAnsi="Arial" w:cs="Arial"/>
          <w:i/>
          <w:iCs/>
        </w:rPr>
      </w:pPr>
    </w:p>
    <w:p w14:paraId="116466A7" w14:textId="77777777" w:rsidR="001739ED" w:rsidRPr="001739ED" w:rsidRDefault="001739ED" w:rsidP="00A221B6">
      <w:pPr>
        <w:spacing w:line="276" w:lineRule="auto"/>
        <w:jc w:val="both"/>
        <w:rPr>
          <w:rFonts w:ascii="Arial" w:hAnsi="Arial" w:cs="Arial"/>
        </w:rPr>
      </w:pPr>
      <w:r w:rsidRPr="001739ED">
        <w:rPr>
          <w:rFonts w:ascii="Arial" w:hAnsi="Arial" w:cs="Arial"/>
        </w:rPr>
        <w:t>“</w:t>
      </w:r>
      <w:r w:rsidRPr="001739ED">
        <w:rPr>
          <w:rFonts w:ascii="Arial" w:hAnsi="Arial" w:cs="Arial"/>
          <w:i/>
          <w:iCs/>
        </w:rPr>
        <w:t xml:space="preserve">It was a quotation from the foreword to Philip K. Dick’s short story collection </w:t>
      </w:r>
      <w:r w:rsidRPr="001739ED">
        <w:rPr>
          <w:rFonts w:ascii="Arial" w:hAnsi="Arial" w:cs="Arial"/>
        </w:rPr>
        <w:t>The Golden Man</w:t>
      </w:r>
      <w:r w:rsidRPr="001739ED">
        <w:rPr>
          <w:rFonts w:ascii="Arial" w:hAnsi="Arial" w:cs="Arial"/>
          <w:i/>
          <w:iCs/>
        </w:rPr>
        <w:t>, which we were all reading and passing around at the time. He wrote the foreword upon request, in which he described his complicated life as a drug addict,”</w:t>
      </w:r>
      <w:r w:rsidRPr="001739ED">
        <w:rPr>
          <w:rFonts w:ascii="Arial" w:hAnsi="Arial" w:cs="Arial"/>
        </w:rPr>
        <w:t xml:space="preserve"> recalls </w:t>
      </w:r>
      <w:r w:rsidRPr="001739ED">
        <w:rPr>
          <w:rFonts w:ascii="Arial" w:hAnsi="Arial" w:cs="Arial"/>
          <w:b/>
          <w:bCs/>
        </w:rPr>
        <w:t>Josef Bolf</w:t>
      </w:r>
      <w:r w:rsidRPr="001739ED">
        <w:rPr>
          <w:rFonts w:ascii="Arial" w:hAnsi="Arial" w:cs="Arial"/>
        </w:rPr>
        <w:t xml:space="preserve">. Literature, comic strips and science fiction were among the group’s key sources of inspiration at the time. While The Headless Rider was preparing the exhibition at the Ostrava gallery, its members also sought a way to go beyond the format of a traditional group show. </w:t>
      </w:r>
      <w:r w:rsidRPr="001739ED">
        <w:rPr>
          <w:rFonts w:ascii="Arial" w:hAnsi="Arial" w:cs="Arial"/>
          <w:i/>
        </w:rPr>
        <w:t xml:space="preserve">“We didn’t want everyone to just claim their own corner of the gallery and display their own work. </w:t>
      </w:r>
      <w:r w:rsidRPr="001739ED">
        <w:rPr>
          <w:rFonts w:ascii="Arial" w:hAnsi="Arial" w:cs="Arial"/>
          <w:i/>
          <w:iCs/>
        </w:rPr>
        <w:t>Eventually, we created an environment that felt like the space before or after an exhibition – a place full of traces, remnants and vague stories</w:t>
      </w:r>
      <w:r w:rsidRPr="001739ED">
        <w:rPr>
          <w:rFonts w:ascii="Arial" w:hAnsi="Arial" w:cs="Arial"/>
        </w:rPr>
        <w:t xml:space="preserve">,” adds </w:t>
      </w:r>
      <w:r w:rsidRPr="001739ED">
        <w:rPr>
          <w:rFonts w:ascii="Arial" w:hAnsi="Arial" w:cs="Arial"/>
          <w:b/>
          <w:bCs/>
        </w:rPr>
        <w:t>Tomáš Vaněk</w:t>
      </w:r>
      <w:r w:rsidRPr="001739ED">
        <w:rPr>
          <w:rFonts w:ascii="Arial" w:hAnsi="Arial" w:cs="Arial"/>
        </w:rPr>
        <w:t>, who later served as chancellor of the Academy of Fine Arts in Prague (AVU). Visitors will be able to slow down, take a seat and immerse themselves for a moment in a world before the internet and social media.</w:t>
      </w:r>
    </w:p>
    <w:p w14:paraId="53C2DBD9" w14:textId="77777777" w:rsidR="001739ED" w:rsidRPr="001739ED" w:rsidRDefault="001739ED" w:rsidP="00A221B6">
      <w:pPr>
        <w:spacing w:line="276" w:lineRule="auto"/>
        <w:jc w:val="both"/>
        <w:rPr>
          <w:rFonts w:ascii="Arial" w:hAnsi="Arial" w:cs="Arial"/>
        </w:rPr>
      </w:pPr>
    </w:p>
    <w:p w14:paraId="75790319" w14:textId="77F923FE" w:rsidR="001739ED" w:rsidRPr="001739ED" w:rsidRDefault="001739ED" w:rsidP="00A221B6">
      <w:pPr>
        <w:spacing w:line="276" w:lineRule="auto"/>
        <w:jc w:val="both"/>
        <w:rPr>
          <w:rFonts w:ascii="Arial" w:hAnsi="Arial" w:cs="Arial"/>
        </w:rPr>
      </w:pPr>
      <w:r w:rsidRPr="001739ED">
        <w:rPr>
          <w:rFonts w:ascii="Arial" w:hAnsi="Arial" w:cs="Arial"/>
        </w:rPr>
        <w:t>A Škoda 1</w:t>
      </w:r>
      <w:r w:rsidR="00242E4A">
        <w:rPr>
          <w:rFonts w:ascii="Arial" w:hAnsi="Arial" w:cs="Arial"/>
        </w:rPr>
        <w:t>05</w:t>
      </w:r>
      <w:r w:rsidRPr="001739ED">
        <w:rPr>
          <w:rFonts w:ascii="Arial" w:hAnsi="Arial" w:cs="Arial"/>
        </w:rPr>
        <w:t xml:space="preserve"> car will be parked in the gallery’s courtyard, with a radio play by Josef Bolf playing from a cassette in its car stereo. This car, manufactured until 1990, will serve as a monument to everyday life and a reminder of the last great “offline” era.</w:t>
      </w:r>
    </w:p>
    <w:p w14:paraId="3E78CC2B" w14:textId="77777777" w:rsidR="001739ED" w:rsidRPr="001739ED" w:rsidRDefault="001739ED" w:rsidP="00A221B6">
      <w:pPr>
        <w:spacing w:line="276" w:lineRule="auto"/>
        <w:jc w:val="both"/>
        <w:rPr>
          <w:rFonts w:ascii="Arial" w:hAnsi="Arial" w:cs="Arial"/>
        </w:rPr>
      </w:pPr>
    </w:p>
    <w:p w14:paraId="3B3D71A7" w14:textId="77777777" w:rsidR="001739ED" w:rsidRPr="001739ED" w:rsidRDefault="001739ED" w:rsidP="00A221B6">
      <w:pPr>
        <w:spacing w:line="276" w:lineRule="auto"/>
        <w:jc w:val="both"/>
        <w:rPr>
          <w:rFonts w:ascii="Arial" w:hAnsi="Arial" w:cs="Arial"/>
        </w:rPr>
      </w:pPr>
      <w:r w:rsidRPr="001739ED">
        <w:rPr>
          <w:rFonts w:ascii="Arial" w:hAnsi="Arial" w:cs="Arial"/>
        </w:rPr>
        <w:t xml:space="preserve">A rich accompanying programme will complement the exhibition’s atmosphere. Over the course of the summer, there will also be an open-air cinema featuring films that shaped the imagination of the group’s members and an entire generation of the 1990s. The programme will include, </w:t>
      </w:r>
      <w:r w:rsidRPr="001739ED">
        <w:rPr>
          <w:rFonts w:ascii="Arial" w:hAnsi="Arial" w:cs="Arial"/>
        </w:rPr>
        <w:lastRenderedPageBreak/>
        <w:t xml:space="preserve">among others, the cult classics </w:t>
      </w:r>
      <w:proofErr w:type="spellStart"/>
      <w:r w:rsidRPr="001739ED">
        <w:rPr>
          <w:rFonts w:ascii="Arial" w:hAnsi="Arial" w:cs="Arial"/>
          <w:i/>
          <w:iCs/>
        </w:rPr>
        <w:t>Šeptej</w:t>
      </w:r>
      <w:proofErr w:type="spellEnd"/>
      <w:r w:rsidRPr="001739ED">
        <w:rPr>
          <w:rFonts w:ascii="Arial" w:hAnsi="Arial" w:cs="Arial"/>
        </w:rPr>
        <w:t xml:space="preserve"> and </w:t>
      </w:r>
      <w:r w:rsidRPr="001739ED">
        <w:rPr>
          <w:rFonts w:ascii="Arial" w:hAnsi="Arial" w:cs="Arial"/>
          <w:i/>
          <w:iCs/>
        </w:rPr>
        <w:t>Suspiria</w:t>
      </w:r>
      <w:r w:rsidRPr="001739ED">
        <w:rPr>
          <w:rFonts w:ascii="Arial" w:hAnsi="Arial" w:cs="Arial"/>
        </w:rPr>
        <w:t>. Each screening will be introduced and accompanied by commentary from the artists themselves, curators or invited guests.</w:t>
      </w:r>
    </w:p>
    <w:p w14:paraId="3F3DD9F3" w14:textId="77777777" w:rsidR="001739ED" w:rsidRPr="001739ED" w:rsidRDefault="001739ED" w:rsidP="00A221B6">
      <w:pPr>
        <w:spacing w:line="276" w:lineRule="auto"/>
        <w:jc w:val="both"/>
        <w:rPr>
          <w:rFonts w:ascii="Arial" w:hAnsi="Arial" w:cs="Arial"/>
        </w:rPr>
      </w:pPr>
    </w:p>
    <w:p w14:paraId="42DF27A7" w14:textId="77777777" w:rsidR="001739ED" w:rsidRPr="001739ED" w:rsidRDefault="001739ED" w:rsidP="00A221B6">
      <w:pPr>
        <w:spacing w:line="276" w:lineRule="auto"/>
        <w:jc w:val="both"/>
        <w:rPr>
          <w:rFonts w:ascii="Arial" w:hAnsi="Arial" w:cs="Arial"/>
        </w:rPr>
      </w:pPr>
      <w:r w:rsidRPr="001739ED">
        <w:rPr>
          <w:rFonts w:ascii="Arial" w:hAnsi="Arial" w:cs="Arial"/>
        </w:rPr>
        <w:t xml:space="preserve">The exhibition will also be complemented by a </w:t>
      </w:r>
      <w:r w:rsidRPr="001739ED">
        <w:rPr>
          <w:rFonts w:ascii="Arial" w:hAnsi="Arial" w:cs="Arial"/>
          <w:b/>
          <w:bCs/>
        </w:rPr>
        <w:t>comprehensive catalogue</w:t>
      </w:r>
      <w:r w:rsidRPr="001739ED">
        <w:rPr>
          <w:rFonts w:ascii="Arial" w:hAnsi="Arial" w:cs="Arial"/>
        </w:rPr>
        <w:t xml:space="preserve"> published by GHMP in collaboration with AVU. Drawing on archival materials, photographs, interviews and other documentation, the book covers the group’s activities from 1996 to 2004 and offers one of the most comprehensive overviews of this chapter in Czech contemporary art.</w:t>
      </w:r>
    </w:p>
    <w:p w14:paraId="06010C7C" w14:textId="77777777" w:rsidR="001739ED" w:rsidRPr="001739ED" w:rsidRDefault="001739ED" w:rsidP="00A221B6">
      <w:pPr>
        <w:spacing w:line="276" w:lineRule="auto"/>
        <w:rPr>
          <w:rFonts w:ascii="Arial" w:hAnsi="Arial" w:cs="Arial"/>
        </w:rPr>
      </w:pPr>
    </w:p>
    <w:p w14:paraId="7148AA37" w14:textId="77777777" w:rsidR="001739ED" w:rsidRPr="001739ED" w:rsidRDefault="001739ED" w:rsidP="00A221B6">
      <w:pPr>
        <w:spacing w:line="276" w:lineRule="auto"/>
        <w:rPr>
          <w:rFonts w:ascii="Arial" w:hAnsi="Arial" w:cs="Arial"/>
          <w:b/>
          <w:bCs/>
        </w:rPr>
      </w:pPr>
      <w:r w:rsidRPr="001739ED">
        <w:rPr>
          <w:rFonts w:ascii="Arial" w:hAnsi="Arial" w:cs="Arial"/>
        </w:rPr>
        <w:br w:type="page"/>
      </w:r>
    </w:p>
    <w:p w14:paraId="0BB6F087" w14:textId="77777777" w:rsidR="001739ED" w:rsidRPr="001739ED" w:rsidRDefault="001739ED" w:rsidP="00A221B6">
      <w:pPr>
        <w:spacing w:line="276" w:lineRule="auto"/>
        <w:rPr>
          <w:rFonts w:ascii="Arial" w:hAnsi="Arial" w:cs="Arial"/>
          <w:b/>
          <w:bCs/>
        </w:rPr>
      </w:pPr>
      <w:r w:rsidRPr="001739ED">
        <w:rPr>
          <w:rFonts w:ascii="Arial" w:hAnsi="Arial" w:cs="Arial"/>
          <w:b/>
        </w:rPr>
        <w:lastRenderedPageBreak/>
        <w:t>The Headless Rider</w:t>
      </w:r>
    </w:p>
    <w:p w14:paraId="043617C7" w14:textId="77777777" w:rsidR="001739ED" w:rsidRPr="001739ED" w:rsidRDefault="001739ED" w:rsidP="00A221B6">
      <w:pPr>
        <w:spacing w:line="276" w:lineRule="auto"/>
        <w:rPr>
          <w:rFonts w:ascii="Arial" w:hAnsi="Arial" w:cs="Arial"/>
          <w:b/>
          <w:bCs/>
        </w:rPr>
      </w:pPr>
      <w:r w:rsidRPr="001739ED">
        <w:rPr>
          <w:rFonts w:ascii="Arial" w:hAnsi="Arial" w:cs="Arial"/>
          <w:b/>
        </w:rPr>
        <w:t xml:space="preserve">Bolf Mančuška </w:t>
      </w:r>
      <w:proofErr w:type="spellStart"/>
      <w:r w:rsidRPr="001739ED">
        <w:rPr>
          <w:rFonts w:ascii="Arial" w:hAnsi="Arial" w:cs="Arial"/>
          <w:b/>
        </w:rPr>
        <w:t>Šerých</w:t>
      </w:r>
      <w:proofErr w:type="spellEnd"/>
      <w:r w:rsidRPr="001739ED">
        <w:rPr>
          <w:rFonts w:ascii="Arial" w:hAnsi="Arial" w:cs="Arial"/>
          <w:b/>
        </w:rPr>
        <w:t xml:space="preserve"> Vaněk</w:t>
      </w:r>
    </w:p>
    <w:p w14:paraId="32547A24" w14:textId="77777777" w:rsidR="001739ED" w:rsidRPr="001739ED" w:rsidRDefault="001739ED" w:rsidP="00A221B6">
      <w:pPr>
        <w:spacing w:line="276" w:lineRule="auto"/>
        <w:rPr>
          <w:rFonts w:ascii="Arial" w:hAnsi="Arial" w:cs="Arial"/>
        </w:rPr>
      </w:pPr>
      <w:r w:rsidRPr="001739ED">
        <w:rPr>
          <w:rFonts w:ascii="Arial" w:hAnsi="Arial" w:cs="Arial"/>
        </w:rPr>
        <w:t>24 June – 11 October 2026</w:t>
      </w:r>
    </w:p>
    <w:p w14:paraId="6DDE89F2" w14:textId="77777777" w:rsidR="001739ED" w:rsidRDefault="001739ED" w:rsidP="00A221B6">
      <w:pPr>
        <w:spacing w:line="276" w:lineRule="auto"/>
        <w:rPr>
          <w:rFonts w:ascii="Arial" w:hAnsi="Arial" w:cs="Arial"/>
        </w:rPr>
      </w:pPr>
    </w:p>
    <w:p w14:paraId="67570BC0" w14:textId="77777777" w:rsidR="00E737E7" w:rsidRPr="00E737E7" w:rsidRDefault="00E737E7" w:rsidP="00E737E7">
      <w:pPr>
        <w:spacing w:line="276" w:lineRule="auto"/>
        <w:rPr>
          <w:rFonts w:ascii="Arial" w:hAnsi="Arial" w:cs="Arial"/>
        </w:rPr>
      </w:pPr>
      <w:r w:rsidRPr="00E737E7">
        <w:rPr>
          <w:rFonts w:ascii="Arial" w:hAnsi="Arial" w:cs="Arial"/>
        </w:rPr>
        <w:t>Curatorial Team: Sandra Baborovská, Vít Havránek</w:t>
      </w:r>
    </w:p>
    <w:p w14:paraId="116AA808" w14:textId="77777777" w:rsidR="00E737E7" w:rsidRPr="00E737E7" w:rsidRDefault="00E737E7" w:rsidP="00E737E7">
      <w:pPr>
        <w:spacing w:line="276" w:lineRule="auto"/>
        <w:rPr>
          <w:rFonts w:ascii="Arial" w:hAnsi="Arial" w:cs="Arial"/>
        </w:rPr>
      </w:pPr>
      <w:r w:rsidRPr="00E737E7">
        <w:rPr>
          <w:rFonts w:ascii="Arial" w:hAnsi="Arial" w:cs="Arial"/>
        </w:rPr>
        <w:t>Exhibition Concept and Architecture: Vít Havránek</w:t>
      </w:r>
    </w:p>
    <w:p w14:paraId="43BD083B" w14:textId="77777777" w:rsidR="00E737E7" w:rsidRPr="00E737E7" w:rsidRDefault="00E737E7" w:rsidP="00E737E7">
      <w:pPr>
        <w:spacing w:line="276" w:lineRule="auto"/>
        <w:rPr>
          <w:rFonts w:ascii="Arial" w:hAnsi="Arial" w:cs="Arial"/>
        </w:rPr>
      </w:pPr>
      <w:r w:rsidRPr="00E737E7">
        <w:rPr>
          <w:rFonts w:ascii="Arial" w:hAnsi="Arial" w:cs="Arial"/>
        </w:rPr>
        <w:t>Architectural Design Collaboration: Roman Brychta</w:t>
      </w:r>
    </w:p>
    <w:p w14:paraId="56F2351F" w14:textId="45F1AAA8" w:rsidR="00E737E7" w:rsidRDefault="00E737E7" w:rsidP="00E737E7">
      <w:pPr>
        <w:spacing w:line="276" w:lineRule="auto"/>
        <w:rPr>
          <w:rFonts w:ascii="Arial" w:hAnsi="Arial" w:cs="Arial"/>
        </w:rPr>
      </w:pPr>
      <w:r w:rsidRPr="00E737E7">
        <w:rPr>
          <w:rFonts w:ascii="Arial" w:hAnsi="Arial" w:cs="Arial"/>
        </w:rPr>
        <w:t>Graphic design: Lukáš Kijonka</w:t>
      </w:r>
    </w:p>
    <w:p w14:paraId="2919BC8D" w14:textId="77777777" w:rsidR="00E737E7" w:rsidRPr="001739ED" w:rsidRDefault="00E737E7" w:rsidP="00A221B6">
      <w:pPr>
        <w:spacing w:line="276" w:lineRule="auto"/>
        <w:rPr>
          <w:rFonts w:ascii="Arial" w:hAnsi="Arial" w:cs="Arial"/>
        </w:rPr>
      </w:pPr>
    </w:p>
    <w:p w14:paraId="0D5F0513" w14:textId="77777777" w:rsidR="001739ED" w:rsidRPr="001739ED" w:rsidRDefault="001739ED" w:rsidP="00A221B6">
      <w:pPr>
        <w:spacing w:line="276" w:lineRule="auto"/>
        <w:rPr>
          <w:rFonts w:ascii="Arial" w:hAnsi="Arial" w:cs="Arial"/>
        </w:rPr>
      </w:pPr>
      <w:r w:rsidRPr="001739ED">
        <w:rPr>
          <w:rFonts w:ascii="Arial" w:hAnsi="Arial" w:cs="Arial"/>
        </w:rPr>
        <w:t xml:space="preserve">GHMP </w:t>
      </w:r>
      <w:proofErr w:type="spellStart"/>
      <w:r w:rsidRPr="001739ED">
        <w:rPr>
          <w:rFonts w:ascii="Arial" w:hAnsi="Arial" w:cs="Arial"/>
        </w:rPr>
        <w:t>Zvon</w:t>
      </w:r>
      <w:proofErr w:type="spellEnd"/>
      <w:r w:rsidRPr="001739ED">
        <w:rPr>
          <w:rFonts w:ascii="Arial" w:hAnsi="Arial" w:cs="Arial"/>
        </w:rPr>
        <w:br/>
      </w:r>
      <w:proofErr w:type="spellStart"/>
      <w:r w:rsidRPr="001739ED">
        <w:rPr>
          <w:rFonts w:ascii="Arial" w:hAnsi="Arial" w:cs="Arial"/>
        </w:rPr>
        <w:t>Staroměstské</w:t>
      </w:r>
      <w:proofErr w:type="spellEnd"/>
      <w:r w:rsidRPr="001739ED">
        <w:rPr>
          <w:rFonts w:ascii="Arial" w:hAnsi="Arial" w:cs="Arial"/>
        </w:rPr>
        <w:t xml:space="preserve"> </w:t>
      </w:r>
      <w:proofErr w:type="spellStart"/>
      <w:r w:rsidRPr="001739ED">
        <w:rPr>
          <w:rFonts w:ascii="Arial" w:hAnsi="Arial" w:cs="Arial"/>
        </w:rPr>
        <w:t>náměstí</w:t>
      </w:r>
      <w:proofErr w:type="spellEnd"/>
      <w:r w:rsidRPr="001739ED">
        <w:rPr>
          <w:rFonts w:ascii="Arial" w:hAnsi="Arial" w:cs="Arial"/>
        </w:rPr>
        <w:t xml:space="preserve"> 605/13</w:t>
      </w:r>
      <w:r w:rsidRPr="001739ED">
        <w:rPr>
          <w:rFonts w:ascii="Arial" w:hAnsi="Arial" w:cs="Arial"/>
        </w:rPr>
        <w:br/>
        <w:t>Prague 1 – Old Town</w:t>
      </w:r>
      <w:r w:rsidRPr="001739ED">
        <w:rPr>
          <w:rFonts w:ascii="Arial" w:hAnsi="Arial" w:cs="Arial"/>
        </w:rPr>
        <w:br/>
      </w:r>
    </w:p>
    <w:p w14:paraId="11525CA2" w14:textId="77777777" w:rsidR="001739ED" w:rsidRPr="001739ED" w:rsidRDefault="001739ED" w:rsidP="00A221B6">
      <w:pPr>
        <w:spacing w:line="276" w:lineRule="auto"/>
        <w:rPr>
          <w:rFonts w:ascii="Arial" w:hAnsi="Arial" w:cs="Arial"/>
        </w:rPr>
      </w:pPr>
      <w:r w:rsidRPr="001739ED">
        <w:rPr>
          <w:rFonts w:ascii="Arial" w:hAnsi="Arial" w:cs="Arial"/>
        </w:rPr>
        <w:t>Open     Tue–Sun 10 am – 8 pm</w:t>
      </w:r>
    </w:p>
    <w:p w14:paraId="1FB86535" w14:textId="77777777" w:rsidR="001739ED" w:rsidRPr="001739ED" w:rsidRDefault="001739ED" w:rsidP="00A221B6">
      <w:pPr>
        <w:spacing w:line="276" w:lineRule="auto"/>
        <w:rPr>
          <w:rFonts w:ascii="Arial" w:hAnsi="Arial" w:cs="Arial"/>
        </w:rPr>
      </w:pPr>
    </w:p>
    <w:p w14:paraId="104B156B" w14:textId="77777777" w:rsidR="00DF71A2" w:rsidRDefault="001739ED" w:rsidP="00A221B6">
      <w:pPr>
        <w:spacing w:line="276" w:lineRule="auto"/>
        <w:rPr>
          <w:rFonts w:ascii="Arial" w:hAnsi="Arial" w:cs="Arial"/>
        </w:rPr>
      </w:pPr>
      <w:r w:rsidRPr="001739ED">
        <w:rPr>
          <w:rFonts w:ascii="Arial" w:hAnsi="Arial" w:cs="Arial"/>
        </w:rPr>
        <w:t xml:space="preserve">Admission </w:t>
      </w:r>
    </w:p>
    <w:p w14:paraId="000F5822" w14:textId="5885639B" w:rsidR="001739ED" w:rsidRPr="001739ED" w:rsidRDefault="001739ED" w:rsidP="00A221B6">
      <w:pPr>
        <w:spacing w:line="276" w:lineRule="auto"/>
        <w:rPr>
          <w:rFonts w:ascii="Arial" w:hAnsi="Arial" w:cs="Arial"/>
        </w:rPr>
      </w:pPr>
      <w:r w:rsidRPr="001739ED">
        <w:rPr>
          <w:rFonts w:ascii="Arial" w:hAnsi="Arial" w:cs="Arial"/>
        </w:rPr>
        <w:t>CZK 200 full (adults), CZK 90 discounted (students aged 11–26 and seniors 65+,</w:t>
      </w:r>
    </w:p>
    <w:p w14:paraId="67B4B477" w14:textId="77777777" w:rsidR="001739ED" w:rsidRPr="001739ED" w:rsidRDefault="001739ED" w:rsidP="00A221B6">
      <w:pPr>
        <w:spacing w:line="276" w:lineRule="auto"/>
        <w:rPr>
          <w:rFonts w:ascii="Arial" w:hAnsi="Arial" w:cs="Arial"/>
        </w:rPr>
      </w:pPr>
      <w:r w:rsidRPr="001739ED">
        <w:rPr>
          <w:rFonts w:ascii="Arial" w:hAnsi="Arial" w:cs="Arial"/>
        </w:rPr>
        <w:t>school groups accompanied by a teacher), CZK 50 discounted (children aged 6–10), CZK 450 family ticket, free admission – holders of the card certifying particularly severe disability, holders of the card certifying particularly severe disability with a guide, their guides, and holders of one of the following cards: GHMP Member, Member Plus, Patron</w:t>
      </w:r>
    </w:p>
    <w:p w14:paraId="1A7C2834" w14:textId="77777777" w:rsidR="001739ED" w:rsidRPr="001739ED" w:rsidRDefault="001739ED" w:rsidP="00A221B6">
      <w:pPr>
        <w:spacing w:line="276" w:lineRule="auto"/>
        <w:rPr>
          <w:rFonts w:ascii="Arial" w:hAnsi="Arial" w:cs="Arial"/>
        </w:rPr>
      </w:pPr>
    </w:p>
    <w:p w14:paraId="281F1461" w14:textId="77777777" w:rsidR="001739ED" w:rsidRPr="001739ED" w:rsidRDefault="001739ED" w:rsidP="00A221B6">
      <w:pPr>
        <w:spacing w:line="276" w:lineRule="auto"/>
        <w:rPr>
          <w:rFonts w:ascii="Arial" w:hAnsi="Arial" w:cs="Arial"/>
        </w:rPr>
      </w:pPr>
      <w:r w:rsidRPr="001739ED">
        <w:rPr>
          <w:rFonts w:ascii="Arial" w:hAnsi="Arial" w:cs="Arial"/>
        </w:rPr>
        <w:t>The building does not have wheelchair access.</w:t>
      </w:r>
    </w:p>
    <w:p w14:paraId="4B5D9DA3" w14:textId="77777777" w:rsidR="001739ED" w:rsidRPr="001739ED" w:rsidRDefault="001739ED" w:rsidP="00A221B6">
      <w:pPr>
        <w:spacing w:line="276" w:lineRule="auto"/>
        <w:rPr>
          <w:rFonts w:ascii="Arial" w:hAnsi="Arial" w:cs="Arial"/>
        </w:rPr>
      </w:pPr>
    </w:p>
    <w:p w14:paraId="61754C3B" w14:textId="77777777" w:rsidR="001739ED" w:rsidRPr="001739ED" w:rsidRDefault="001739ED" w:rsidP="00A221B6">
      <w:pPr>
        <w:spacing w:line="276" w:lineRule="auto"/>
        <w:rPr>
          <w:rFonts w:ascii="Arial" w:hAnsi="Arial" w:cs="Arial"/>
        </w:rPr>
      </w:pPr>
      <w:r w:rsidRPr="001739ED">
        <w:rPr>
          <w:rFonts w:ascii="Arial" w:hAnsi="Arial" w:cs="Arial"/>
          <w:noProof/>
        </w:rPr>
        <mc:AlternateContent>
          <mc:Choice Requires="wps">
            <w:drawing>
              <wp:inline distT="0" distB="0" distL="0" distR="0" wp14:anchorId="5667BA6E" wp14:editId="6467EA92">
                <wp:extent cx="5702935" cy="635"/>
                <wp:effectExtent l="0" t="0" r="0" b="0"/>
                <wp:docPr id="1" name="Obdélník 1"/>
                <wp:cNvGraphicFramePr/>
                <a:graphic xmlns:a="http://schemas.openxmlformats.org/drawingml/2006/main">
                  <a:graphicData uri="http://schemas.microsoft.com/office/word/2010/wordprocessingShape">
                    <wps:wsp>
                      <wps:cNvSpPr/>
                      <wps:spPr>
                        <a:xfrm>
                          <a:off x="0" y="0"/>
                          <a:ext cx="5702760" cy="720"/>
                        </a:xfrm>
                        <a:prstGeom prst="rect">
                          <a:avLst/>
                        </a:prstGeom>
                        <a:solidFill>
                          <a:srgbClr val="A0A0A0"/>
                        </a:solidFill>
                        <a:ln w="0">
                          <a:noFill/>
                        </a:ln>
                      </wps:spPr>
                      <wps:bodyPr/>
                    </wps:wsp>
                  </a:graphicData>
                </a:graphic>
              </wp:inline>
            </w:drawing>
          </mc:Choice>
          <mc:Fallback>
            <w:pict>
              <v:rect w14:anchorId="4C79AFA8" id="Obdélník 1" o:spid="_x0000_s1026" style="width:4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" fillcolor="#a0a0a0" stroked="f" strokeweight="0">
                <w10:anchorlock/>
              </v:rect>
            </w:pict>
          </mc:Fallback>
        </mc:AlternateContent>
      </w:r>
    </w:p>
    <w:p w14:paraId="1B0406BC" w14:textId="77777777" w:rsidR="00DF71A2" w:rsidRDefault="00DF71A2" w:rsidP="00A221B6">
      <w:pPr>
        <w:spacing w:line="276" w:lineRule="auto"/>
        <w:rPr>
          <w:rFonts w:ascii="Arial" w:hAnsi="Arial" w:cs="Arial"/>
          <w:b/>
        </w:rPr>
      </w:pPr>
    </w:p>
    <w:p w14:paraId="6BFA615A" w14:textId="2D0ED41E" w:rsidR="001739ED" w:rsidRPr="001739ED" w:rsidRDefault="001739ED" w:rsidP="00A221B6">
      <w:pPr>
        <w:spacing w:line="276" w:lineRule="auto"/>
        <w:rPr>
          <w:rFonts w:ascii="Arial" w:hAnsi="Arial" w:cs="Arial"/>
          <w:b/>
          <w:bCs/>
        </w:rPr>
      </w:pPr>
      <w:r w:rsidRPr="001739ED">
        <w:rPr>
          <w:rFonts w:ascii="Arial" w:hAnsi="Arial" w:cs="Arial"/>
          <w:b/>
        </w:rPr>
        <w:t>About GHMP</w:t>
      </w:r>
    </w:p>
    <w:p w14:paraId="7F75A570" w14:textId="77777777" w:rsidR="001739ED" w:rsidRPr="001739ED" w:rsidRDefault="001739ED" w:rsidP="00A221B6">
      <w:pPr>
        <w:spacing w:line="276" w:lineRule="auto"/>
        <w:rPr>
          <w:rFonts w:ascii="Arial" w:hAnsi="Arial" w:cs="Arial"/>
        </w:rPr>
      </w:pPr>
    </w:p>
    <w:p w14:paraId="5F58C188" w14:textId="77777777" w:rsidR="001739ED" w:rsidRPr="001739ED" w:rsidRDefault="001739ED" w:rsidP="00A221B6">
      <w:pPr>
        <w:spacing w:line="276" w:lineRule="auto"/>
        <w:jc w:val="both"/>
        <w:rPr>
          <w:rFonts w:ascii="Arial" w:hAnsi="Arial" w:cs="Arial"/>
        </w:rPr>
      </w:pPr>
      <w:r w:rsidRPr="001739ED">
        <w:rPr>
          <w:rFonts w:ascii="Arial" w:hAnsi="Arial" w:cs="Arial"/>
        </w:rPr>
        <w:t>Prague City Gallery (GHMP) is one of the most important Czech institutions dedicated to modern and contemporary art. In its venues – which include not only historic buildings such as the Stone Bell House, the Municipal Library, Troja Château and the House of Photography – it has long showcased key figures from the domestic and international art scenes and explored themes that resonate with contemporary society. In addition to its exhibition activities, it manages an extensive collection comprising approximately 16,000 works of art from the 19th century to the present and through a rich programme of accompanying events and educational initiatives, it connects the world of art with the general public. GHMP is also systematically dedicated to supporting the next generation of artists and preserving the capital city’s significant cultural heritage, which consists of monuments, statues and sculptural groups in public spaces.</w:t>
      </w:r>
    </w:p>
    <w:p w14:paraId="6B056462" w14:textId="77777777" w:rsidR="001739ED" w:rsidRPr="001739ED" w:rsidRDefault="001739ED" w:rsidP="00A221B6">
      <w:pPr>
        <w:spacing w:line="276" w:lineRule="auto"/>
        <w:jc w:val="both"/>
        <w:rPr>
          <w:rFonts w:ascii="Arial" w:hAnsi="Arial" w:cs="Arial"/>
        </w:rPr>
      </w:pPr>
    </w:p>
    <w:p w14:paraId="48E8E59C" w14:textId="77777777" w:rsidR="001739ED" w:rsidRPr="001739ED" w:rsidRDefault="001739ED" w:rsidP="00A221B6">
      <w:pPr>
        <w:spacing w:line="276" w:lineRule="auto"/>
        <w:rPr>
          <w:rFonts w:ascii="Arial" w:hAnsi="Arial" w:cs="Arial"/>
        </w:rPr>
      </w:pPr>
      <w:r w:rsidRPr="001739ED">
        <w:rPr>
          <w:rFonts w:ascii="Arial" w:hAnsi="Arial" w:cs="Arial"/>
          <w:noProof/>
        </w:rPr>
        <mc:AlternateContent>
          <mc:Choice Requires="wps">
            <w:drawing>
              <wp:inline distT="0" distB="0" distL="0" distR="0" wp14:anchorId="019ED05D" wp14:editId="44AC33C9">
                <wp:extent cx="5702935" cy="635"/>
                <wp:effectExtent l="0" t="0" r="0" b="0"/>
                <wp:docPr id="3" name="Obdélník 3"/>
                <wp:cNvGraphicFramePr/>
                <a:graphic xmlns:a="http://schemas.openxmlformats.org/drawingml/2006/main">
                  <a:graphicData uri="http://schemas.microsoft.com/office/word/2010/wordprocessingShape">
                    <wps:wsp>
                      <wps:cNvSpPr/>
                      <wps:spPr>
                        <a:xfrm>
                          <a:off x="0" y="0"/>
                          <a:ext cx="5702760" cy="720"/>
                        </a:xfrm>
                        <a:prstGeom prst="rect">
                          <a:avLst/>
                        </a:prstGeom>
                        <a:solidFill>
                          <a:srgbClr val="A0A0A0"/>
                        </a:solidFill>
                        <a:ln w="0">
                          <a:noFill/>
                        </a:ln>
                      </wps:spPr>
                      <wps:bodyPr/>
                    </wps:wsp>
                  </a:graphicData>
                </a:graphic>
              </wp:inline>
            </w:drawing>
          </mc:Choice>
          <mc:Fallback>
            <w:pict>
              <v:rect w14:anchorId="5DEDEA5A" id="Obdélník 3" o:spid="_x0000_s1026" style="width:4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" fillcolor="#a0a0a0" stroked="f" strokeweight="0">
                <w10:anchorlock/>
              </v:rect>
            </w:pict>
          </mc:Fallback>
        </mc:AlternateContent>
      </w:r>
    </w:p>
    <w:p w14:paraId="29BD5BA1" w14:textId="77777777" w:rsidR="001739ED" w:rsidRPr="001739ED" w:rsidRDefault="001739ED" w:rsidP="00A221B6">
      <w:pPr>
        <w:spacing w:line="276" w:lineRule="auto"/>
        <w:rPr>
          <w:rFonts w:ascii="Arial" w:hAnsi="Arial" w:cs="Arial"/>
        </w:rPr>
      </w:pPr>
      <w:r w:rsidRPr="001739ED">
        <w:rPr>
          <w:rFonts w:ascii="Arial" w:hAnsi="Arial" w:cs="Arial"/>
        </w:rPr>
        <w:br w:type="page"/>
      </w:r>
    </w:p>
    <w:p w14:paraId="6070EDAD" w14:textId="77777777" w:rsidR="001739ED" w:rsidRPr="001739ED" w:rsidRDefault="001739ED" w:rsidP="00A221B6">
      <w:pPr>
        <w:spacing w:line="276" w:lineRule="auto"/>
        <w:rPr>
          <w:rFonts w:ascii="Arial" w:hAnsi="Arial" w:cs="Arial"/>
        </w:rPr>
      </w:pPr>
      <w:r w:rsidRPr="001739ED">
        <w:rPr>
          <w:rFonts w:ascii="Arial" w:hAnsi="Arial" w:cs="Arial"/>
        </w:rPr>
        <w:lastRenderedPageBreak/>
        <w:t>More information at:</w:t>
      </w:r>
    </w:p>
    <w:p w14:paraId="675AFCE8" w14:textId="77777777" w:rsidR="001739ED" w:rsidRPr="001739ED" w:rsidRDefault="001739ED" w:rsidP="00A221B6">
      <w:pPr>
        <w:spacing w:line="276" w:lineRule="auto"/>
        <w:rPr>
          <w:rFonts w:ascii="Arial" w:hAnsi="Arial" w:cs="Arial"/>
        </w:rPr>
      </w:pPr>
    </w:p>
    <w:tbl>
      <w:tblPr>
        <w:tblW w:w="9026" w:type="dxa"/>
        <w:tblLayout w:type="fixed"/>
        <w:tblCellMar>
          <w:top w:w="100" w:type="dxa"/>
          <w:left w:w="100" w:type="dxa"/>
          <w:bottom w:w="100" w:type="dxa"/>
          <w:right w:w="100" w:type="dxa"/>
        </w:tblCellMar>
        <w:tblLook w:val="0600" w:firstRow="0" w:lastRow="0" w:firstColumn="0" w:lastColumn="0" w:noHBand="1" w:noVBand="1"/>
      </w:tblPr>
      <w:tblGrid>
        <w:gridCol w:w="3008"/>
        <w:gridCol w:w="3009"/>
        <w:gridCol w:w="3009"/>
      </w:tblGrid>
      <w:tr w:rsidR="001739ED" w:rsidRPr="001739ED" w14:paraId="2AFDCCB2" w14:textId="77777777" w:rsidTr="002552BD">
        <w:tc>
          <w:tcPr>
            <w:tcW w:w="3008" w:type="dxa"/>
          </w:tcPr>
          <w:p w14:paraId="28A5422D" w14:textId="77777777" w:rsidR="001739ED" w:rsidRPr="001739ED" w:rsidRDefault="001739ED" w:rsidP="00A221B6">
            <w:pPr>
              <w:widowControl w:val="0"/>
              <w:spacing w:line="276" w:lineRule="auto"/>
              <w:rPr>
                <w:rFonts w:ascii="Arial" w:hAnsi="Arial" w:cs="Arial"/>
              </w:rPr>
            </w:pPr>
            <w:r w:rsidRPr="001739ED">
              <w:rPr>
                <w:rFonts w:ascii="Arial" w:hAnsi="Arial" w:cs="Arial"/>
              </w:rPr>
              <w:t xml:space="preserve">Web | </w:t>
            </w:r>
            <w:hyperlink r:id="rId7">
              <w:r w:rsidRPr="001739ED">
                <w:rPr>
                  <w:rFonts w:ascii="Arial" w:hAnsi="Arial" w:cs="Arial"/>
                  <w:color w:val="1155CC"/>
                  <w:u w:val="single"/>
                </w:rPr>
                <w:t>GHMP</w:t>
              </w:r>
            </w:hyperlink>
          </w:p>
          <w:p w14:paraId="66E86F6B" w14:textId="77777777" w:rsidR="001739ED" w:rsidRPr="001739ED" w:rsidRDefault="001739ED" w:rsidP="00A221B6">
            <w:pPr>
              <w:widowControl w:val="0"/>
              <w:spacing w:line="276" w:lineRule="auto"/>
              <w:rPr>
                <w:rFonts w:ascii="Arial" w:hAnsi="Arial" w:cs="Arial"/>
              </w:rPr>
            </w:pPr>
          </w:p>
          <w:p w14:paraId="7E07491D" w14:textId="77777777" w:rsidR="001739ED" w:rsidRPr="001739ED" w:rsidRDefault="001739ED" w:rsidP="00A221B6">
            <w:pPr>
              <w:widowControl w:val="0"/>
              <w:spacing w:line="276" w:lineRule="auto"/>
              <w:rPr>
                <w:rFonts w:ascii="Arial" w:hAnsi="Arial" w:cs="Arial"/>
              </w:rPr>
            </w:pPr>
            <w:r w:rsidRPr="001739ED">
              <w:rPr>
                <w:rFonts w:ascii="Arial" w:hAnsi="Arial" w:cs="Arial"/>
                <w:noProof/>
              </w:rPr>
              <w:drawing>
                <wp:inline distT="0" distB="0" distL="0" distR="0" wp14:anchorId="1D4B821C" wp14:editId="74CB342D">
                  <wp:extent cx="1080135" cy="1069340"/>
                  <wp:effectExtent l="0" t="0" r="0" b="0"/>
                  <wp:docPr id="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pic:cNvPicPr>
                            <a:picLocks noChangeAspect="1" noChangeArrowheads="1"/>
                          </pic:cNvPicPr>
                        </pic:nvPicPr>
                        <pic:blipFill>
                          <a:blip r:embed="rId8"/>
                          <a:stretch>
                            <a:fillRect/>
                          </a:stretch>
                        </pic:blipFill>
                        <pic:spPr bwMode="auto">
                          <a:xfrm>
                            <a:off x="0" y="0"/>
                            <a:ext cx="1080135" cy="1069340"/>
                          </a:xfrm>
                          <a:prstGeom prst="rect">
                            <a:avLst/>
                          </a:prstGeom>
                          <a:noFill/>
                        </pic:spPr>
                      </pic:pic>
                    </a:graphicData>
                  </a:graphic>
                </wp:inline>
              </w:drawing>
            </w:r>
          </w:p>
        </w:tc>
        <w:tc>
          <w:tcPr>
            <w:tcW w:w="3009" w:type="dxa"/>
          </w:tcPr>
          <w:p w14:paraId="788CD74A" w14:textId="77777777" w:rsidR="001739ED" w:rsidRPr="001739ED" w:rsidRDefault="001739ED" w:rsidP="00A221B6">
            <w:pPr>
              <w:widowControl w:val="0"/>
              <w:spacing w:line="276" w:lineRule="auto"/>
              <w:rPr>
                <w:rFonts w:ascii="Arial" w:hAnsi="Arial" w:cs="Arial"/>
              </w:rPr>
            </w:pPr>
            <w:r w:rsidRPr="001739ED">
              <w:rPr>
                <w:rFonts w:ascii="Arial" w:hAnsi="Arial" w:cs="Arial"/>
              </w:rPr>
              <w:t xml:space="preserve">Facebook | </w:t>
            </w:r>
            <w:hyperlink r:id="rId9">
              <w:r w:rsidRPr="001739ED">
                <w:rPr>
                  <w:rFonts w:ascii="Arial" w:hAnsi="Arial" w:cs="Arial"/>
                  <w:color w:val="1155CC"/>
                  <w:u w:val="single"/>
                </w:rPr>
                <w:t>GHMP</w:t>
              </w:r>
            </w:hyperlink>
          </w:p>
          <w:p w14:paraId="4E2C3887" w14:textId="77777777" w:rsidR="001739ED" w:rsidRPr="001739ED" w:rsidRDefault="001739ED" w:rsidP="00A221B6">
            <w:pPr>
              <w:widowControl w:val="0"/>
              <w:spacing w:line="276" w:lineRule="auto"/>
              <w:rPr>
                <w:rFonts w:ascii="Arial" w:hAnsi="Arial" w:cs="Arial"/>
              </w:rPr>
            </w:pPr>
          </w:p>
          <w:p w14:paraId="11817C9F" w14:textId="77777777" w:rsidR="001739ED" w:rsidRPr="001739ED" w:rsidRDefault="001739ED" w:rsidP="00A221B6">
            <w:pPr>
              <w:widowControl w:val="0"/>
              <w:spacing w:line="276" w:lineRule="auto"/>
              <w:rPr>
                <w:rFonts w:ascii="Arial" w:hAnsi="Arial" w:cs="Arial"/>
              </w:rPr>
            </w:pPr>
            <w:hyperlink r:id="rId10">
              <w:r w:rsidRPr="001739ED">
                <w:rPr>
                  <w:rStyle w:val="Hypertextovodkaz"/>
                  <w:rFonts w:ascii="Arial" w:hAnsi="Arial" w:cs="Arial"/>
                  <w:noProof/>
                </w:rPr>
                <w:drawing>
                  <wp:inline distT="0" distB="0" distL="0" distR="0" wp14:anchorId="329D918B" wp14:editId="61E54A40">
                    <wp:extent cx="1080135" cy="1069340"/>
                    <wp:effectExtent l="0" t="0" r="0" b="0"/>
                    <wp:docPr id="6"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g"/>
                            <pic:cNvPicPr>
                              <a:picLocks noChangeAspect="1" noChangeArrowheads="1"/>
                            </pic:cNvPicPr>
                          </pic:nvPicPr>
                          <pic:blipFill>
                            <a:blip r:embed="rId11"/>
                            <a:stretch>
                              <a:fillRect/>
                            </a:stretch>
                          </pic:blipFill>
                          <pic:spPr bwMode="auto">
                            <a:xfrm>
                              <a:off x="0" y="0"/>
                              <a:ext cx="1080135" cy="1069340"/>
                            </a:xfrm>
                            <a:prstGeom prst="rect">
                              <a:avLst/>
                            </a:prstGeom>
                            <a:noFill/>
                          </pic:spPr>
                        </pic:pic>
                      </a:graphicData>
                    </a:graphic>
                  </wp:inline>
                </w:drawing>
              </w:r>
            </w:hyperlink>
          </w:p>
        </w:tc>
        <w:tc>
          <w:tcPr>
            <w:tcW w:w="3009" w:type="dxa"/>
          </w:tcPr>
          <w:p w14:paraId="2F96909E" w14:textId="77777777" w:rsidR="001739ED" w:rsidRPr="001739ED" w:rsidRDefault="001739ED" w:rsidP="00A221B6">
            <w:pPr>
              <w:widowControl w:val="0"/>
              <w:spacing w:line="276" w:lineRule="auto"/>
              <w:rPr>
                <w:rFonts w:ascii="Arial" w:hAnsi="Arial" w:cs="Arial"/>
              </w:rPr>
            </w:pPr>
            <w:r w:rsidRPr="001739ED">
              <w:rPr>
                <w:rFonts w:ascii="Arial" w:hAnsi="Arial" w:cs="Arial"/>
              </w:rPr>
              <w:t xml:space="preserve">Instagram | </w:t>
            </w:r>
            <w:hyperlink r:id="rId12">
              <w:r w:rsidRPr="001739ED">
                <w:rPr>
                  <w:rFonts w:ascii="Arial" w:hAnsi="Arial" w:cs="Arial"/>
                  <w:color w:val="1155CC"/>
                  <w:u w:val="single"/>
                </w:rPr>
                <w:t>GHMP</w:t>
              </w:r>
            </w:hyperlink>
          </w:p>
          <w:p w14:paraId="3E36C15C" w14:textId="77777777" w:rsidR="001739ED" w:rsidRPr="001739ED" w:rsidRDefault="001739ED" w:rsidP="00A221B6">
            <w:pPr>
              <w:widowControl w:val="0"/>
              <w:spacing w:line="276" w:lineRule="auto"/>
              <w:rPr>
                <w:rFonts w:ascii="Arial" w:hAnsi="Arial" w:cs="Arial"/>
              </w:rPr>
            </w:pPr>
          </w:p>
          <w:p w14:paraId="55A4B698" w14:textId="77777777" w:rsidR="001739ED" w:rsidRPr="001739ED" w:rsidRDefault="001739ED" w:rsidP="00A221B6">
            <w:pPr>
              <w:widowControl w:val="0"/>
              <w:spacing w:line="276" w:lineRule="auto"/>
              <w:rPr>
                <w:rFonts w:ascii="Arial" w:hAnsi="Arial" w:cs="Arial"/>
              </w:rPr>
            </w:pPr>
            <w:hyperlink r:id="rId13">
              <w:r w:rsidRPr="001739ED">
                <w:rPr>
                  <w:rStyle w:val="Hypertextovodkaz"/>
                  <w:rFonts w:ascii="Arial" w:hAnsi="Arial" w:cs="Arial"/>
                  <w:noProof/>
                </w:rPr>
                <w:drawing>
                  <wp:inline distT="0" distB="0" distL="0" distR="0" wp14:anchorId="345E6167" wp14:editId="23CB7254">
                    <wp:extent cx="1080135" cy="1085215"/>
                    <wp:effectExtent l="0" t="0" r="0" b="0"/>
                    <wp:docPr id="7"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g"/>
                            <pic:cNvPicPr>
                              <a:picLocks noChangeAspect="1" noChangeArrowheads="1"/>
                            </pic:cNvPicPr>
                          </pic:nvPicPr>
                          <pic:blipFill>
                            <a:blip r:embed="rId14"/>
                            <a:stretch>
                              <a:fillRect/>
                            </a:stretch>
                          </pic:blipFill>
                          <pic:spPr bwMode="auto">
                            <a:xfrm>
                              <a:off x="0" y="0"/>
                              <a:ext cx="1080135" cy="1085215"/>
                            </a:xfrm>
                            <a:prstGeom prst="rect">
                              <a:avLst/>
                            </a:prstGeom>
                            <a:noFill/>
                          </pic:spPr>
                        </pic:pic>
                      </a:graphicData>
                    </a:graphic>
                  </wp:inline>
                </w:drawing>
              </w:r>
            </w:hyperlink>
          </w:p>
        </w:tc>
      </w:tr>
      <w:tr w:rsidR="001739ED" w:rsidRPr="001739ED" w14:paraId="2BE16F04" w14:textId="77777777" w:rsidTr="002552BD">
        <w:tc>
          <w:tcPr>
            <w:tcW w:w="3008" w:type="dxa"/>
          </w:tcPr>
          <w:p w14:paraId="65A29C95" w14:textId="77777777" w:rsidR="001739ED" w:rsidRPr="001739ED" w:rsidRDefault="001739ED" w:rsidP="00A221B6">
            <w:pPr>
              <w:widowControl w:val="0"/>
              <w:spacing w:line="276" w:lineRule="auto"/>
              <w:rPr>
                <w:rFonts w:ascii="Arial" w:hAnsi="Arial" w:cs="Arial"/>
              </w:rPr>
            </w:pPr>
            <w:r w:rsidRPr="001739ED">
              <w:rPr>
                <w:rFonts w:ascii="Arial" w:hAnsi="Arial" w:cs="Arial"/>
              </w:rPr>
              <w:t xml:space="preserve">YouTube | </w:t>
            </w:r>
            <w:hyperlink r:id="rId15">
              <w:r w:rsidRPr="001739ED">
                <w:rPr>
                  <w:rFonts w:ascii="Arial" w:hAnsi="Arial" w:cs="Arial"/>
                  <w:color w:val="1155CC"/>
                  <w:u w:val="single"/>
                </w:rPr>
                <w:t>GHMP</w:t>
              </w:r>
            </w:hyperlink>
          </w:p>
          <w:p w14:paraId="2A5DEAC1" w14:textId="77777777" w:rsidR="001739ED" w:rsidRPr="001739ED" w:rsidRDefault="001739ED" w:rsidP="00A221B6">
            <w:pPr>
              <w:widowControl w:val="0"/>
              <w:spacing w:line="276" w:lineRule="auto"/>
              <w:rPr>
                <w:rFonts w:ascii="Arial" w:hAnsi="Arial" w:cs="Arial"/>
              </w:rPr>
            </w:pPr>
          </w:p>
          <w:p w14:paraId="7003B3CB" w14:textId="77777777" w:rsidR="001739ED" w:rsidRPr="001739ED" w:rsidRDefault="001739ED" w:rsidP="00A221B6">
            <w:pPr>
              <w:widowControl w:val="0"/>
              <w:spacing w:line="276" w:lineRule="auto"/>
              <w:rPr>
                <w:rFonts w:ascii="Arial" w:hAnsi="Arial" w:cs="Arial"/>
              </w:rPr>
            </w:pPr>
            <w:hyperlink r:id="rId16">
              <w:r w:rsidRPr="001739ED">
                <w:rPr>
                  <w:rStyle w:val="Hypertextovodkaz"/>
                  <w:rFonts w:ascii="Arial" w:hAnsi="Arial" w:cs="Arial"/>
                  <w:noProof/>
                </w:rPr>
                <w:drawing>
                  <wp:inline distT="0" distB="0" distL="0" distR="0" wp14:anchorId="4EEDC60C" wp14:editId="12D3A9C8">
                    <wp:extent cx="1080135" cy="1085215"/>
                    <wp:effectExtent l="0" t="0" r="0" b="0"/>
                    <wp:docPr id="8"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g"/>
                            <pic:cNvPicPr>
                              <a:picLocks noChangeAspect="1" noChangeArrowheads="1"/>
                            </pic:cNvPicPr>
                          </pic:nvPicPr>
                          <pic:blipFill>
                            <a:blip r:embed="rId17"/>
                            <a:stretch>
                              <a:fillRect/>
                            </a:stretch>
                          </pic:blipFill>
                          <pic:spPr bwMode="auto">
                            <a:xfrm>
                              <a:off x="0" y="0"/>
                              <a:ext cx="1080135" cy="1085215"/>
                            </a:xfrm>
                            <a:prstGeom prst="rect">
                              <a:avLst/>
                            </a:prstGeom>
                            <a:noFill/>
                          </pic:spPr>
                        </pic:pic>
                      </a:graphicData>
                    </a:graphic>
                  </wp:inline>
                </w:drawing>
              </w:r>
            </w:hyperlink>
          </w:p>
        </w:tc>
        <w:tc>
          <w:tcPr>
            <w:tcW w:w="3009" w:type="dxa"/>
          </w:tcPr>
          <w:p w14:paraId="5915701A" w14:textId="77777777" w:rsidR="001739ED" w:rsidRPr="001739ED" w:rsidRDefault="001739ED" w:rsidP="00A221B6">
            <w:pPr>
              <w:widowControl w:val="0"/>
              <w:spacing w:line="276" w:lineRule="auto"/>
              <w:rPr>
                <w:rFonts w:ascii="Arial" w:hAnsi="Arial" w:cs="Arial"/>
              </w:rPr>
            </w:pPr>
            <w:r w:rsidRPr="001739ED">
              <w:rPr>
                <w:rFonts w:ascii="Arial" w:hAnsi="Arial" w:cs="Arial"/>
              </w:rPr>
              <w:t xml:space="preserve">SoundCloud | </w:t>
            </w:r>
            <w:hyperlink r:id="rId18">
              <w:r w:rsidRPr="001739ED">
                <w:rPr>
                  <w:rFonts w:ascii="Arial" w:hAnsi="Arial" w:cs="Arial"/>
                  <w:color w:val="1155CC"/>
                  <w:u w:val="single"/>
                </w:rPr>
                <w:t>GHMP</w:t>
              </w:r>
            </w:hyperlink>
          </w:p>
          <w:p w14:paraId="267A6AF1" w14:textId="77777777" w:rsidR="001739ED" w:rsidRPr="001739ED" w:rsidRDefault="001739ED" w:rsidP="00A221B6">
            <w:pPr>
              <w:widowControl w:val="0"/>
              <w:spacing w:line="276" w:lineRule="auto"/>
              <w:rPr>
                <w:rFonts w:ascii="Arial" w:hAnsi="Arial" w:cs="Arial"/>
              </w:rPr>
            </w:pPr>
          </w:p>
          <w:p w14:paraId="41655CB1" w14:textId="77777777" w:rsidR="001739ED" w:rsidRPr="001739ED" w:rsidRDefault="001739ED" w:rsidP="00A221B6">
            <w:pPr>
              <w:widowControl w:val="0"/>
              <w:spacing w:line="276" w:lineRule="auto"/>
              <w:rPr>
                <w:rFonts w:ascii="Arial" w:hAnsi="Arial" w:cs="Arial"/>
              </w:rPr>
            </w:pPr>
            <w:hyperlink r:id="rId19">
              <w:r w:rsidRPr="001739ED">
                <w:rPr>
                  <w:rStyle w:val="Hypertextovodkaz"/>
                  <w:rFonts w:ascii="Arial" w:hAnsi="Arial" w:cs="Arial"/>
                  <w:noProof/>
                </w:rPr>
                <w:drawing>
                  <wp:inline distT="0" distB="0" distL="0" distR="0" wp14:anchorId="5D2514F4" wp14:editId="72A1B06D">
                    <wp:extent cx="1080135" cy="1085215"/>
                    <wp:effectExtent l="0" t="0" r="0" b="0"/>
                    <wp:docPr id="9"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g"/>
                            <pic:cNvPicPr>
                              <a:picLocks noChangeAspect="1" noChangeArrowheads="1"/>
                            </pic:cNvPicPr>
                          </pic:nvPicPr>
                          <pic:blipFill>
                            <a:blip r:embed="rId20"/>
                            <a:stretch>
                              <a:fillRect/>
                            </a:stretch>
                          </pic:blipFill>
                          <pic:spPr bwMode="auto">
                            <a:xfrm>
                              <a:off x="0" y="0"/>
                              <a:ext cx="1080135" cy="1085215"/>
                            </a:xfrm>
                            <a:prstGeom prst="rect">
                              <a:avLst/>
                            </a:prstGeom>
                            <a:noFill/>
                          </pic:spPr>
                        </pic:pic>
                      </a:graphicData>
                    </a:graphic>
                  </wp:inline>
                </w:drawing>
              </w:r>
            </w:hyperlink>
          </w:p>
        </w:tc>
        <w:tc>
          <w:tcPr>
            <w:tcW w:w="3009" w:type="dxa"/>
          </w:tcPr>
          <w:p w14:paraId="68A1D488" w14:textId="77777777" w:rsidR="001739ED" w:rsidRPr="001739ED" w:rsidRDefault="001739ED" w:rsidP="00A221B6">
            <w:pPr>
              <w:widowControl w:val="0"/>
              <w:spacing w:line="276" w:lineRule="auto"/>
              <w:rPr>
                <w:rFonts w:ascii="Arial" w:hAnsi="Arial" w:cs="Arial"/>
              </w:rPr>
            </w:pPr>
            <w:r w:rsidRPr="001739ED">
              <w:rPr>
                <w:rFonts w:ascii="Arial" w:hAnsi="Arial" w:cs="Arial"/>
              </w:rPr>
              <w:t xml:space="preserve">SoundCloud | </w:t>
            </w:r>
            <w:hyperlink r:id="rId21">
              <w:r w:rsidRPr="001739ED">
                <w:rPr>
                  <w:rFonts w:ascii="Arial" w:hAnsi="Arial" w:cs="Arial"/>
                  <w:color w:val="1155CC"/>
                  <w:u w:val="single"/>
                </w:rPr>
                <w:t>GHMP</w:t>
              </w:r>
            </w:hyperlink>
          </w:p>
          <w:p w14:paraId="23634444" w14:textId="77777777" w:rsidR="001739ED" w:rsidRPr="001739ED" w:rsidRDefault="001739ED" w:rsidP="00A221B6">
            <w:pPr>
              <w:widowControl w:val="0"/>
              <w:spacing w:line="276" w:lineRule="auto"/>
              <w:rPr>
                <w:rFonts w:ascii="Arial" w:hAnsi="Arial" w:cs="Arial"/>
              </w:rPr>
            </w:pPr>
          </w:p>
          <w:p w14:paraId="323EBCE5" w14:textId="77777777" w:rsidR="001739ED" w:rsidRPr="001739ED" w:rsidRDefault="001739ED" w:rsidP="00A221B6">
            <w:pPr>
              <w:widowControl w:val="0"/>
              <w:spacing w:line="276" w:lineRule="auto"/>
              <w:rPr>
                <w:rFonts w:ascii="Arial" w:hAnsi="Arial" w:cs="Arial"/>
              </w:rPr>
            </w:pPr>
            <w:hyperlink r:id="rId22">
              <w:r w:rsidRPr="001739ED">
                <w:rPr>
                  <w:rStyle w:val="Hypertextovodkaz"/>
                  <w:rFonts w:ascii="Arial" w:hAnsi="Arial" w:cs="Arial"/>
                  <w:noProof/>
                </w:rPr>
                <w:drawing>
                  <wp:inline distT="0" distB="0" distL="0" distR="0" wp14:anchorId="3FFA32FE" wp14:editId="7C831B9A">
                    <wp:extent cx="1080135" cy="1074420"/>
                    <wp:effectExtent l="0" t="0" r="0" b="0"/>
                    <wp:docPr id="10"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g"/>
                            <pic:cNvPicPr>
                              <a:picLocks noChangeAspect="1" noChangeArrowheads="1"/>
                            </pic:cNvPicPr>
                          </pic:nvPicPr>
                          <pic:blipFill>
                            <a:blip r:embed="rId23"/>
                            <a:stretch>
                              <a:fillRect/>
                            </a:stretch>
                          </pic:blipFill>
                          <pic:spPr bwMode="auto">
                            <a:xfrm>
                              <a:off x="0" y="0"/>
                              <a:ext cx="1080135" cy="1074420"/>
                            </a:xfrm>
                            <a:prstGeom prst="rect">
                              <a:avLst/>
                            </a:prstGeom>
                            <a:noFill/>
                          </pic:spPr>
                        </pic:pic>
                      </a:graphicData>
                    </a:graphic>
                  </wp:inline>
                </w:drawing>
              </w:r>
            </w:hyperlink>
          </w:p>
        </w:tc>
      </w:tr>
    </w:tbl>
    <w:p w14:paraId="026CAD6C" w14:textId="77777777" w:rsidR="001739ED" w:rsidRPr="001739ED" w:rsidRDefault="001739ED" w:rsidP="00A221B6">
      <w:pPr>
        <w:spacing w:line="276" w:lineRule="auto"/>
        <w:rPr>
          <w:rFonts w:ascii="Arial" w:hAnsi="Arial" w:cs="Arial"/>
        </w:rPr>
      </w:pPr>
    </w:p>
    <w:p w14:paraId="1E45A7DB" w14:textId="77777777" w:rsidR="001739ED" w:rsidRPr="001739ED" w:rsidRDefault="001739ED" w:rsidP="00A221B6">
      <w:pPr>
        <w:spacing w:line="276" w:lineRule="auto"/>
        <w:rPr>
          <w:rFonts w:ascii="Arial" w:hAnsi="Arial" w:cs="Arial"/>
        </w:rPr>
      </w:pPr>
      <w:r w:rsidRPr="001739ED">
        <w:rPr>
          <w:rFonts w:ascii="Arial" w:hAnsi="Arial" w:cs="Arial"/>
          <w:noProof/>
        </w:rPr>
        <mc:AlternateContent>
          <mc:Choice Requires="wps">
            <w:drawing>
              <wp:inline distT="0" distB="0" distL="0" distR="0" wp14:anchorId="4CC6E146" wp14:editId="04BD1DB7">
                <wp:extent cx="5702935" cy="635"/>
                <wp:effectExtent l="0" t="0" r="0" b="0"/>
                <wp:docPr id="11" name="Obdélník 11"/>
                <wp:cNvGraphicFramePr/>
                <a:graphic xmlns:a="http://schemas.openxmlformats.org/drawingml/2006/main">
                  <a:graphicData uri="http://schemas.microsoft.com/office/word/2010/wordprocessingShape">
                    <wps:wsp>
                      <wps:cNvSpPr/>
                      <wps:spPr>
                        <a:xfrm>
                          <a:off x="0" y="0"/>
                          <a:ext cx="5702760" cy="720"/>
                        </a:xfrm>
                        <a:prstGeom prst="rect">
                          <a:avLst/>
                        </a:prstGeom>
                        <a:solidFill>
                          <a:srgbClr val="A0A0A0"/>
                        </a:solidFill>
                        <a:ln w="0">
                          <a:noFill/>
                        </a:ln>
                      </wps:spPr>
                      <wps:bodyPr/>
                    </wps:wsp>
                  </a:graphicData>
                </a:graphic>
              </wp:inline>
            </w:drawing>
          </mc:Choice>
          <mc:Fallback>
            <w:pict>
              <v:rect w14:anchorId="0A7F0EFD" id="Obdélník 11" o:spid="_x0000_s1026" style="width:4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" fillcolor="#a0a0a0" stroked="f" strokeweight="0">
                <w10:anchorlock/>
              </v:rect>
            </w:pict>
          </mc:Fallback>
        </mc:AlternateContent>
      </w:r>
    </w:p>
    <w:p w14:paraId="7145490F" w14:textId="77777777" w:rsidR="001739ED" w:rsidRPr="001739ED" w:rsidRDefault="001739ED" w:rsidP="00A221B6">
      <w:pPr>
        <w:spacing w:line="276" w:lineRule="auto"/>
        <w:rPr>
          <w:rFonts w:ascii="Arial" w:hAnsi="Arial" w:cs="Arial"/>
          <w:i/>
          <w:iCs/>
        </w:rPr>
      </w:pPr>
    </w:p>
    <w:p w14:paraId="0A10C6C1" w14:textId="77777777" w:rsidR="001739ED" w:rsidRPr="001739ED" w:rsidRDefault="001739ED" w:rsidP="00A221B6">
      <w:pPr>
        <w:spacing w:after="180" w:line="276" w:lineRule="auto"/>
        <w:rPr>
          <w:rFonts w:ascii="Arial" w:hAnsi="Arial" w:cs="Arial"/>
          <w:i/>
          <w:iCs/>
        </w:rPr>
      </w:pPr>
      <w:r w:rsidRPr="001739ED">
        <w:rPr>
          <w:rFonts w:ascii="Arial" w:hAnsi="Arial" w:cs="Arial"/>
          <w:b/>
          <w:i/>
        </w:rPr>
        <w:t>Media Contact:</w:t>
      </w:r>
      <w:r w:rsidRPr="001739ED">
        <w:rPr>
          <w:rFonts w:ascii="Arial" w:hAnsi="Arial" w:cs="Arial"/>
          <w:b/>
          <w:i/>
        </w:rPr>
        <w:br/>
      </w:r>
      <w:r w:rsidRPr="001739ED">
        <w:rPr>
          <w:rFonts w:ascii="Arial" w:hAnsi="Arial" w:cs="Arial"/>
          <w:i/>
        </w:rPr>
        <w:t xml:space="preserve">Nikola </w:t>
      </w:r>
      <w:proofErr w:type="spellStart"/>
      <w:r w:rsidRPr="001739ED">
        <w:rPr>
          <w:rFonts w:ascii="Arial" w:hAnsi="Arial" w:cs="Arial"/>
          <w:i/>
        </w:rPr>
        <w:t>Lörinczová</w:t>
      </w:r>
      <w:proofErr w:type="spellEnd"/>
      <w:r w:rsidRPr="001739ED">
        <w:rPr>
          <w:rFonts w:ascii="Arial" w:hAnsi="Arial" w:cs="Arial"/>
          <w:i/>
        </w:rPr>
        <w:t>, nikola.lorinczova@piaristi.cz, +420 605 560 277</w:t>
      </w:r>
      <w:r w:rsidRPr="001739ED">
        <w:rPr>
          <w:rFonts w:ascii="Arial" w:hAnsi="Arial" w:cs="Arial"/>
          <w:i/>
        </w:rPr>
        <w:br/>
        <w:t>Pavel Vokatý, pavel.vokaty@piaristi.cz, +420 776 721 301</w:t>
      </w:r>
    </w:p>
    <w:p w14:paraId="40A588CB" w14:textId="77777777" w:rsidR="001739ED" w:rsidRPr="001739ED" w:rsidRDefault="001739ED" w:rsidP="00A221B6">
      <w:pPr>
        <w:spacing w:line="276" w:lineRule="auto"/>
        <w:rPr>
          <w:rFonts w:ascii="Arial" w:hAnsi="Arial" w:cs="Arial"/>
          <w:i/>
          <w:iCs/>
        </w:rPr>
      </w:pPr>
    </w:p>
    <w:p w14:paraId="297DB3CE" w14:textId="77777777" w:rsidR="001739ED" w:rsidRPr="001739ED" w:rsidRDefault="001739ED" w:rsidP="00A221B6">
      <w:pPr>
        <w:spacing w:line="276" w:lineRule="auto"/>
        <w:rPr>
          <w:rFonts w:ascii="Arial" w:eastAsia="Times New Roman" w:hAnsi="Arial" w:cs="Arial"/>
          <w:color w:val="FFFFFF"/>
        </w:rPr>
      </w:pPr>
    </w:p>
    <w:p w14:paraId="28F1A5E9" w14:textId="78ACAC80" w:rsidR="008E1836" w:rsidRPr="001739ED" w:rsidRDefault="008E1836" w:rsidP="00A221B6">
      <w:pPr>
        <w:spacing w:line="276" w:lineRule="auto"/>
        <w:rPr>
          <w:rFonts w:ascii="Arial" w:hAnsi="Arial" w:cs="Arial"/>
        </w:rPr>
      </w:pPr>
    </w:p>
    <w:sectPr w:rsidR="008E1836" w:rsidRPr="001739ED" w:rsidSect="00081DB6">
      <w:headerReference w:type="default" r:id="rId24"/>
      <w:footerReference w:type="default" r:id="rId25"/>
      <w:pgSz w:w="11906" w:h="16838"/>
      <w:pgMar w:top="2570" w:right="1700" w:bottom="1854" w:left="850" w:header="709" w:footer="73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F86F339" w14:textId="77777777" w:rsidR="00325535" w:rsidRDefault="00325535">
      <w:r>
        <w:separator/>
      </w:r>
    </w:p>
  </w:endnote>
  <w:endnote w:type="continuationSeparator" w:id="0">
    <w:p w14:paraId="7FE9B6B5" w14:textId="77777777" w:rsidR="00325535" w:rsidRDefault="0032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98F842" w14:textId="7E6A502B" w:rsidR="008E1836" w:rsidRDefault="001C5E38" w:rsidP="008C052F">
    <w:pPr>
      <w:tabs>
        <w:tab w:val="center" w:pos="4678"/>
      </w:tabs>
      <w:rPr>
        <w:color w:val="000000"/>
      </w:rPr>
    </w:pPr>
    <w:r>
      <w:rPr>
        <w:noProof/>
      </w:rPr>
      <mc:AlternateContent>
        <mc:Choice Requires="wps">
          <w:drawing>
            <wp:anchor distT="0" distB="0" distL="0" distR="0" simplePos="0" relativeHeight="5" behindDoc="1" locked="0" layoutInCell="1" allowOverlap="1" wp14:anchorId="34CB0685" wp14:editId="2D2BB2C1">
              <wp:simplePos x="0" y="0"/>
              <wp:positionH relativeFrom="column">
                <wp:posOffset>562740</wp:posOffset>
              </wp:positionH>
              <wp:positionV relativeFrom="paragraph">
                <wp:posOffset>-46990</wp:posOffset>
              </wp:positionV>
              <wp:extent cx="5410899" cy="673200"/>
              <wp:effectExtent l="0" t="0" r="0" b="0"/>
              <wp:wrapNone/>
              <wp:docPr id="2" name="Obdélník 8"/>
              <wp:cNvGraphicFramePr/>
              <a:graphic xmlns:a="http://schemas.openxmlformats.org/drawingml/2006/main">
                <a:graphicData uri="http://schemas.microsoft.com/office/word/2010/wordprocessingShape">
                  <wps:wsp>
                    <wps:cNvSpPr/>
                    <wps:spPr>
                      <a:xfrm>
                        <a:off x="0" y="0"/>
                        <a:ext cx="5410899"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xml:space="preserve">, GHMP Colloredo-Mansfeld,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Troja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wps:txbx>
                    <wps:bodyPr wrap="square">
                      <a:noAutofit/>
                    </wps:bodyPr>
                  </wps:wsp>
                </a:graphicData>
              </a:graphic>
              <wp14:sizeRelH relativeFrom="margin">
                <wp14:pctWidth>0</wp14:pctWidth>
              </wp14:sizeRelH>
            </wp:anchor>
          </w:drawing>
        </mc:Choice>
        <mc:Fallback>
          <w:pict>
            <v:rect w14:anchorId="34CB0685" id="Obdélník 8" o:spid="_x0000_s1026" style="position:absolute;margin-left:44.3pt;margin-top:-3.7pt;width:426.05pt;height:53pt;z-index:-50331647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" fillcolor="white [3201]" stroked="f">
              <v:textbo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GHMP Colloredo-</w:t>
                    </w:r>
                    <w:proofErr w:type="spellStart"/>
                    <w:r>
                      <w:rPr>
                        <w:rFonts w:ascii="Arial" w:hAnsi="Arial"/>
                        <w:color w:val="000000"/>
                        <w:sz w:val="14"/>
                      </w:rPr>
                      <w:t>Mansfeld</w:t>
                    </w:r>
                    <w:proofErr w:type="spellEnd"/>
                    <w:r>
                      <w:rPr>
                        <w:rFonts w:ascii="Arial" w:hAnsi="Arial"/>
                        <w:color w:val="000000"/>
                        <w:sz w:val="14"/>
                      </w:rPr>
                      <w:t xml:space="preserve">,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w:t>
                    </w:r>
                    <w:proofErr w:type="spellStart"/>
                    <w:r>
                      <w:rPr>
                        <w:rFonts w:ascii="Arial" w:hAnsi="Arial"/>
                        <w:color w:val="000000"/>
                        <w:sz w:val="14"/>
                      </w:rPr>
                      <w:t>Troja</w:t>
                    </w:r>
                    <w:proofErr w:type="spellEnd"/>
                    <w:r>
                      <w:rPr>
                        <w:rFonts w:ascii="Arial" w:hAnsi="Arial"/>
                        <w:color w:val="000000"/>
                        <w:sz w:val="14"/>
                      </w:rPr>
                      <w:t xml:space="preserve">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v:textbox>
            </v:rect>
          </w:pict>
        </mc:Fallback>
      </mc:AlternateContent>
    </w:r>
    <w:r>
      <w:rPr>
        <w:noProof/>
      </w:rPr>
      <w:drawing>
        <wp:inline distT="0" distB="0" distL="0" distR="0" wp14:anchorId="204E1E93" wp14:editId="1695BAA9">
          <wp:extent cx="391885" cy="391885"/>
          <wp:effectExtent l="0" t="0" r="1905" b="1905"/>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406934" cy="406934"/>
                  </a:xfrm>
                  <a:prstGeom prst="rect">
                    <a:avLst/>
                  </a:prstGeom>
                </pic:spPr>
              </pic:pic>
            </a:graphicData>
          </a:graphic>
        </wp:inline>
      </w:drawing>
    </w:r>
    <w:r w:rsidR="008C052F">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8012184" w14:textId="77777777" w:rsidR="00325535" w:rsidRDefault="00325535">
      <w:r>
        <w:separator/>
      </w:r>
    </w:p>
  </w:footnote>
  <w:footnote w:type="continuationSeparator" w:id="0">
    <w:p w14:paraId="2A990A04" w14:textId="77777777" w:rsidR="00325535" w:rsidRDefault="00325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00D14C" w14:textId="72484206" w:rsidR="008E1836" w:rsidRDefault="00A8092D">
    <w:pPr>
      <w:tabs>
        <w:tab w:val="center" w:pos="4536"/>
        <w:tab w:val="right" w:pos="9072"/>
      </w:tabs>
      <w:rPr>
        <w:color w:val="000000"/>
      </w:rPr>
    </w:pPr>
    <w:r>
      <w:rPr>
        <w:noProof/>
        <w:color w:val="000000"/>
      </w:rPr>
      <w:drawing>
        <wp:anchor distT="0" distB="0" distL="114300" distR="114300" simplePos="0" relativeHeight="251658240" behindDoc="0" locked="0" layoutInCell="1" allowOverlap="1" wp14:anchorId="5919D7EA" wp14:editId="530E5655">
          <wp:simplePos x="0" y="0"/>
          <wp:positionH relativeFrom="column">
            <wp:posOffset>-520701</wp:posOffset>
          </wp:positionH>
          <wp:positionV relativeFrom="paragraph">
            <wp:posOffset>-2540</wp:posOffset>
          </wp:positionV>
          <wp:extent cx="7515225" cy="387556"/>
          <wp:effectExtent l="0" t="0" r="0" b="6350"/>
          <wp:wrapNone/>
          <wp:docPr id="301123959"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3959" name="Grafický objekt 30112395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71819" cy="4162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84"/>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36"/>
    <w:rsid w:val="0000741F"/>
    <w:rsid w:val="0006560E"/>
    <w:rsid w:val="0007280E"/>
    <w:rsid w:val="00081DB6"/>
    <w:rsid w:val="000A63B6"/>
    <w:rsid w:val="000D35B3"/>
    <w:rsid w:val="000F648E"/>
    <w:rsid w:val="001222B2"/>
    <w:rsid w:val="001739ED"/>
    <w:rsid w:val="001954F2"/>
    <w:rsid w:val="001C5E38"/>
    <w:rsid w:val="001D5FEA"/>
    <w:rsid w:val="001F3658"/>
    <w:rsid w:val="00215229"/>
    <w:rsid w:val="00242E4A"/>
    <w:rsid w:val="00244B89"/>
    <w:rsid w:val="002738E6"/>
    <w:rsid w:val="00325535"/>
    <w:rsid w:val="00331550"/>
    <w:rsid w:val="00376B14"/>
    <w:rsid w:val="00381055"/>
    <w:rsid w:val="00404FF5"/>
    <w:rsid w:val="004728E7"/>
    <w:rsid w:val="004D35A4"/>
    <w:rsid w:val="004F1312"/>
    <w:rsid w:val="004F748E"/>
    <w:rsid w:val="00505596"/>
    <w:rsid w:val="00534383"/>
    <w:rsid w:val="00536F53"/>
    <w:rsid w:val="00543BF3"/>
    <w:rsid w:val="0054587B"/>
    <w:rsid w:val="00586D77"/>
    <w:rsid w:val="00634A93"/>
    <w:rsid w:val="0064383D"/>
    <w:rsid w:val="006454C3"/>
    <w:rsid w:val="00654403"/>
    <w:rsid w:val="00661F68"/>
    <w:rsid w:val="00664519"/>
    <w:rsid w:val="006C6A7F"/>
    <w:rsid w:val="0070141A"/>
    <w:rsid w:val="00773565"/>
    <w:rsid w:val="007A7AF0"/>
    <w:rsid w:val="007F7886"/>
    <w:rsid w:val="0081628F"/>
    <w:rsid w:val="00823122"/>
    <w:rsid w:val="00893BE4"/>
    <w:rsid w:val="00893C65"/>
    <w:rsid w:val="008B52AC"/>
    <w:rsid w:val="008C052F"/>
    <w:rsid w:val="008E1836"/>
    <w:rsid w:val="00914667"/>
    <w:rsid w:val="00925EBA"/>
    <w:rsid w:val="009338D1"/>
    <w:rsid w:val="00984519"/>
    <w:rsid w:val="009F3274"/>
    <w:rsid w:val="00A10A6A"/>
    <w:rsid w:val="00A221B6"/>
    <w:rsid w:val="00A70BF7"/>
    <w:rsid w:val="00A74D5F"/>
    <w:rsid w:val="00A8092D"/>
    <w:rsid w:val="00AB44AD"/>
    <w:rsid w:val="00AC0578"/>
    <w:rsid w:val="00AC2CA9"/>
    <w:rsid w:val="00AF0C70"/>
    <w:rsid w:val="00B14299"/>
    <w:rsid w:val="00B3549F"/>
    <w:rsid w:val="00B917CF"/>
    <w:rsid w:val="00BF12B7"/>
    <w:rsid w:val="00C03DEB"/>
    <w:rsid w:val="00C26D8A"/>
    <w:rsid w:val="00C4361A"/>
    <w:rsid w:val="00CA5D11"/>
    <w:rsid w:val="00CA7350"/>
    <w:rsid w:val="00CD0FFA"/>
    <w:rsid w:val="00CD67F8"/>
    <w:rsid w:val="00D41C7D"/>
    <w:rsid w:val="00D85C0F"/>
    <w:rsid w:val="00D94322"/>
    <w:rsid w:val="00DC4520"/>
    <w:rsid w:val="00DF71A2"/>
    <w:rsid w:val="00E15E53"/>
    <w:rsid w:val="00E524B4"/>
    <w:rsid w:val="00E56947"/>
    <w:rsid w:val="00E56F59"/>
    <w:rsid w:val="00E60BAE"/>
    <w:rsid w:val="00E737E7"/>
    <w:rsid w:val="00EB6D3B"/>
    <w:rsid w:val="00EE4437"/>
    <w:rsid w:val="00EE4FBB"/>
    <w:rsid w:val="00F06C1B"/>
    <w:rsid w:val="00F0758D"/>
    <w:rsid w:val="00FA4718"/>
    <w:rsid w:val="00FA6298"/>
    <w:rsid w:val="00FB1378"/>
    <w:rsid w:val="00FF40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9B32"/>
  <w15:docId w15:val="{4D1B8961-44AB-C342-AFB3-C76C12C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GB"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nhideWhenUsed/>
    <w:rsid w:val="00CA5D11"/>
    <w:rPr>
      <w:color w:val="000080"/>
      <w:u w:val="single"/>
    </w:rPr>
  </w:style>
  <w:style w:type="paragraph" w:customStyle="1" w:styleId="normal1">
    <w:name w:val="normal1"/>
    <w:qFormat/>
    <w:rsid w:val="00081DB6"/>
    <w:pPr>
      <w:spacing w:line="276" w:lineRule="auto"/>
    </w:pPr>
    <w:rPr>
      <w:rFonts w:ascii="Arial" w:eastAsia="Arial" w:hAnsi="Arial" w:cs="Arial"/>
      <w:lang w:val="cs-CZ" w:eastAsia="zh-CN" w:bidi="hi-IN"/>
    </w:rPr>
  </w:style>
  <w:style w:type="paragraph" w:customStyle="1" w:styleId="FrameContents">
    <w:name w:val="Frame Contents"/>
    <w:basedOn w:val="Normln"/>
    <w:qFormat/>
    <w:rsid w:val="00081DB6"/>
    <w:pPr>
      <w:spacing w:line="276" w:lineRule="auto"/>
    </w:pPr>
    <w:rPr>
      <w:rFonts w:ascii="Arial" w:eastAsia="Arial" w:hAnsi="Arial" w:cs="Arial"/>
      <w:lang w:val="cs-CZ" w:eastAsia="zh-CN" w:bidi="hi-IN"/>
    </w:rPr>
  </w:style>
  <w:style w:type="paragraph" w:customStyle="1" w:styleId="LO-normal">
    <w:name w:val="LO-normal"/>
    <w:qFormat/>
    <w:rsid w:val="00AC2CA9"/>
    <w:pPr>
      <w:spacing w:line="276" w:lineRule="auto"/>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52533867">
      <w:bodyDiv w:val="1"/>
      <w:marLeft w:val="0"/>
      <w:marRight w:val="0"/>
      <w:marTop w:val="0"/>
      <w:marBottom w:val="0"/>
      <w:divBdr>
        <w:top w:val="none" w:sz="0" w:space="0" w:color="auto"/>
        <w:left w:val="none" w:sz="0" w:space="0" w:color="auto"/>
        <w:bottom w:val="none" w:sz="0" w:space="0" w:color="auto"/>
        <w:right w:val="none" w:sz="0" w:space="0" w:color="auto"/>
      </w:divBdr>
    </w:div>
    <w:div w:id="629868166">
      <w:bodyDiv w:val="1"/>
      <w:marLeft w:val="0"/>
      <w:marRight w:val="0"/>
      <w:marTop w:val="0"/>
      <w:marBottom w:val="0"/>
      <w:divBdr>
        <w:top w:val="none" w:sz="0" w:space="0" w:color="auto"/>
        <w:left w:val="none" w:sz="0" w:space="0" w:color="auto"/>
        <w:bottom w:val="none" w:sz="0" w:space="0" w:color="auto"/>
        <w:right w:val="none" w:sz="0" w:space="0" w:color="auto"/>
      </w:divBdr>
    </w:div>
    <w:div w:id="136328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ghmp.cz/" TargetMode="External"/><Relationship Id="rId18" Type="http://schemas.openxmlformats.org/officeDocument/2006/relationships/hyperlink" Target="https://soundcloud.com/user-82132026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inkedin.com/company/ghmpcz/?originalSubdomain=cz" TargetMode="External"/><Relationship Id="rId7" Type="http://schemas.openxmlformats.org/officeDocument/2006/relationships/hyperlink" Target="http://ghmp.cz/" TargetMode="External"/><Relationship Id="rId12" Type="http://schemas.openxmlformats.org/officeDocument/2006/relationships/hyperlink" Target="https://www.instagram.com/ghmp.cz/" TargetMode="External"/><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channel/UCFZa7CbuuLIM3bfW1xtKFBg"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channel/UCFZa7CbuuLIM3bfW1xtKFBg" TargetMode="External"/><Relationship Id="rId23" Type="http://schemas.openxmlformats.org/officeDocument/2006/relationships/image" Target="media/image6.jpeg"/><Relationship Id="rId10" Type="http://schemas.openxmlformats.org/officeDocument/2006/relationships/hyperlink" Target="https://www.facebook.com/GHMP.cz/" TargetMode="External"/><Relationship Id="rId19" Type="http://schemas.openxmlformats.org/officeDocument/2006/relationships/hyperlink" Target="https://soundcloud.com/user-821320263" TargetMode="External"/><Relationship Id="rId4" Type="http://schemas.openxmlformats.org/officeDocument/2006/relationships/webSettings" Target="webSettings.xml"/><Relationship Id="rId9" Type="http://schemas.openxmlformats.org/officeDocument/2006/relationships/hyperlink" Target="https://www.facebook.com/GHMP.cz/" TargetMode="External"/><Relationship Id="rId14" Type="http://schemas.openxmlformats.org/officeDocument/2006/relationships/image" Target="media/image3.jpeg"/><Relationship Id="rId22" Type="http://schemas.openxmlformats.org/officeDocument/2006/relationships/hyperlink" Target="https://www.linkedin.com/company/ghmpcz/?originalSubdomain=cz"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gif"/></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1322</Words>
  <Characters>7806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Ondřej
</cp:lastModifiedBy>
  <cp:revision>10</cp:revision>
  <cp:lastPrinted>2025-11-10T08:19:00Z</cp:lastPrinted>
  <dcterms:created xsi:type="dcterms:W3CDTF">2026-04-13T12:05:00Z</dcterms:created>
  <dcterms:modified xsi:type="dcterms:W3CDTF">2026-06-22T07:15:00Z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