
<file path=[Content_Types].xml><?xml version="1.0" encoding="utf-8"?>
<Types xmlns="http://schemas.openxmlformats.org/package/2006/content-types">
  <Default Extension="gif" ContentType="image/gif"/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D36D1" w:rsidRPr="00196744" w:rsidRDefault="00000000" w:rsidP="000E0525">
      <w:pPr>
        <w:spacing w:line="276" w:lineRule="auto"/>
        <w:rPr>
          <w:rFonts w:ascii="Arial" w:eastAsia="Arial" w:hAnsi="Arial" w:cs="Arial"/>
          <w:b/>
          <w:bCs/>
          <w:sz w:val="32"/>
          <w:szCs w:val="32"/>
        </w:rPr>
      </w:pPr>
      <w:r w:rsidRPr="00196744">
        <w:rPr>
          <w:rFonts w:ascii="Arial" w:eastAsia="Arial" w:hAnsi="Arial" w:cs="Arial"/>
          <w:b/>
          <w:bCs/>
          <w:i/>
          <w:iCs/>
          <w:sz w:val="32"/>
          <w:szCs w:val="32"/>
        </w:rPr>
        <w:t>Linka, pohyb, prostor</w:t>
      </w:r>
      <w:r w:rsidRPr="00196744">
        <w:rPr>
          <w:rFonts w:ascii="Arial" w:eastAsia="Arial" w:hAnsi="Arial" w:cs="Arial"/>
          <w:b/>
          <w:bCs/>
          <w:sz w:val="32"/>
          <w:szCs w:val="32"/>
        </w:rPr>
        <w:t xml:space="preserve"> – výstava k oslavě odkazu Stanislava Kolíbala </w:t>
      </w:r>
      <w:r w:rsidRPr="00196744">
        <w:rPr>
          <w:rFonts w:ascii="Arial" w:eastAsia="Arial" w:hAnsi="Arial" w:cs="Arial"/>
          <w:b/>
          <w:bCs/>
          <w:sz w:val="32"/>
          <w:szCs w:val="32"/>
        </w:rPr>
        <w:br/>
        <w:t>27. 11. 2025, 18 h</w:t>
      </w:r>
    </w:p>
    <w:p w:rsidR="006D36D1" w:rsidRPr="00196744" w:rsidRDefault="00000000" w:rsidP="000E0525">
      <w:pPr>
        <w:spacing w:line="273" w:lineRule="auto"/>
        <w:rPr>
          <w:rFonts w:ascii="Arial" w:eastAsia="Arial" w:hAnsi="Arial" w:cs="Arial"/>
          <w:b/>
          <w:bCs/>
          <w:sz w:val="32"/>
          <w:szCs w:val="32"/>
        </w:rPr>
      </w:pPr>
      <w:r w:rsidRPr="00196744">
        <w:rPr>
          <w:rFonts w:ascii="Arial" w:eastAsia="Arial" w:hAnsi="Arial" w:cs="Arial"/>
          <w:b/>
          <w:bCs/>
          <w:sz w:val="32"/>
          <w:szCs w:val="32"/>
        </w:rPr>
        <w:t>Praha, stanice metra Vyšehrad</w:t>
      </w:r>
    </w:p>
    <w:p w:rsidR="006D36D1" w:rsidRPr="00196744" w:rsidRDefault="00000000" w:rsidP="000E0525">
      <w:pPr>
        <w:spacing w:line="276" w:lineRule="auto"/>
        <w:rPr>
          <w:rFonts w:ascii="Arial" w:eastAsia="Arial" w:hAnsi="Arial" w:cs="Arial"/>
          <w:b/>
          <w:bCs/>
          <w:sz w:val="21"/>
          <w:szCs w:val="21"/>
        </w:rPr>
      </w:pPr>
      <w:r>
        <w:rPr>
          <w:rFonts w:ascii="Arial" w:eastAsia="Arial" w:hAnsi="Arial" w:cs="Arial"/>
          <w:b/>
          <w:bCs/>
          <w:sz w:val="34"/>
          <w:szCs w:val="34"/>
        </w:rPr>
        <w:br/>
      </w:r>
      <w:r w:rsidRPr="00196744">
        <w:rPr>
          <w:rFonts w:ascii="Arial" w:eastAsia="Arial" w:hAnsi="Arial" w:cs="Arial"/>
          <w:b/>
          <w:bCs/>
          <w:color w:val="222222"/>
          <w:highlight w:val="white"/>
        </w:rPr>
        <w:t xml:space="preserve">Významný český sochař a malíř Stanislav Kolíbal letos oslaví 100. narozeniny, a proto se Galerie hlavního města Prahy ve spolupráci s Dopravním podnikem přidávají k mnoha institucím, které připomínají jeho </w:t>
      </w:r>
      <w:r w:rsidR="00AF76BF">
        <w:rPr>
          <w:rFonts w:ascii="Arial" w:eastAsia="Arial" w:hAnsi="Arial" w:cs="Arial"/>
          <w:b/>
          <w:bCs/>
          <w:color w:val="222222"/>
          <w:highlight w:val="white"/>
        </w:rPr>
        <w:t xml:space="preserve">bohatou celoživotní </w:t>
      </w:r>
      <w:r w:rsidRPr="00196744">
        <w:rPr>
          <w:rFonts w:ascii="Arial" w:eastAsia="Arial" w:hAnsi="Arial" w:cs="Arial"/>
          <w:b/>
          <w:bCs/>
          <w:color w:val="222222"/>
          <w:highlight w:val="white"/>
        </w:rPr>
        <w:t>tvorbu. Na podzim 2025 byla v parku na Vyšehradě zahájen</w:t>
      </w:r>
      <w:r w:rsidR="00DA411F" w:rsidRPr="00196744">
        <w:rPr>
          <w:rFonts w:ascii="Arial" w:eastAsia="Arial" w:hAnsi="Arial" w:cs="Arial"/>
          <w:b/>
          <w:bCs/>
          <w:color w:val="222222"/>
          <w:highlight w:val="white"/>
        </w:rPr>
        <w:t>a</w:t>
      </w:r>
      <w:r w:rsidRPr="00196744">
        <w:rPr>
          <w:rFonts w:ascii="Arial" w:eastAsia="Arial" w:hAnsi="Arial" w:cs="Arial"/>
          <w:b/>
          <w:bCs/>
          <w:color w:val="222222"/>
          <w:highlight w:val="white"/>
        </w:rPr>
        <w:t xml:space="preserve"> výstava</w:t>
      </w:r>
      <w:r w:rsidRPr="00196744">
        <w:rPr>
          <w:rFonts w:ascii="Arial" w:eastAsia="Arial" w:hAnsi="Arial" w:cs="Arial"/>
          <w:b/>
          <w:bCs/>
          <w:i/>
          <w:iCs/>
          <w:color w:val="222222"/>
          <w:highlight w:val="white"/>
        </w:rPr>
        <w:t xml:space="preserve"> Linka, pohyb, prostor</w:t>
      </w:r>
      <w:r w:rsidRPr="00196744">
        <w:rPr>
          <w:rFonts w:ascii="Arial" w:eastAsia="Arial" w:hAnsi="Arial" w:cs="Arial"/>
          <w:b/>
          <w:bCs/>
          <w:color w:val="222222"/>
          <w:highlight w:val="white"/>
        </w:rPr>
        <w:t>, která z veřejného prostoru plynule přechází do expozice na obou peronech metra ve stanici Vyšehrad.</w:t>
      </w:r>
      <w:r w:rsidRPr="00196744">
        <w:rPr>
          <w:rFonts w:ascii="Arial" w:eastAsia="Arial" w:hAnsi="Arial" w:cs="Arial"/>
          <w:b/>
          <w:bCs/>
        </w:rPr>
        <w:t xml:space="preserve"> Vernisáž druhé části výstavy proběhne za účasti Stanislava Kolíbala ve čtvrtek 27. 11. od 18 hodin.</w:t>
      </w:r>
    </w:p>
    <w:p w:rsidR="006D36D1" w:rsidRPr="00196744" w:rsidRDefault="006D36D1" w:rsidP="000E0525">
      <w:pPr>
        <w:widowControl/>
        <w:spacing w:line="276" w:lineRule="auto"/>
        <w:rPr>
          <w:rFonts w:ascii="Arial" w:eastAsia="Arial" w:hAnsi="Arial" w:cs="Arial"/>
          <w:sz w:val="21"/>
          <w:szCs w:val="21"/>
        </w:rPr>
      </w:pPr>
    </w:p>
    <w:p w:rsidR="006D36D1" w:rsidRPr="00196744" w:rsidRDefault="00000000" w:rsidP="000E0525">
      <w:pPr>
        <w:widowControl/>
        <w:spacing w:line="276" w:lineRule="auto"/>
        <w:rPr>
          <w:rFonts w:ascii="Arial" w:eastAsia="Arial" w:hAnsi="Arial" w:cs="Arial"/>
          <w:sz w:val="21"/>
          <w:szCs w:val="21"/>
        </w:rPr>
      </w:pPr>
      <w:r w:rsidRPr="00196744">
        <w:rPr>
          <w:rFonts w:ascii="Arial" w:eastAsia="Arial" w:hAnsi="Arial" w:cs="Arial"/>
          <w:sz w:val="21"/>
          <w:szCs w:val="21"/>
        </w:rPr>
        <w:t xml:space="preserve">Vyšehrad je Stanislavu </w:t>
      </w:r>
      <w:proofErr w:type="spellStart"/>
      <w:r w:rsidRPr="00196744">
        <w:rPr>
          <w:rFonts w:ascii="Arial" w:eastAsia="Arial" w:hAnsi="Arial" w:cs="Arial"/>
          <w:sz w:val="21"/>
          <w:szCs w:val="21"/>
        </w:rPr>
        <w:t>Kolíbalovi</w:t>
      </w:r>
      <w:proofErr w:type="spellEnd"/>
      <w:r w:rsidRPr="00196744">
        <w:rPr>
          <w:rFonts w:ascii="Arial" w:eastAsia="Arial" w:hAnsi="Arial" w:cs="Arial"/>
          <w:sz w:val="21"/>
          <w:szCs w:val="21"/>
        </w:rPr>
        <w:t xml:space="preserve"> blízký. Jako průkopník minimalismu zde má autor jednu ze svých nejmonumentálnějších realizací ve veřejném prostoru. </w:t>
      </w:r>
      <w:r w:rsidR="00496162" w:rsidRPr="00196744">
        <w:rPr>
          <w:rFonts w:ascii="Arial" w:eastAsia="Arial" w:hAnsi="Arial" w:cs="Arial"/>
          <w:sz w:val="21"/>
          <w:szCs w:val="21"/>
        </w:rPr>
        <w:t>Opěrná zeď s rytmizovaným geometrickým reliéfem byla nejen ve své době inovativním a odvážným dílem. Dodnes patří k nepřekonaným řešením podobně nesnadných a rozměrných úkolů.</w:t>
      </w:r>
    </w:p>
    <w:p w:rsidR="00496162" w:rsidRPr="00196744" w:rsidRDefault="00496162" w:rsidP="000E0525">
      <w:pPr>
        <w:widowControl/>
        <w:spacing w:line="276" w:lineRule="auto"/>
        <w:rPr>
          <w:rFonts w:ascii="Arial" w:eastAsia="Arial" w:hAnsi="Arial" w:cs="Arial"/>
          <w:sz w:val="21"/>
          <w:szCs w:val="21"/>
        </w:rPr>
      </w:pPr>
    </w:p>
    <w:p w:rsidR="00496162" w:rsidRPr="00196744" w:rsidRDefault="00496162" w:rsidP="000E0525">
      <w:pPr>
        <w:widowControl/>
        <w:spacing w:line="276" w:lineRule="auto"/>
        <w:rPr>
          <w:rFonts w:ascii="Arial" w:eastAsia="Arial" w:hAnsi="Arial" w:cs="Arial"/>
          <w:b/>
          <w:bCs/>
          <w:sz w:val="21"/>
          <w:szCs w:val="21"/>
          <w:highlight w:val="white"/>
        </w:rPr>
      </w:pPr>
      <w:r w:rsidRPr="00196744">
        <w:rPr>
          <w:rFonts w:ascii="Arial" w:eastAsia="Arial" w:hAnsi="Arial" w:cs="Arial"/>
          <w:i/>
          <w:iCs/>
          <w:sz w:val="21"/>
          <w:szCs w:val="21"/>
        </w:rPr>
        <w:t xml:space="preserve">„Je mi velkou ctí participovat na oslavě tak významného jubilea legendy české umělecké scény. Jedna z nejkrásnějších staveb Pražského metra při této příležitosti dostane zbrusu novou galerii přímo na nástupišti, čímž věřím, že se může zařadit mezi světové unikáty,” </w:t>
      </w:r>
      <w:r w:rsidRPr="00196744">
        <w:rPr>
          <w:rFonts w:ascii="Arial" w:eastAsia="Arial" w:hAnsi="Arial" w:cs="Arial"/>
          <w:sz w:val="21"/>
          <w:szCs w:val="21"/>
        </w:rPr>
        <w:t xml:space="preserve">říká o </w:t>
      </w:r>
      <w:r w:rsidR="00196744" w:rsidRPr="00196744">
        <w:rPr>
          <w:rFonts w:ascii="Arial" w:eastAsia="Arial" w:hAnsi="Arial" w:cs="Arial"/>
          <w:sz w:val="21"/>
          <w:szCs w:val="21"/>
        </w:rPr>
        <w:t xml:space="preserve">výstavě </w:t>
      </w:r>
      <w:r w:rsidRPr="00196744">
        <w:rPr>
          <w:rFonts w:ascii="Arial" w:eastAsia="Arial" w:hAnsi="Arial" w:cs="Arial"/>
          <w:b/>
          <w:bCs/>
          <w:sz w:val="21"/>
          <w:szCs w:val="21"/>
        </w:rPr>
        <w:t>Anna Švarc, architektka pražského metra.</w:t>
      </w:r>
    </w:p>
    <w:p w:rsidR="006D36D1" w:rsidRPr="00196744" w:rsidRDefault="006D36D1" w:rsidP="000E0525">
      <w:pPr>
        <w:spacing w:line="276" w:lineRule="auto"/>
        <w:rPr>
          <w:rFonts w:ascii="Arial" w:eastAsia="Arial" w:hAnsi="Arial" w:cs="Arial"/>
          <w:sz w:val="21"/>
          <w:szCs w:val="21"/>
          <w:highlight w:val="white"/>
        </w:rPr>
      </w:pPr>
    </w:p>
    <w:p w:rsidR="00496162" w:rsidRPr="00196744" w:rsidRDefault="00496162" w:rsidP="000E0525">
      <w:pPr>
        <w:spacing w:line="276" w:lineRule="auto"/>
        <w:rPr>
          <w:rFonts w:ascii="Arial" w:eastAsia="Arial" w:hAnsi="Arial" w:cs="Arial"/>
          <w:b/>
          <w:bCs/>
          <w:sz w:val="21"/>
          <w:szCs w:val="21"/>
          <w:highlight w:val="white"/>
        </w:rPr>
      </w:pPr>
      <w:r w:rsidRPr="00196744">
        <w:rPr>
          <w:rFonts w:ascii="Arial" w:eastAsia="Arial" w:hAnsi="Arial" w:cs="Arial"/>
          <w:i/>
          <w:iCs/>
          <w:sz w:val="21"/>
          <w:szCs w:val="21"/>
        </w:rPr>
        <w:t xml:space="preserve">„Blížící se jubileum Stanislava Kolíbala vybízí k mnoha poctám a GHMP se postarala už v létě o slavnostní premiéru jeho díla </w:t>
      </w:r>
      <w:r w:rsidRPr="00196744">
        <w:rPr>
          <w:rFonts w:ascii="Arial" w:eastAsia="Arial" w:hAnsi="Arial" w:cs="Arial"/>
          <w:sz w:val="21"/>
          <w:szCs w:val="21"/>
        </w:rPr>
        <w:t>Vertikální struktura (1994/2025)</w:t>
      </w:r>
      <w:r w:rsidRPr="00196744">
        <w:rPr>
          <w:rFonts w:ascii="Arial" w:eastAsia="Arial" w:hAnsi="Arial" w:cs="Arial"/>
          <w:i/>
          <w:iCs/>
          <w:sz w:val="21"/>
          <w:szCs w:val="21"/>
        </w:rPr>
        <w:t xml:space="preserve"> na Mariánském náměstí s tím, že pro tento objekt nalezneme v rámci programu Umění pro město trvalé místo. Brzy tak doplní exteriér stanice metra D Nové dvory, kde jeho práce bude doprovázet také interiéry nově budované stanice. Výstava </w:t>
      </w:r>
      <w:r w:rsidRPr="00196744">
        <w:rPr>
          <w:rFonts w:ascii="Arial" w:eastAsia="Arial" w:hAnsi="Arial" w:cs="Arial"/>
          <w:sz w:val="21"/>
          <w:szCs w:val="21"/>
        </w:rPr>
        <w:t>Linka, pohyb, prostor</w:t>
      </w:r>
      <w:r w:rsidRPr="00196744">
        <w:rPr>
          <w:rFonts w:ascii="Arial" w:eastAsia="Arial" w:hAnsi="Arial" w:cs="Arial"/>
          <w:i/>
          <w:iCs/>
          <w:sz w:val="21"/>
          <w:szCs w:val="21"/>
        </w:rPr>
        <w:t xml:space="preserve"> má být velkým skupinovým holdem mimořádnému umělci, pedagogovi, ilustrátorovi, scénografovi</w:t>
      </w:r>
      <w:r w:rsidR="00EE7CB5" w:rsidRPr="00196744">
        <w:rPr>
          <w:rFonts w:ascii="Arial" w:eastAsia="Arial" w:hAnsi="Arial" w:cs="Arial"/>
          <w:i/>
          <w:iCs/>
          <w:sz w:val="21"/>
          <w:szCs w:val="21"/>
        </w:rPr>
        <w:t xml:space="preserve"> – </w:t>
      </w:r>
      <w:r w:rsidRPr="00196744">
        <w:rPr>
          <w:rFonts w:ascii="Arial" w:eastAsia="Arial" w:hAnsi="Arial" w:cs="Arial"/>
          <w:i/>
          <w:iCs/>
          <w:sz w:val="21"/>
          <w:szCs w:val="21"/>
        </w:rPr>
        <w:t>osobnosti, která ovlivňuje svou autoritou výtvarné dění už mnohá desetiletí,”</w:t>
      </w:r>
      <w:r w:rsidRPr="00196744">
        <w:rPr>
          <w:rFonts w:ascii="Arial" w:eastAsia="Arial" w:hAnsi="Arial" w:cs="Arial"/>
          <w:sz w:val="21"/>
          <w:szCs w:val="21"/>
        </w:rPr>
        <w:t xml:space="preserve"> popisuje </w:t>
      </w:r>
      <w:r w:rsidRPr="00196744">
        <w:rPr>
          <w:rFonts w:ascii="Arial" w:eastAsia="Arial" w:hAnsi="Arial" w:cs="Arial"/>
          <w:b/>
          <w:bCs/>
          <w:sz w:val="21"/>
          <w:szCs w:val="21"/>
        </w:rPr>
        <w:t>ředitelka Galerie hlavního města Prahy Magdalena Juříková.</w:t>
      </w:r>
    </w:p>
    <w:p w:rsidR="006D36D1" w:rsidRPr="00196744" w:rsidRDefault="006D36D1" w:rsidP="000E0525">
      <w:pPr>
        <w:widowControl/>
        <w:spacing w:line="276" w:lineRule="auto"/>
        <w:rPr>
          <w:rFonts w:ascii="Arial" w:eastAsia="Arial" w:hAnsi="Arial" w:cs="Arial"/>
          <w:sz w:val="21"/>
          <w:szCs w:val="21"/>
        </w:rPr>
      </w:pPr>
    </w:p>
    <w:p w:rsidR="006D36D1" w:rsidRPr="00196744" w:rsidRDefault="00000000" w:rsidP="000E0525">
      <w:pPr>
        <w:spacing w:line="276" w:lineRule="auto"/>
        <w:rPr>
          <w:rFonts w:ascii="Arial" w:eastAsia="Arial" w:hAnsi="Arial" w:cs="Arial"/>
          <w:color w:val="222222"/>
          <w:sz w:val="21"/>
          <w:szCs w:val="21"/>
          <w:highlight w:val="white"/>
        </w:rPr>
      </w:pPr>
      <w:r w:rsidRPr="00196744">
        <w:rPr>
          <w:rFonts w:ascii="Arial" w:eastAsia="Arial" w:hAnsi="Arial" w:cs="Arial"/>
          <w:sz w:val="21"/>
          <w:szCs w:val="21"/>
        </w:rPr>
        <w:t xml:space="preserve">K poctě životního jubilea </w:t>
      </w:r>
      <w:r w:rsidR="00196744" w:rsidRPr="00196744">
        <w:rPr>
          <w:rFonts w:ascii="Arial" w:eastAsia="Arial" w:hAnsi="Arial" w:cs="Arial"/>
          <w:sz w:val="21"/>
          <w:szCs w:val="21"/>
        </w:rPr>
        <w:t>nestora</w:t>
      </w:r>
      <w:r w:rsidRPr="00196744">
        <w:rPr>
          <w:rFonts w:ascii="Arial" w:eastAsia="Arial" w:hAnsi="Arial" w:cs="Arial"/>
          <w:sz w:val="21"/>
          <w:szCs w:val="21"/>
        </w:rPr>
        <w:t xml:space="preserve"> československé geometrické abstrakce jsme se rozhodli    představit umělcův nesporný vliv na mladší generace umělců a umělkyň, jejichž výrazové prostředky odrážejí některé konceptuální či formální rysy </w:t>
      </w:r>
      <w:proofErr w:type="spellStart"/>
      <w:r w:rsidRPr="00196744">
        <w:rPr>
          <w:rFonts w:ascii="Arial" w:eastAsia="Arial" w:hAnsi="Arial" w:cs="Arial"/>
          <w:sz w:val="21"/>
          <w:szCs w:val="21"/>
        </w:rPr>
        <w:t>Kolíbalových</w:t>
      </w:r>
      <w:proofErr w:type="spellEnd"/>
      <w:r w:rsidRPr="00196744">
        <w:rPr>
          <w:rFonts w:ascii="Arial" w:eastAsia="Arial" w:hAnsi="Arial" w:cs="Arial"/>
          <w:sz w:val="21"/>
          <w:szCs w:val="21"/>
        </w:rPr>
        <w:t xml:space="preserve"> děl. K účasti na výstavě jsme oslovili široké spektrum umělců a umělkyň – někteří z nich jsou čerství absolventi AVU, jiní etablovaní aktéři současné umělecké scény. Podobně rozmanitá je mediální a žánrová </w:t>
      </w:r>
      <w:proofErr w:type="spellStart"/>
      <w:r w:rsidRPr="00196744">
        <w:rPr>
          <w:rFonts w:ascii="Arial" w:eastAsia="Arial" w:hAnsi="Arial" w:cs="Arial"/>
          <w:sz w:val="21"/>
          <w:szCs w:val="21"/>
        </w:rPr>
        <w:t>rozpřaženost</w:t>
      </w:r>
      <w:proofErr w:type="spellEnd"/>
      <w:r w:rsidRPr="00196744">
        <w:rPr>
          <w:rFonts w:ascii="Arial" w:eastAsia="Arial" w:hAnsi="Arial" w:cs="Arial"/>
          <w:sz w:val="21"/>
          <w:szCs w:val="21"/>
        </w:rPr>
        <w:t xml:space="preserve"> oslovených autorů a autorek, kteří pracují se sochou, malbou, grafikou či s urbanistickými intervencemi. Právě tato rozmanitost věrně odráží oslavencovo ladné kolíbání mezi různými médii.</w:t>
      </w:r>
      <w:r w:rsidRPr="00196744">
        <w:rPr>
          <w:rFonts w:ascii="Arial" w:eastAsia="Arial" w:hAnsi="Arial" w:cs="Arial"/>
          <w:sz w:val="21"/>
          <w:szCs w:val="21"/>
        </w:rPr>
        <w:br/>
      </w:r>
    </w:p>
    <w:p w:rsidR="006D36D1" w:rsidRPr="00196744" w:rsidRDefault="00000000" w:rsidP="000E0525">
      <w:pPr>
        <w:spacing w:line="276" w:lineRule="auto"/>
        <w:rPr>
          <w:rFonts w:ascii="Arial" w:eastAsia="Arial" w:hAnsi="Arial" w:cs="Arial"/>
          <w:sz w:val="21"/>
          <w:szCs w:val="21"/>
          <w:highlight w:val="white"/>
        </w:rPr>
      </w:pPr>
      <w:r w:rsidRPr="00196744">
        <w:rPr>
          <w:rFonts w:ascii="Arial" w:eastAsia="Arial" w:hAnsi="Arial" w:cs="Arial"/>
          <w:i/>
          <w:iCs/>
          <w:color w:val="222222"/>
          <w:sz w:val="21"/>
          <w:szCs w:val="21"/>
          <w:highlight w:val="white"/>
        </w:rPr>
        <w:t>„Snah</w:t>
      </w:r>
      <w:r w:rsidR="005673E8" w:rsidRPr="00196744">
        <w:rPr>
          <w:rFonts w:ascii="Arial" w:eastAsia="Arial" w:hAnsi="Arial" w:cs="Arial"/>
          <w:i/>
          <w:iCs/>
          <w:color w:val="222222"/>
          <w:sz w:val="21"/>
          <w:szCs w:val="21"/>
          <w:highlight w:val="white"/>
        </w:rPr>
        <w:t>u</w:t>
      </w:r>
      <w:r w:rsidRPr="00196744">
        <w:rPr>
          <w:rFonts w:ascii="Arial" w:eastAsia="Arial" w:hAnsi="Arial" w:cs="Arial"/>
          <w:i/>
          <w:iCs/>
          <w:color w:val="222222"/>
          <w:sz w:val="21"/>
          <w:szCs w:val="21"/>
          <w:highlight w:val="white"/>
        </w:rPr>
        <w:t xml:space="preserve"> dostat současné umění do veřejného prostoru, k publiku, které třeba není zvyklé navštěvovat umělecké galerie, se Galerii hlavního města </w:t>
      </w:r>
      <w:r w:rsidR="000E0525" w:rsidRPr="00196744">
        <w:rPr>
          <w:rFonts w:ascii="Arial" w:eastAsia="Arial" w:hAnsi="Arial" w:cs="Arial"/>
          <w:i/>
          <w:iCs/>
          <w:color w:val="222222"/>
          <w:sz w:val="21"/>
          <w:szCs w:val="21"/>
          <w:highlight w:val="white"/>
        </w:rPr>
        <w:t xml:space="preserve">Prahy </w:t>
      </w:r>
      <w:r w:rsidRPr="00196744">
        <w:rPr>
          <w:rFonts w:ascii="Arial" w:eastAsia="Arial" w:hAnsi="Arial" w:cs="Arial"/>
          <w:i/>
          <w:iCs/>
          <w:color w:val="222222"/>
          <w:sz w:val="21"/>
          <w:szCs w:val="21"/>
          <w:highlight w:val="white"/>
        </w:rPr>
        <w:t xml:space="preserve">daří naplňovat hlavně díky spolupráci s dalšími městskými organizacemi a institucemi. Dopravní podnik dlouhodobě podporuje naše úsilí a poskytuje prostory, které pak můžeme naplnit kurátorskými projekty a výstavními instalacemi. Uspořádat výstavu, kterou vzdáme hold doyenovi české umělecké scény, bylo pro všechny zapojené umělkyně a umělce velkou ctí a pro kurátorský tým výzvou. Ukazujeme, že abstraktní a geometrické tendence jsou v umění stále živé a nabývají nových podob a forem,” </w:t>
      </w:r>
      <w:r w:rsidRPr="00196744">
        <w:rPr>
          <w:rFonts w:ascii="Arial" w:eastAsia="Arial" w:hAnsi="Arial" w:cs="Arial"/>
          <w:sz w:val="21"/>
          <w:szCs w:val="21"/>
          <w:highlight w:val="white"/>
        </w:rPr>
        <w:t xml:space="preserve">uvádí </w:t>
      </w:r>
      <w:r w:rsidR="005673E8" w:rsidRPr="00196744">
        <w:rPr>
          <w:rFonts w:ascii="Arial" w:eastAsia="Arial" w:hAnsi="Arial" w:cs="Arial"/>
          <w:sz w:val="21"/>
          <w:szCs w:val="21"/>
          <w:highlight w:val="white"/>
        </w:rPr>
        <w:t>k</w:t>
      </w:r>
      <w:r w:rsidRPr="00196744">
        <w:rPr>
          <w:rFonts w:ascii="Arial" w:eastAsia="Arial" w:hAnsi="Arial" w:cs="Arial"/>
          <w:sz w:val="21"/>
          <w:szCs w:val="21"/>
          <w:highlight w:val="white"/>
        </w:rPr>
        <w:t xml:space="preserve"> projektu </w:t>
      </w:r>
      <w:r w:rsidRPr="00196744">
        <w:rPr>
          <w:rFonts w:ascii="Arial" w:eastAsia="Arial" w:hAnsi="Arial" w:cs="Arial"/>
          <w:b/>
          <w:bCs/>
          <w:sz w:val="21"/>
          <w:szCs w:val="21"/>
          <w:highlight w:val="white"/>
        </w:rPr>
        <w:t>Marie Foltýnová, kurátorka veřejného prostoru GHMP</w:t>
      </w:r>
      <w:r w:rsidRPr="00196744">
        <w:rPr>
          <w:rFonts w:ascii="Arial" w:eastAsia="Arial" w:hAnsi="Arial" w:cs="Arial"/>
          <w:sz w:val="21"/>
          <w:szCs w:val="21"/>
          <w:highlight w:val="white"/>
        </w:rPr>
        <w:t>.</w:t>
      </w:r>
    </w:p>
    <w:p w:rsidR="006D36D1" w:rsidRPr="00196744" w:rsidRDefault="006D36D1" w:rsidP="000E0525">
      <w:pPr>
        <w:spacing w:line="276" w:lineRule="auto"/>
        <w:rPr>
          <w:rFonts w:ascii="Arial" w:eastAsia="Arial" w:hAnsi="Arial" w:cs="Arial"/>
          <w:sz w:val="21"/>
          <w:szCs w:val="21"/>
          <w:highlight w:val="white"/>
        </w:rPr>
      </w:pPr>
    </w:p>
    <w:p w:rsidR="006D36D1" w:rsidRPr="00196744" w:rsidRDefault="00000000" w:rsidP="000E0525">
      <w:pPr>
        <w:spacing w:line="276" w:lineRule="auto"/>
        <w:rPr>
          <w:rFonts w:ascii="Arial" w:eastAsia="Arial" w:hAnsi="Arial" w:cs="Arial"/>
          <w:color w:val="222222"/>
          <w:sz w:val="21"/>
          <w:szCs w:val="21"/>
          <w:highlight w:val="white"/>
        </w:rPr>
      </w:pPr>
      <w:r w:rsidRPr="00196744">
        <w:rPr>
          <w:rFonts w:ascii="Arial" w:eastAsia="Arial" w:hAnsi="Arial" w:cs="Arial"/>
          <w:color w:val="222222"/>
          <w:sz w:val="21"/>
          <w:szCs w:val="21"/>
          <w:highlight w:val="white"/>
        </w:rPr>
        <w:t xml:space="preserve">Venkovní část výstavy představuje čtyři sochařská díla. Poblíž stanice se nachází interaktivní objekt </w:t>
      </w:r>
      <w:r w:rsidRPr="00196744">
        <w:rPr>
          <w:rFonts w:ascii="Arial" w:eastAsia="Arial" w:hAnsi="Arial" w:cs="Arial"/>
          <w:i/>
          <w:iCs/>
          <w:color w:val="222222"/>
          <w:sz w:val="21"/>
          <w:szCs w:val="21"/>
          <w:highlight w:val="white"/>
        </w:rPr>
        <w:t xml:space="preserve">Nahota na veřejnosti </w:t>
      </w:r>
      <w:r w:rsidRPr="00196744">
        <w:rPr>
          <w:rFonts w:ascii="Arial" w:eastAsia="Arial" w:hAnsi="Arial" w:cs="Arial"/>
          <w:color w:val="222222"/>
          <w:sz w:val="21"/>
          <w:szCs w:val="21"/>
          <w:highlight w:val="white"/>
        </w:rPr>
        <w:t xml:space="preserve">(2015) Elišky Perglerové, která pracuje s dynamikou svislých pruhů a optickými efekty. Dílo </w:t>
      </w:r>
      <w:r w:rsidRPr="00196744">
        <w:rPr>
          <w:rFonts w:ascii="Arial" w:eastAsia="Arial" w:hAnsi="Arial" w:cs="Arial"/>
          <w:i/>
          <w:iCs/>
          <w:color w:val="222222"/>
          <w:sz w:val="21"/>
          <w:szCs w:val="21"/>
          <w:highlight w:val="white"/>
        </w:rPr>
        <w:t>Okamžitě dolů!</w:t>
      </w:r>
      <w:r w:rsidRPr="00196744">
        <w:rPr>
          <w:rFonts w:ascii="Arial" w:eastAsia="Arial" w:hAnsi="Arial" w:cs="Arial"/>
          <w:color w:val="222222"/>
          <w:sz w:val="21"/>
          <w:szCs w:val="21"/>
          <w:highlight w:val="white"/>
        </w:rPr>
        <w:t xml:space="preserve"> (2025) Jury </w:t>
      </w:r>
      <w:proofErr w:type="spellStart"/>
      <w:r w:rsidRPr="00196744">
        <w:rPr>
          <w:rFonts w:ascii="Arial" w:eastAsia="Arial" w:hAnsi="Arial" w:cs="Arial"/>
          <w:color w:val="222222"/>
          <w:sz w:val="21"/>
          <w:szCs w:val="21"/>
          <w:highlight w:val="white"/>
        </w:rPr>
        <w:t>Piršče</w:t>
      </w:r>
      <w:proofErr w:type="spellEnd"/>
      <w:r w:rsidRPr="00196744">
        <w:rPr>
          <w:rFonts w:ascii="Arial" w:eastAsia="Arial" w:hAnsi="Arial" w:cs="Arial"/>
          <w:color w:val="222222"/>
          <w:sz w:val="21"/>
          <w:szCs w:val="21"/>
          <w:highlight w:val="white"/>
        </w:rPr>
        <w:t xml:space="preserve"> nostalgicky poukazuje na kontrasty mezi barevností dětských hřišť a tvaroslovím betonových materiálů. Martin </w:t>
      </w:r>
      <w:proofErr w:type="spellStart"/>
      <w:r w:rsidRPr="00196744">
        <w:rPr>
          <w:rFonts w:ascii="Arial" w:eastAsia="Arial" w:hAnsi="Arial" w:cs="Arial"/>
          <w:color w:val="222222"/>
          <w:sz w:val="21"/>
          <w:szCs w:val="21"/>
          <w:highlight w:val="white"/>
        </w:rPr>
        <w:t>Zetová</w:t>
      </w:r>
      <w:proofErr w:type="spellEnd"/>
      <w:r w:rsidRPr="00196744">
        <w:rPr>
          <w:rFonts w:ascii="Arial" w:eastAsia="Arial" w:hAnsi="Arial" w:cs="Arial"/>
          <w:color w:val="222222"/>
          <w:sz w:val="21"/>
          <w:szCs w:val="21"/>
          <w:highlight w:val="white"/>
        </w:rPr>
        <w:t xml:space="preserve"> v díle </w:t>
      </w:r>
      <w:proofErr w:type="spellStart"/>
      <w:r w:rsidRPr="00196744">
        <w:rPr>
          <w:rFonts w:ascii="Arial" w:eastAsia="Arial" w:hAnsi="Arial" w:cs="Arial"/>
          <w:i/>
          <w:iCs/>
          <w:color w:val="222222"/>
          <w:sz w:val="21"/>
          <w:szCs w:val="21"/>
          <w:highlight w:val="white"/>
        </w:rPr>
        <w:t>Summa</w:t>
      </w:r>
      <w:proofErr w:type="spellEnd"/>
      <w:r w:rsidRPr="00196744">
        <w:rPr>
          <w:rFonts w:ascii="Arial" w:eastAsia="Arial" w:hAnsi="Arial" w:cs="Arial"/>
          <w:color w:val="222222"/>
          <w:sz w:val="21"/>
          <w:szCs w:val="21"/>
          <w:highlight w:val="white"/>
        </w:rPr>
        <w:t xml:space="preserve"> (2025) zase zkoumá, co vznikne, když se dojde k součtu krychle, koule a čtyřstěnu. Elegantní socha </w:t>
      </w:r>
      <w:r w:rsidRPr="00196744">
        <w:rPr>
          <w:rFonts w:ascii="Arial" w:eastAsia="Arial" w:hAnsi="Arial" w:cs="Arial"/>
          <w:i/>
          <w:iCs/>
          <w:color w:val="222222"/>
          <w:sz w:val="21"/>
          <w:szCs w:val="21"/>
          <w:highlight w:val="white"/>
        </w:rPr>
        <w:t xml:space="preserve">Hrany II </w:t>
      </w:r>
      <w:r w:rsidRPr="00196744">
        <w:rPr>
          <w:rFonts w:ascii="Arial" w:eastAsia="Arial" w:hAnsi="Arial" w:cs="Arial"/>
          <w:color w:val="222222"/>
          <w:sz w:val="21"/>
          <w:szCs w:val="21"/>
          <w:highlight w:val="white"/>
        </w:rPr>
        <w:t xml:space="preserve">(2012) od Moniky </w:t>
      </w:r>
      <w:proofErr w:type="spellStart"/>
      <w:r w:rsidRPr="00196744">
        <w:rPr>
          <w:rFonts w:ascii="Arial" w:eastAsia="Arial" w:hAnsi="Arial" w:cs="Arial"/>
          <w:color w:val="222222"/>
          <w:sz w:val="21"/>
          <w:szCs w:val="21"/>
          <w:highlight w:val="white"/>
        </w:rPr>
        <w:t>Immrové</w:t>
      </w:r>
      <w:proofErr w:type="spellEnd"/>
      <w:r w:rsidRPr="00196744">
        <w:rPr>
          <w:rFonts w:ascii="Arial" w:eastAsia="Arial" w:hAnsi="Arial" w:cs="Arial"/>
          <w:color w:val="222222"/>
          <w:sz w:val="21"/>
          <w:szCs w:val="21"/>
          <w:highlight w:val="white"/>
        </w:rPr>
        <w:t xml:space="preserve"> pracuje s eliminací hran a opakováním tvarů. </w:t>
      </w:r>
    </w:p>
    <w:p w:rsidR="006D36D1" w:rsidRPr="00196744" w:rsidRDefault="006D36D1" w:rsidP="000E0525">
      <w:pPr>
        <w:spacing w:line="276" w:lineRule="auto"/>
        <w:rPr>
          <w:rFonts w:ascii="Arial" w:eastAsia="Arial" w:hAnsi="Arial" w:cs="Arial"/>
          <w:color w:val="222222"/>
          <w:sz w:val="21"/>
          <w:szCs w:val="21"/>
          <w:highlight w:val="white"/>
        </w:rPr>
      </w:pPr>
    </w:p>
    <w:p w:rsidR="006D36D1" w:rsidRPr="00196744" w:rsidRDefault="00000000" w:rsidP="000E0525">
      <w:pPr>
        <w:spacing w:line="276" w:lineRule="auto"/>
        <w:rPr>
          <w:rFonts w:ascii="Arial" w:eastAsia="Arial" w:hAnsi="Arial" w:cs="Arial"/>
          <w:color w:val="222222"/>
          <w:sz w:val="21"/>
          <w:szCs w:val="21"/>
          <w:highlight w:val="white"/>
        </w:rPr>
      </w:pPr>
      <w:r w:rsidRPr="00196744">
        <w:rPr>
          <w:rFonts w:ascii="Arial" w:eastAsia="Arial" w:hAnsi="Arial" w:cs="Arial"/>
          <w:color w:val="222222"/>
          <w:sz w:val="21"/>
          <w:szCs w:val="21"/>
          <w:highlight w:val="white"/>
        </w:rPr>
        <w:t xml:space="preserve">Na peronech stanice metra výstava </w:t>
      </w:r>
      <w:r w:rsidRPr="00196744">
        <w:rPr>
          <w:rFonts w:ascii="Arial" w:eastAsia="Arial" w:hAnsi="Arial" w:cs="Arial"/>
          <w:i/>
          <w:iCs/>
          <w:color w:val="222222"/>
          <w:sz w:val="21"/>
          <w:szCs w:val="21"/>
          <w:highlight w:val="white"/>
        </w:rPr>
        <w:t>Linka, pohyb, prostor</w:t>
      </w:r>
      <w:r w:rsidRPr="00196744">
        <w:rPr>
          <w:rFonts w:ascii="Arial" w:eastAsia="Arial" w:hAnsi="Arial" w:cs="Arial"/>
          <w:color w:val="222222"/>
          <w:sz w:val="21"/>
          <w:szCs w:val="21"/>
          <w:highlight w:val="white"/>
        </w:rPr>
        <w:t xml:space="preserve"> pokračuje. Martin </w:t>
      </w:r>
      <w:proofErr w:type="spellStart"/>
      <w:r w:rsidRPr="00196744">
        <w:rPr>
          <w:rFonts w:ascii="Arial" w:eastAsia="Arial" w:hAnsi="Arial" w:cs="Arial"/>
          <w:color w:val="222222"/>
          <w:sz w:val="21"/>
          <w:szCs w:val="21"/>
          <w:highlight w:val="white"/>
        </w:rPr>
        <w:t>Zetová</w:t>
      </w:r>
      <w:proofErr w:type="spellEnd"/>
      <w:r w:rsidRPr="00196744">
        <w:rPr>
          <w:rFonts w:ascii="Arial" w:eastAsia="Arial" w:hAnsi="Arial" w:cs="Arial"/>
          <w:color w:val="222222"/>
          <w:sz w:val="21"/>
          <w:szCs w:val="21"/>
          <w:highlight w:val="white"/>
        </w:rPr>
        <w:t xml:space="preserve"> zde uvádí grafickou studii procesu výše zmiňované</w:t>
      </w:r>
      <w:r w:rsidRPr="00196744">
        <w:rPr>
          <w:rFonts w:ascii="Arial" w:eastAsia="Arial" w:hAnsi="Arial" w:cs="Arial"/>
          <w:i/>
          <w:iCs/>
          <w:color w:val="222222"/>
          <w:sz w:val="21"/>
          <w:szCs w:val="21"/>
          <w:highlight w:val="white"/>
        </w:rPr>
        <w:t xml:space="preserve"> </w:t>
      </w:r>
      <w:proofErr w:type="spellStart"/>
      <w:r w:rsidRPr="00196744">
        <w:rPr>
          <w:rFonts w:ascii="Arial" w:eastAsia="Arial" w:hAnsi="Arial" w:cs="Arial"/>
          <w:i/>
          <w:iCs/>
          <w:color w:val="222222"/>
          <w:sz w:val="21"/>
          <w:szCs w:val="21"/>
          <w:highlight w:val="white"/>
        </w:rPr>
        <w:t>Summy</w:t>
      </w:r>
      <w:proofErr w:type="spellEnd"/>
      <w:r w:rsidRPr="00196744">
        <w:rPr>
          <w:rFonts w:ascii="Arial" w:eastAsia="Arial" w:hAnsi="Arial" w:cs="Arial"/>
          <w:color w:val="222222"/>
          <w:sz w:val="21"/>
          <w:szCs w:val="21"/>
          <w:highlight w:val="white"/>
        </w:rPr>
        <w:t xml:space="preserve"> (2025). Agáta Bourová představuje instalaci </w:t>
      </w:r>
      <w:r w:rsidRPr="00196744">
        <w:rPr>
          <w:rFonts w:ascii="Arial" w:eastAsia="Arial" w:hAnsi="Arial" w:cs="Arial"/>
          <w:i/>
          <w:iCs/>
          <w:color w:val="222222"/>
          <w:sz w:val="21"/>
          <w:szCs w:val="21"/>
          <w:highlight w:val="white"/>
        </w:rPr>
        <w:t>Mezi snem a systémem</w:t>
      </w:r>
      <w:r w:rsidRPr="00196744">
        <w:rPr>
          <w:rFonts w:ascii="Arial" w:eastAsia="Arial" w:hAnsi="Arial" w:cs="Arial"/>
          <w:color w:val="222222"/>
          <w:sz w:val="21"/>
          <w:szCs w:val="21"/>
          <w:highlight w:val="white"/>
        </w:rPr>
        <w:t xml:space="preserve"> (2025), která vychází z nalezených perforovaných kovových plátů, spojených šrouby a maticemi. Jiří Příhoda představuje videodokumentaci své urbanistické intervence</w:t>
      </w:r>
      <w:r w:rsidRPr="00196744">
        <w:rPr>
          <w:rFonts w:ascii="Arial" w:eastAsia="Arial" w:hAnsi="Arial" w:cs="Arial"/>
          <w:i/>
          <w:iCs/>
          <w:color w:val="222222"/>
          <w:sz w:val="21"/>
          <w:szCs w:val="21"/>
          <w:highlight w:val="white"/>
        </w:rPr>
        <w:t xml:space="preserve"> Vista Mars</w:t>
      </w:r>
      <w:r w:rsidRPr="00196744">
        <w:rPr>
          <w:rFonts w:ascii="Arial" w:eastAsia="Arial" w:hAnsi="Arial" w:cs="Arial"/>
          <w:color w:val="222222"/>
          <w:sz w:val="21"/>
          <w:szCs w:val="21"/>
          <w:highlight w:val="white"/>
        </w:rPr>
        <w:t xml:space="preserve"> (2017</w:t>
      </w:r>
      <w:r w:rsidR="000E0525" w:rsidRPr="00196744">
        <w:rPr>
          <w:rFonts w:ascii="Arial" w:eastAsia="Arial" w:hAnsi="Arial" w:cs="Arial"/>
          <w:color w:val="222222"/>
          <w:sz w:val="21"/>
          <w:szCs w:val="21"/>
          <w:highlight w:val="white"/>
        </w:rPr>
        <w:t>–</w:t>
      </w:r>
      <w:r w:rsidRPr="00196744">
        <w:rPr>
          <w:rFonts w:ascii="Arial" w:eastAsia="Arial" w:hAnsi="Arial" w:cs="Arial"/>
          <w:color w:val="222222"/>
          <w:sz w:val="21"/>
          <w:szCs w:val="21"/>
          <w:highlight w:val="white"/>
        </w:rPr>
        <w:t xml:space="preserve">2019) – obrovského rotujícího objektu, který se nachází v Karlíně a pracuje s archivními fotografickými materiály od NASA. Tvorba Davida </w:t>
      </w:r>
      <w:proofErr w:type="spellStart"/>
      <w:r w:rsidRPr="00196744">
        <w:rPr>
          <w:rFonts w:ascii="Arial" w:eastAsia="Arial" w:hAnsi="Arial" w:cs="Arial"/>
          <w:color w:val="222222"/>
          <w:sz w:val="21"/>
          <w:szCs w:val="21"/>
          <w:highlight w:val="white"/>
        </w:rPr>
        <w:t>Krňanského</w:t>
      </w:r>
      <w:proofErr w:type="spellEnd"/>
      <w:r w:rsidRPr="00196744">
        <w:rPr>
          <w:rFonts w:ascii="Arial" w:eastAsia="Arial" w:hAnsi="Arial" w:cs="Arial"/>
          <w:color w:val="222222"/>
          <w:sz w:val="21"/>
          <w:szCs w:val="21"/>
          <w:highlight w:val="white"/>
        </w:rPr>
        <w:t xml:space="preserve"> osciluje mezi kresbou a malbou, mezi přesností a úmyslnou nepřesností, kdy autor rozvíjí </w:t>
      </w:r>
      <w:proofErr w:type="spellStart"/>
      <w:r w:rsidRPr="00196744">
        <w:rPr>
          <w:rFonts w:ascii="Arial" w:eastAsia="Arial" w:hAnsi="Arial" w:cs="Arial"/>
          <w:color w:val="222222"/>
          <w:sz w:val="21"/>
          <w:szCs w:val="21"/>
          <w:highlight w:val="white"/>
        </w:rPr>
        <w:t>svoj</w:t>
      </w:r>
      <w:r w:rsidR="000E0525" w:rsidRPr="00196744">
        <w:rPr>
          <w:rFonts w:ascii="Arial" w:eastAsia="Arial" w:hAnsi="Arial" w:cs="Arial"/>
          <w:color w:val="222222"/>
          <w:sz w:val="21"/>
          <w:szCs w:val="21"/>
          <w:highlight w:val="white"/>
        </w:rPr>
        <w:t>u</w:t>
      </w:r>
      <w:proofErr w:type="spellEnd"/>
      <w:r w:rsidR="000E0525" w:rsidRPr="00196744">
        <w:rPr>
          <w:rFonts w:ascii="Arial" w:eastAsia="Arial" w:hAnsi="Arial" w:cs="Arial"/>
          <w:color w:val="222222"/>
          <w:sz w:val="21"/>
          <w:szCs w:val="21"/>
          <w:highlight w:val="white"/>
        </w:rPr>
        <w:t xml:space="preserve"> </w:t>
      </w:r>
      <w:r w:rsidRPr="00196744">
        <w:rPr>
          <w:rFonts w:ascii="Arial" w:eastAsia="Arial" w:hAnsi="Arial" w:cs="Arial"/>
          <w:color w:val="222222"/>
          <w:sz w:val="21"/>
          <w:szCs w:val="21"/>
          <w:highlight w:val="white"/>
        </w:rPr>
        <w:t xml:space="preserve">metodu „geometrie s chybou“. Pavel Korbička do výstavy přispěl </w:t>
      </w:r>
      <w:proofErr w:type="spellStart"/>
      <w:r w:rsidRPr="00196744">
        <w:rPr>
          <w:rFonts w:ascii="Arial" w:eastAsia="Arial" w:hAnsi="Arial" w:cs="Arial"/>
          <w:color w:val="222222"/>
          <w:sz w:val="21"/>
          <w:szCs w:val="21"/>
          <w:highlight w:val="white"/>
        </w:rPr>
        <w:t>site-specific</w:t>
      </w:r>
      <w:proofErr w:type="spellEnd"/>
      <w:r w:rsidRPr="00196744">
        <w:rPr>
          <w:rFonts w:ascii="Arial" w:eastAsia="Arial" w:hAnsi="Arial" w:cs="Arial"/>
          <w:color w:val="222222"/>
          <w:sz w:val="21"/>
          <w:szCs w:val="21"/>
          <w:highlight w:val="white"/>
        </w:rPr>
        <w:t xml:space="preserve"> instalací </w:t>
      </w:r>
      <w:proofErr w:type="spellStart"/>
      <w:r w:rsidRPr="00196744">
        <w:rPr>
          <w:rFonts w:ascii="Arial" w:eastAsia="Arial" w:hAnsi="Arial" w:cs="Arial"/>
          <w:i/>
          <w:iCs/>
          <w:color w:val="222222"/>
          <w:sz w:val="21"/>
          <w:szCs w:val="21"/>
          <w:highlight w:val="white"/>
        </w:rPr>
        <w:t>Peepholes</w:t>
      </w:r>
      <w:proofErr w:type="spellEnd"/>
      <w:r w:rsidRPr="00196744">
        <w:rPr>
          <w:rFonts w:ascii="Arial" w:eastAsia="Arial" w:hAnsi="Arial" w:cs="Arial"/>
          <w:color w:val="222222"/>
          <w:sz w:val="21"/>
          <w:szCs w:val="21"/>
          <w:highlight w:val="white"/>
        </w:rPr>
        <w:t xml:space="preserve"> (2025) v podobě jakýchsi silikonových kukátek, které se proměňují spolu s úhlem pohledu. Sochařské dílo </w:t>
      </w:r>
      <w:r w:rsidRPr="00196744">
        <w:rPr>
          <w:rFonts w:ascii="Arial" w:eastAsia="Arial" w:hAnsi="Arial" w:cs="Arial"/>
          <w:i/>
          <w:iCs/>
          <w:color w:val="222222"/>
          <w:sz w:val="21"/>
          <w:szCs w:val="21"/>
          <w:highlight w:val="white"/>
        </w:rPr>
        <w:t xml:space="preserve">Deposit </w:t>
      </w:r>
      <w:proofErr w:type="spellStart"/>
      <w:r w:rsidRPr="00196744">
        <w:rPr>
          <w:rFonts w:ascii="Arial" w:eastAsia="Arial" w:hAnsi="Arial" w:cs="Arial"/>
          <w:i/>
          <w:iCs/>
          <w:color w:val="222222"/>
          <w:sz w:val="21"/>
          <w:szCs w:val="21"/>
          <w:highlight w:val="white"/>
        </w:rPr>
        <w:t>of</w:t>
      </w:r>
      <w:proofErr w:type="spellEnd"/>
      <w:r w:rsidRPr="00196744">
        <w:rPr>
          <w:rFonts w:ascii="Arial" w:eastAsia="Arial" w:hAnsi="Arial" w:cs="Arial"/>
          <w:i/>
          <w:iCs/>
          <w:color w:val="222222"/>
          <w:sz w:val="21"/>
          <w:szCs w:val="21"/>
          <w:highlight w:val="white"/>
        </w:rPr>
        <w:t xml:space="preserve"> </w:t>
      </w:r>
      <w:proofErr w:type="spellStart"/>
      <w:r w:rsidRPr="00196744">
        <w:rPr>
          <w:rFonts w:ascii="Arial" w:eastAsia="Arial" w:hAnsi="Arial" w:cs="Arial"/>
          <w:i/>
          <w:iCs/>
          <w:color w:val="222222"/>
          <w:sz w:val="21"/>
          <w:szCs w:val="21"/>
          <w:highlight w:val="white"/>
        </w:rPr>
        <w:t>Future</w:t>
      </w:r>
      <w:proofErr w:type="spellEnd"/>
      <w:r w:rsidRPr="00196744">
        <w:rPr>
          <w:rFonts w:ascii="Arial" w:eastAsia="Arial" w:hAnsi="Arial" w:cs="Arial"/>
          <w:color w:val="222222"/>
          <w:sz w:val="21"/>
          <w:szCs w:val="21"/>
          <w:highlight w:val="white"/>
        </w:rPr>
        <w:t xml:space="preserve"> (2025) Jakuba Honse propojuje ostré železné hrany s amorfními tvary připomínající</w:t>
      </w:r>
      <w:r w:rsidR="005825C5" w:rsidRPr="00196744">
        <w:rPr>
          <w:rFonts w:ascii="Arial" w:eastAsia="Arial" w:hAnsi="Arial" w:cs="Arial"/>
          <w:color w:val="222222"/>
          <w:sz w:val="21"/>
          <w:szCs w:val="21"/>
          <w:highlight w:val="white"/>
        </w:rPr>
        <w:t>mi</w:t>
      </w:r>
      <w:r w:rsidRPr="00196744">
        <w:rPr>
          <w:rFonts w:ascii="Arial" w:eastAsia="Arial" w:hAnsi="Arial" w:cs="Arial"/>
          <w:color w:val="222222"/>
          <w:sz w:val="21"/>
          <w:szCs w:val="21"/>
          <w:highlight w:val="white"/>
        </w:rPr>
        <w:t xml:space="preserve"> ledovce, na jejichž tání symbolicky poukazuje.</w:t>
      </w:r>
    </w:p>
    <w:p w:rsidR="006D36D1" w:rsidRPr="00196744" w:rsidRDefault="006D36D1" w:rsidP="000E0525">
      <w:pPr>
        <w:spacing w:line="276" w:lineRule="auto"/>
        <w:rPr>
          <w:rFonts w:ascii="Arial" w:eastAsia="Arial" w:hAnsi="Arial" w:cs="Arial"/>
          <w:b/>
          <w:bCs/>
          <w:color w:val="FF0000"/>
          <w:sz w:val="21"/>
          <w:szCs w:val="21"/>
        </w:rPr>
      </w:pPr>
      <w:bookmarkStart w:id="0" w:name="_heading=h.9py6p4fwe6os"/>
      <w:bookmarkEnd w:id="0"/>
    </w:p>
    <w:p w:rsidR="006D36D1" w:rsidRPr="00196744" w:rsidRDefault="00000000" w:rsidP="000E0525">
      <w:pPr>
        <w:spacing w:line="276" w:lineRule="auto"/>
        <w:rPr>
          <w:rFonts w:ascii="Arial" w:eastAsia="Arial" w:hAnsi="Arial" w:cs="Arial"/>
          <w:color w:val="222222"/>
          <w:sz w:val="21"/>
          <w:szCs w:val="21"/>
        </w:rPr>
      </w:pPr>
      <w:r w:rsidRPr="00196744">
        <w:rPr>
          <w:rFonts w:ascii="Arial" w:eastAsia="Arial" w:hAnsi="Arial" w:cs="Arial"/>
          <w:color w:val="222222"/>
          <w:sz w:val="21"/>
          <w:szCs w:val="21"/>
          <w:highlight w:val="white"/>
        </w:rPr>
        <w:t xml:space="preserve">Za projektem stojí program Umění pro město ve spolupráci s Dopravním podnikem. </w:t>
      </w:r>
    </w:p>
    <w:p w:rsidR="006D36D1" w:rsidRDefault="006D36D1" w:rsidP="000E0525">
      <w:pPr>
        <w:ind w:right="708"/>
        <w:rPr>
          <w:rFonts w:ascii="Arial" w:eastAsia="Arial" w:hAnsi="Arial" w:cs="Arial"/>
          <w:b/>
          <w:bCs/>
        </w:rPr>
      </w:pPr>
    </w:p>
    <w:p w:rsidR="006D36D1" w:rsidRPr="00196744" w:rsidRDefault="00000000" w:rsidP="000E0525">
      <w:pPr>
        <w:ind w:right="708"/>
        <w:rPr>
          <w:rFonts w:ascii="Arial" w:eastAsia="Arial" w:hAnsi="Arial" w:cs="Arial"/>
          <w:b/>
          <w:bCs/>
          <w:sz w:val="20"/>
          <w:szCs w:val="20"/>
        </w:rPr>
      </w:pPr>
      <w:r w:rsidRPr="00196744">
        <w:rPr>
          <w:rFonts w:ascii="Arial" w:eastAsia="Arial" w:hAnsi="Arial" w:cs="Arial"/>
          <w:b/>
          <w:bCs/>
          <w:sz w:val="20"/>
          <w:szCs w:val="20"/>
        </w:rPr>
        <w:t>Kontakty pro novináře</w:t>
      </w:r>
    </w:p>
    <w:p w:rsidR="006D36D1" w:rsidRPr="00196744" w:rsidRDefault="00000000" w:rsidP="000E0525">
      <w:pPr>
        <w:ind w:right="708"/>
        <w:rPr>
          <w:rFonts w:ascii="Arial" w:eastAsia="Arial" w:hAnsi="Arial" w:cs="Arial"/>
          <w:color w:val="0563C1"/>
          <w:sz w:val="20"/>
          <w:szCs w:val="20"/>
          <w:u w:val="single"/>
        </w:rPr>
      </w:pPr>
      <w:r w:rsidRPr="00196744">
        <w:rPr>
          <w:rFonts w:ascii="Arial" w:eastAsia="Arial" w:hAnsi="Arial" w:cs="Arial"/>
          <w:b/>
          <w:bCs/>
          <w:sz w:val="20"/>
          <w:szCs w:val="20"/>
        </w:rPr>
        <w:t xml:space="preserve">Agáta </w:t>
      </w:r>
      <w:proofErr w:type="spellStart"/>
      <w:r w:rsidRPr="00196744">
        <w:rPr>
          <w:rFonts w:ascii="Arial" w:eastAsia="Arial" w:hAnsi="Arial" w:cs="Arial"/>
          <w:b/>
          <w:bCs/>
          <w:sz w:val="20"/>
          <w:szCs w:val="20"/>
        </w:rPr>
        <w:t>Hošnová</w:t>
      </w:r>
      <w:proofErr w:type="spellEnd"/>
      <w:r w:rsidRPr="00196744">
        <w:rPr>
          <w:rFonts w:ascii="Arial" w:eastAsia="Arial" w:hAnsi="Arial" w:cs="Arial"/>
          <w:b/>
          <w:bCs/>
          <w:sz w:val="20"/>
          <w:szCs w:val="20"/>
        </w:rPr>
        <w:t xml:space="preserve">, +420 604 814 732, </w:t>
      </w:r>
      <w:hyperlink r:id="rId7">
        <w:r w:rsidR="006D36D1" w:rsidRPr="00196744">
          <w:rPr>
            <w:rFonts w:ascii="Arial" w:eastAsia="Arial" w:hAnsi="Arial" w:cs="Arial"/>
            <w:color w:val="0563C1"/>
            <w:sz w:val="20"/>
            <w:szCs w:val="20"/>
            <w:u w:val="single"/>
          </w:rPr>
          <w:t>agata.hosnova@ghmp.cz</w:t>
        </w:r>
      </w:hyperlink>
    </w:p>
    <w:p w:rsidR="006D36D1" w:rsidRPr="00196744" w:rsidRDefault="006D36D1" w:rsidP="000E0525">
      <w:pPr>
        <w:ind w:right="708"/>
        <w:rPr>
          <w:rFonts w:ascii="Arial" w:eastAsia="Arial" w:hAnsi="Arial" w:cs="Arial"/>
          <w:color w:val="0563C1"/>
          <w:sz w:val="20"/>
          <w:szCs w:val="20"/>
          <w:u w:val="single"/>
        </w:rPr>
      </w:pPr>
    </w:p>
    <w:p w:rsidR="006D36D1" w:rsidRPr="00196744" w:rsidRDefault="00000000" w:rsidP="000E0525">
      <w:pPr>
        <w:ind w:right="708"/>
        <w:rPr>
          <w:rFonts w:ascii="Arial" w:eastAsia="Arial" w:hAnsi="Arial" w:cs="Arial"/>
          <w:color w:val="0563C1"/>
          <w:sz w:val="20"/>
          <w:szCs w:val="20"/>
          <w:u w:val="single"/>
        </w:rPr>
      </w:pPr>
      <w:r w:rsidRPr="00196744">
        <w:rPr>
          <w:rFonts w:ascii="Arial" w:eastAsia="Arial" w:hAnsi="Arial" w:cs="Arial"/>
          <w:b/>
          <w:bCs/>
          <w:sz w:val="20"/>
          <w:szCs w:val="20"/>
        </w:rPr>
        <w:t>Fotografie venkovní části výstavy:</w:t>
      </w:r>
      <w:r w:rsidRPr="00196744">
        <w:rPr>
          <w:rFonts w:ascii="Arial" w:eastAsia="Arial" w:hAnsi="Arial" w:cs="Arial"/>
          <w:b/>
          <w:bCs/>
          <w:sz w:val="20"/>
          <w:szCs w:val="20"/>
        </w:rPr>
        <w:br/>
      </w:r>
      <w:hyperlink r:id="rId8" w:history="1">
        <w:r w:rsidR="00AF76BF" w:rsidRPr="000804FB">
          <w:rPr>
            <w:rStyle w:val="Hypertextovodkaz"/>
            <w:rFonts w:ascii="Arial" w:eastAsia="Arial" w:hAnsi="Arial" w:cs="Arial"/>
            <w:b/>
            <w:bCs/>
            <w:sz w:val="20"/>
            <w:szCs w:val="20"/>
          </w:rPr>
          <w:t>https://press.ghmp.cz/p/linka-pohyb-prostor-26</w:t>
        </w:r>
      </w:hyperlink>
      <w:r w:rsidR="00AF76BF"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r w:rsidRPr="00196744">
        <w:rPr>
          <w:rFonts w:ascii="Arial" w:eastAsia="Arial" w:hAnsi="Arial" w:cs="Arial"/>
          <w:b/>
          <w:bCs/>
          <w:sz w:val="20"/>
          <w:szCs w:val="20"/>
        </w:rPr>
        <w:br/>
        <w:t>Autor fotografií: Libor Galia</w:t>
      </w:r>
      <w:r w:rsidRPr="00196744">
        <w:rPr>
          <w:rFonts w:ascii="Arial" w:eastAsia="Arial" w:hAnsi="Arial" w:cs="Arial"/>
          <w:b/>
          <w:bCs/>
          <w:sz w:val="20"/>
          <w:szCs w:val="20"/>
        </w:rPr>
        <w:br/>
      </w:r>
    </w:p>
    <w:p w:rsidR="006D36D1" w:rsidRPr="00196744" w:rsidRDefault="00000000" w:rsidP="000E0525">
      <w:pPr>
        <w:ind w:right="708"/>
        <w:rPr>
          <w:rFonts w:ascii="Arial" w:eastAsia="Arial" w:hAnsi="Arial" w:cs="Arial"/>
          <w:b/>
          <w:bCs/>
          <w:sz w:val="20"/>
          <w:szCs w:val="20"/>
        </w:rPr>
      </w:pPr>
      <w:r w:rsidRPr="00196744">
        <w:rPr>
          <w:rFonts w:ascii="Arial" w:eastAsia="Arial" w:hAnsi="Arial" w:cs="Arial"/>
          <w:b/>
          <w:bCs/>
          <w:sz w:val="20"/>
          <w:szCs w:val="20"/>
        </w:rPr>
        <w:t>Více informací o projektu:</w:t>
      </w:r>
    </w:p>
    <w:p w:rsidR="006D36D1" w:rsidRPr="00196744" w:rsidRDefault="00000000" w:rsidP="000E0525">
      <w:pPr>
        <w:ind w:right="708"/>
        <w:rPr>
          <w:rFonts w:ascii="Arial" w:eastAsia="Arial" w:hAnsi="Arial" w:cs="Arial"/>
          <w:sz w:val="20"/>
          <w:szCs w:val="20"/>
        </w:rPr>
      </w:pPr>
      <w:hyperlink r:id="rId9">
        <w:r w:rsidR="006D36D1" w:rsidRPr="00196744">
          <w:rPr>
            <w:rFonts w:ascii="Arial" w:eastAsia="Arial" w:hAnsi="Arial" w:cs="Arial"/>
            <w:color w:val="1155CC"/>
            <w:sz w:val="20"/>
            <w:szCs w:val="20"/>
            <w:u w:val="single"/>
          </w:rPr>
          <w:t>https://www.ghmp.cz/vystavy/linka-pohyb-prostor/</w:t>
        </w:r>
      </w:hyperlink>
      <w:r w:rsidR="006D36D1" w:rsidRPr="00196744">
        <w:rPr>
          <w:rFonts w:ascii="Arial" w:eastAsia="Arial" w:hAnsi="Arial" w:cs="Arial"/>
          <w:sz w:val="20"/>
          <w:szCs w:val="20"/>
        </w:rPr>
        <w:t xml:space="preserve"> </w:t>
      </w:r>
    </w:p>
    <w:p w:rsidR="006D36D1" w:rsidRPr="00196744" w:rsidRDefault="006D36D1" w:rsidP="000E0525">
      <w:pPr>
        <w:ind w:right="708"/>
        <w:rPr>
          <w:rFonts w:ascii="Arial" w:eastAsia="Arial" w:hAnsi="Arial" w:cs="Arial"/>
          <w:sz w:val="20"/>
          <w:szCs w:val="20"/>
        </w:rPr>
      </w:pPr>
    </w:p>
    <w:p w:rsidR="006D36D1" w:rsidRPr="00196744" w:rsidRDefault="00000000" w:rsidP="000E0525">
      <w:pPr>
        <w:ind w:right="850"/>
        <w:rPr>
          <w:rFonts w:ascii="Arial" w:eastAsia="Arial" w:hAnsi="Arial" w:cs="Arial"/>
          <w:b/>
          <w:bCs/>
          <w:sz w:val="20"/>
          <w:szCs w:val="20"/>
        </w:rPr>
      </w:pPr>
      <w:r w:rsidRPr="00196744">
        <w:rPr>
          <w:rFonts w:ascii="Arial" w:eastAsia="Arial" w:hAnsi="Arial" w:cs="Arial"/>
          <w:b/>
          <w:bCs/>
          <w:sz w:val="20"/>
          <w:szCs w:val="20"/>
        </w:rPr>
        <w:t>Další informace:</w:t>
      </w:r>
    </w:p>
    <w:p w:rsidR="006D36D1" w:rsidRPr="00196744" w:rsidRDefault="00000000" w:rsidP="000E0525">
      <w:pPr>
        <w:ind w:right="850"/>
        <w:rPr>
          <w:rFonts w:ascii="Arial" w:eastAsia="Arial" w:hAnsi="Arial" w:cs="Arial"/>
          <w:b/>
          <w:bCs/>
          <w:sz w:val="20"/>
          <w:szCs w:val="20"/>
        </w:rPr>
      </w:pPr>
      <w:hyperlink r:id="rId10">
        <w:r w:rsidR="006D36D1" w:rsidRPr="00196744">
          <w:rPr>
            <w:rFonts w:ascii="Arial" w:eastAsia="Arial" w:hAnsi="Arial" w:cs="Arial"/>
            <w:b/>
            <w:bCs/>
            <w:sz w:val="20"/>
            <w:szCs w:val="20"/>
          </w:rPr>
          <w:t>www.ghmp.cz</w:t>
        </w:r>
      </w:hyperlink>
      <w:r w:rsidR="006D36D1" w:rsidRPr="00196744">
        <w:rPr>
          <w:rFonts w:ascii="Arial" w:eastAsia="Arial" w:hAnsi="Arial" w:cs="Arial"/>
          <w:b/>
          <w:bCs/>
          <w:sz w:val="20"/>
          <w:szCs w:val="20"/>
        </w:rPr>
        <w:t>, umenipromesto.eu</w:t>
      </w:r>
    </w:p>
    <w:p w:rsidR="006D36D1" w:rsidRPr="00196744" w:rsidRDefault="00000000" w:rsidP="000E0525">
      <w:pPr>
        <w:ind w:right="850"/>
        <w:rPr>
          <w:sz w:val="20"/>
          <w:szCs w:val="20"/>
        </w:rPr>
      </w:pPr>
      <w:hyperlink r:id="rId11">
        <w:r w:rsidR="006D36D1" w:rsidRPr="00196744">
          <w:rPr>
            <w:rFonts w:ascii="Arial" w:eastAsia="Arial" w:hAnsi="Arial" w:cs="Arial"/>
            <w:b/>
            <w:bCs/>
            <w:color w:val="000000"/>
            <w:sz w:val="20"/>
            <w:szCs w:val="20"/>
            <w:u w:val="single"/>
          </w:rPr>
          <w:t>www.facebook.com/umenipromesto</w:t>
        </w:r>
      </w:hyperlink>
    </w:p>
    <w:p w:rsidR="006D36D1" w:rsidRPr="00196744" w:rsidRDefault="00000000" w:rsidP="000E0525">
      <w:pPr>
        <w:ind w:right="850"/>
        <w:rPr>
          <w:sz w:val="20"/>
          <w:szCs w:val="20"/>
        </w:rPr>
      </w:pPr>
      <w:hyperlink r:id="rId12">
        <w:r w:rsidR="006D36D1" w:rsidRPr="00196744">
          <w:rPr>
            <w:rFonts w:ascii="Arial" w:eastAsia="Arial" w:hAnsi="Arial" w:cs="Arial"/>
            <w:b/>
            <w:bCs/>
            <w:color w:val="000000"/>
            <w:sz w:val="20"/>
            <w:szCs w:val="20"/>
            <w:u w:val="single"/>
          </w:rPr>
          <w:t>www.instagram.com/umenipromesto</w:t>
        </w:r>
      </w:hyperlink>
    </w:p>
    <w:sectPr w:rsidR="006D36D1" w:rsidRPr="00196744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1322" w:right="1417" w:bottom="2088" w:left="1417" w:header="414" w:footer="708" w:gutter="0"/>
      <w:pgNumType w:start="1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F4BCC" w:rsidRDefault="006F4BCC">
      <w:r>
        <w:separator/>
      </w:r>
    </w:p>
  </w:endnote>
  <w:endnote w:type="continuationSeparator" w:id="0">
    <w:p w:rsidR="006F4BCC" w:rsidRDefault="006F4B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4DA9ABD3-8A97-8646-9E88-6D3390803718}"/>
    <w:embedBold r:id="rId2" w:fontKey="{567DF954-764A-AF48-BDD5-4D9CC2D2D22F}"/>
    <w:embedItalic r:id="rId3" w:fontKey="{599609A4-EFE8-8749-A659-1A75B46C77FB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4" w:fontKey="{9C527DB3-E0FD-784C-BCBB-AD883663D7CD}"/>
    <w:embedBold r:id="rId5" w:fontKey="{BFE02308-DBC4-904C-A373-2A59EFD7DC2D}"/>
    <w:embedItalic r:id="rId6" w:fontKey="{09AF1AA2-7A88-8F4B-9881-66106DB9CE80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7" w:fontKey="{066403D3-FD38-E249-8D35-6CAFE3A29797}"/>
    <w:embedBold r:id="rId8" w:fontKey="{CCFAD38D-D73E-FA43-98EE-9B472BB50798}"/>
    <w:embedItalic r:id="rId9" w:fontKey="{9E2BF59D-2572-B848-8164-C463696BAD09}"/>
    <w:embedBoldItalic r:id="rId10" w:fontKey="{5471EFF5-2D99-1C4A-B21A-C5F02C88E218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Regular r:id="rId11" w:fontKey="{53E16BA2-C7CD-9340-A114-AE8642ABADC6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12" w:fontKey="{512B1C54-7325-9B4B-9AEB-4A28337EE335}"/>
  </w:font>
  <w:font w:name="Liberation Sans">
    <w:altName w:val="Arial"/>
    <w:panose1 w:val="020B0604020202020204"/>
    <w:charset w:val="01"/>
    <w:family w:val="swiss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ingFang SC">
    <w:panose1 w:val="020B0400000000000000"/>
    <w:charset w:val="86"/>
    <w:family w:val="swiss"/>
    <w:pitch w:val="variable"/>
    <w:sig w:usb0="A00002FF" w:usb1="7ACFFDFB" w:usb2="00000017" w:usb3="00000000" w:csb0="00040001" w:csb1="00000000"/>
  </w:font>
  <w:font w:name="BalloonCE Bd BT">
    <w:altName w:val="Cambria"/>
    <w:panose1 w:val="020B0604020202020204"/>
    <w:charset w:val="01"/>
    <w:family w:val="roman"/>
    <w:pitch w:val="variable"/>
  </w:font>
  <w:font w:name="CorpoS">
    <w:altName w:val="Cambria"/>
    <w:panose1 w:val="020B0604020202020204"/>
    <w:charset w:val="01"/>
    <w:family w:val="roman"/>
    <w:pitch w:val="variable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6" w:fontKey="{81FE2197-E95A-AC4D-A32B-249C28393B66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17" w:fontKey="{65519E00-53D6-A245-989D-2E7C0258B6E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D36D1" w:rsidRDefault="00000000">
    <w:pPr>
      <w:widowControl/>
      <w:tabs>
        <w:tab w:val="center" w:pos="4536"/>
        <w:tab w:val="right" w:pos="9072"/>
      </w:tabs>
      <w:rPr>
        <w:color w:val="000000"/>
        <w:sz w:val="22"/>
        <w:szCs w:val="22"/>
      </w:rPr>
    </w:pPr>
    <w:r>
      <w:rPr>
        <w:noProof/>
        <w:color w:val="000000"/>
        <w:sz w:val="22"/>
        <w:szCs w:val="22"/>
      </w:rPr>
      <mc:AlternateContent>
        <mc:Choice Requires="wps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554355</wp:posOffset>
              </wp:positionH>
              <wp:positionV relativeFrom="paragraph">
                <wp:posOffset>20320</wp:posOffset>
              </wp:positionV>
              <wp:extent cx="5288280" cy="1068705"/>
              <wp:effectExtent l="0" t="0" r="0" b="0"/>
              <wp:wrapNone/>
              <wp:docPr id="5" name="Obdélník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288400" cy="106884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6D36D1" w:rsidRDefault="00000000">
                          <w:pPr>
                            <w:pStyle w:val="FrameContents"/>
                            <w:jc w:val="both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14"/>
                            </w:rPr>
                            <w:t>Galerie hlavního města Prahy je jednou z nejvýznamnějších galerií v České republice, která se ve své výstavní činnosti zaměřuje zejména na moderní a současné umění. Shromažďuje, ochraňuje a odborně zpracovává umělecké sbírky hlavního města Prahy. V současné době GHMP vystavuje v sedmi objektech: v Domě U Kamenného zvonu, v Městské knihovně – 2. patro, v </w:t>
                          </w:r>
                          <w:proofErr w:type="spellStart"/>
                          <w:r>
                            <w:rPr>
                              <w:rFonts w:ascii="Arial" w:eastAsia="Arial" w:hAnsi="Arial" w:cs="Arial"/>
                              <w:color w:val="000000"/>
                              <w:sz w:val="14"/>
                            </w:rPr>
                            <w:t>Colloredo-Mansfeldském</w:t>
                          </w:r>
                          <w:proofErr w:type="spellEnd"/>
                          <w:r>
                            <w:rPr>
                              <w:rFonts w:ascii="Arial" w:eastAsia="Arial" w:hAnsi="Arial" w:cs="Arial"/>
                              <w:color w:val="000000"/>
                              <w:sz w:val="14"/>
                            </w:rPr>
                            <w:t xml:space="preserve"> paláci, v Domě fotografie, v Bílkově vile, v Zámku Troja a v Domě Františka Bílka v Chýnově.</w:t>
                          </w:r>
                          <w:r>
                            <w:rPr>
                              <w:rFonts w:ascii="Arial" w:eastAsia="Arial" w:hAnsi="Arial" w:cs="Arial"/>
                              <w:color w:val="000000"/>
                              <w:sz w:val="14"/>
                              <w:highlight w:val="white"/>
                            </w:rPr>
                            <w:t xml:space="preserve"> Program Umění pro město se primárně soustředí na problematiku trvalého osazování uměleckých děl do veřejného prostoru. Od roku 2020 se </w:t>
                          </w:r>
                          <w:proofErr w:type="gramStart"/>
                          <w:r>
                            <w:rPr>
                              <w:rFonts w:ascii="Arial" w:eastAsia="Arial" w:hAnsi="Arial" w:cs="Arial"/>
                              <w:color w:val="000000"/>
                              <w:sz w:val="14"/>
                              <w:highlight w:val="white"/>
                            </w:rPr>
                            <w:t>navíc  podařilo</w:t>
                          </w:r>
                          <w:proofErr w:type="gramEnd"/>
                          <w:r>
                            <w:rPr>
                              <w:rFonts w:ascii="Arial" w:eastAsia="Arial" w:hAnsi="Arial" w:cs="Arial"/>
                              <w:color w:val="000000"/>
                              <w:sz w:val="14"/>
                              <w:highlight w:val="white"/>
                            </w:rPr>
                            <w:t xml:space="preserve"> program i rozšířit a využít jej k pořádání krátkodobých instalací a uměleckých intervencí. Tyto dočasné instalace jsou realizovány prostřednictvím Galerie hlavního města Prahy.</w:t>
                          </w:r>
                        </w:p>
                      </w:txbxContent>
                    </wps:txbx>
                    <wps:bodyPr anchor="t">
                      <a:noAutofit/>
                    </wps:bodyPr>
                  </wps:wsp>
                </a:graphicData>
              </a:graphic>
            </wp:anchor>
          </w:drawing>
        </mc:Choice>
        <mc:Fallback xmlns:w16du="http://schemas.microsoft.com/office/word/2023/wordml/word16du" xmlns:w16sdtfl="http://schemas.microsoft.com/office/word/2024/wordml/sdtformatlock">
          <w:pict>
            <v:rect id="shape_0" ID="Obdélník 6" path="m0,0l-2147483645,0l-2147483645,-2147483646l0,-2147483646xe" fillcolor="white" stroked="f" o:allowincell="f" style="position:absolute;margin-left:43.65pt;margin-top:1.6pt;width:416.35pt;height:84.1pt;mso-wrap-style:square;v-text-anchor:top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FrameContents"/>
                      <w:jc w:val="both"/>
                      <w:rPr/>
                    </w:pPr>
                    <w:r>
                      <w:rPr>
                        <w:rFonts w:eastAsia="Arial" w:cs="Arial" w:ascii="Arial" w:hAnsi="Arial"/>
                        <w:color w:val="000000"/>
                        <w:sz w:val="14"/>
                      </w:rPr>
                      <w:t>Galerie hlavního města Prahy je jednou z nejvýznamnějších galerií v České republice, která se ve své výstavní činnosti zaměřuje zejména na moderní a současné umění. Shromažďuje, ochraňuje a odborně zpracovává umělecké sbírky hlavního města Prahy. V současné době GHMP vystavuje v sedmi objektech: v Domě U Kamenného zvonu, v Městské knihovně – 2. patro, v Colloredo-Mansfeldském paláci, v Domě fotografie, v Bílkově vile, v Zámku Troja a v Domě Františka Bílka v Chýnově.</w:t>
                    </w:r>
                    <w:r>
                      <w:rPr>
                        <w:rFonts w:eastAsia="Arial" w:cs="Arial" w:ascii="Arial" w:hAnsi="Arial"/>
                        <w:color w:val="000000"/>
                        <w:sz w:val="14"/>
                        <w:highlight w:val="white"/>
                      </w:rPr>
                      <w:t xml:space="preserve"> Program Umění pro město se primárně soustředí na problematiku trvalého osazování uměleckých děl do veřejného prostoru. Od roku 2020 se navíc  podařilo program i rozšířit a využít jej k pořádání krátkodobých instalací a uměleckých intervencí. Tyto dočasné instalace jsou realizovány prostřednictvím Galerie hlavního města Prahy.</w:t>
                    </w:r>
                  </w:p>
                </w:txbxContent>
              </v:textbox>
              <w10:wrap type="none"/>
            </v:rect>
          </w:pict>
        </mc:Fallback>
      </mc:AlternateContent>
    </w:r>
  </w:p>
  <w:p w:rsidR="006D36D1" w:rsidRDefault="00000000">
    <w:pPr>
      <w:widowControl/>
      <w:tabs>
        <w:tab w:val="center" w:pos="4536"/>
        <w:tab w:val="right" w:pos="9072"/>
      </w:tabs>
      <w:rPr>
        <w:color w:val="000000"/>
        <w:sz w:val="22"/>
        <w:szCs w:val="22"/>
      </w:rPr>
    </w:pPr>
    <w:r>
      <w:rPr>
        <w:noProof/>
      </w:rPr>
      <w:drawing>
        <wp:inline distT="0" distB="0" distL="0" distR="0">
          <wp:extent cx="539750" cy="539750"/>
          <wp:effectExtent l="0" t="0" r="0" b="0"/>
          <wp:docPr id="6" name="image2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2.gif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39750" cy="5397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6D36D1" w:rsidRDefault="006D36D1">
    <w:pPr>
      <w:widowControl/>
      <w:tabs>
        <w:tab w:val="center" w:pos="4536"/>
        <w:tab w:val="right" w:pos="9072"/>
      </w:tabs>
      <w:rPr>
        <w:color w:val="000000"/>
        <w:sz w:val="22"/>
        <w:szCs w:val="22"/>
      </w:rPr>
    </w:pPr>
  </w:p>
  <w:p w:rsidR="006D36D1" w:rsidRDefault="006D36D1">
    <w:pPr>
      <w:widowControl/>
      <w:tabs>
        <w:tab w:val="center" w:pos="4536"/>
        <w:tab w:val="right" w:pos="9072"/>
      </w:tabs>
      <w:rPr>
        <w:color w:val="000000"/>
        <w:sz w:val="22"/>
        <w:szCs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D36D1" w:rsidRDefault="00000000">
    <w:pPr>
      <w:widowControl/>
      <w:tabs>
        <w:tab w:val="center" w:pos="4536"/>
        <w:tab w:val="right" w:pos="9072"/>
      </w:tabs>
      <w:rPr>
        <w:color w:val="000000"/>
        <w:sz w:val="22"/>
        <w:szCs w:val="22"/>
      </w:rPr>
    </w:pPr>
    <w:r>
      <w:rPr>
        <w:noProof/>
        <w:color w:val="000000"/>
        <w:sz w:val="22"/>
        <w:szCs w:val="22"/>
      </w:rPr>
      <mc:AlternateContent>
        <mc:Choice Requires="wps">
          <w:drawing>
            <wp:anchor distT="0" distB="0" distL="0" distR="0" simplePos="0" relativeHeight="251659264" behindDoc="1" locked="0" layoutInCell="1" allowOverlap="1">
              <wp:simplePos x="0" y="0"/>
              <wp:positionH relativeFrom="column">
                <wp:posOffset>554355</wp:posOffset>
              </wp:positionH>
              <wp:positionV relativeFrom="paragraph">
                <wp:posOffset>20320</wp:posOffset>
              </wp:positionV>
              <wp:extent cx="5288280" cy="1068705"/>
              <wp:effectExtent l="0" t="0" r="0" b="0"/>
              <wp:wrapNone/>
              <wp:docPr id="7" name="Obdélník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288400" cy="106884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6D36D1" w:rsidRDefault="00000000">
                          <w:pPr>
                            <w:pStyle w:val="FrameContents"/>
                            <w:jc w:val="both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14"/>
                            </w:rPr>
                            <w:t>Galerie hlavního města Prahy je jednou z nejvýznamnějších galerií v České republice, která se ve své výstavní činnosti zaměřuje zejména na moderní a současné umění. Shromažďuje, ochraňuje a odborně zpracovává umělecké sbírky hlavního města Prahy. V současné době GHMP vystavuje v sedmi objektech: v Domě U Kamenného zvonu, v Městské knihovně – 2. patro, v </w:t>
                          </w:r>
                          <w:proofErr w:type="spellStart"/>
                          <w:r>
                            <w:rPr>
                              <w:rFonts w:ascii="Arial" w:eastAsia="Arial" w:hAnsi="Arial" w:cs="Arial"/>
                              <w:color w:val="000000"/>
                              <w:sz w:val="14"/>
                            </w:rPr>
                            <w:t>Colloredo-Mansfeldském</w:t>
                          </w:r>
                          <w:proofErr w:type="spellEnd"/>
                          <w:r>
                            <w:rPr>
                              <w:rFonts w:ascii="Arial" w:eastAsia="Arial" w:hAnsi="Arial" w:cs="Arial"/>
                              <w:color w:val="000000"/>
                              <w:sz w:val="14"/>
                            </w:rPr>
                            <w:t xml:space="preserve"> paláci, v Domě fotografie, v Bílkově vile, v Zámku Troja a v Domě Františka Bílka v Chýnově.</w:t>
                          </w:r>
                          <w:r>
                            <w:rPr>
                              <w:rFonts w:ascii="Arial" w:eastAsia="Arial" w:hAnsi="Arial" w:cs="Arial"/>
                              <w:color w:val="000000"/>
                              <w:sz w:val="14"/>
                              <w:highlight w:val="white"/>
                            </w:rPr>
                            <w:t xml:space="preserve"> Program Umění pro město se primárně soustředí na problematiku trvalého osazování uměleckých děl do veřejného prostoru. Od roku 2020 se </w:t>
                          </w:r>
                          <w:proofErr w:type="gramStart"/>
                          <w:r>
                            <w:rPr>
                              <w:rFonts w:ascii="Arial" w:eastAsia="Arial" w:hAnsi="Arial" w:cs="Arial"/>
                              <w:color w:val="000000"/>
                              <w:sz w:val="14"/>
                              <w:highlight w:val="white"/>
                            </w:rPr>
                            <w:t>navíc  podařilo</w:t>
                          </w:r>
                          <w:proofErr w:type="gramEnd"/>
                          <w:r>
                            <w:rPr>
                              <w:rFonts w:ascii="Arial" w:eastAsia="Arial" w:hAnsi="Arial" w:cs="Arial"/>
                              <w:color w:val="000000"/>
                              <w:sz w:val="14"/>
                              <w:highlight w:val="white"/>
                            </w:rPr>
                            <w:t xml:space="preserve"> program i rozšířit a využít jej k pořádání krátkodobých instalací a uměleckých intervencí. Tyto dočasné instalace jsou realizovány prostřednictvím Galerie hlavního města Prahy.</w:t>
                          </w:r>
                        </w:p>
                      </w:txbxContent>
                    </wps:txbx>
                    <wps:bodyPr anchor="t">
                      <a:noAutofit/>
                    </wps:bodyPr>
                  </wps:wsp>
                </a:graphicData>
              </a:graphic>
            </wp:anchor>
          </w:drawing>
        </mc:Choice>
        <mc:Fallback xmlns:w16du="http://schemas.microsoft.com/office/word/2023/wordml/word16du" xmlns:w16sdtfl="http://schemas.microsoft.com/office/word/2024/wordml/sdtformatlock">
          <w:pict>
            <v:rect id="shape_0" ID="Obdélník 6" path="m0,0l-2147483645,0l-2147483645,-2147483646l0,-2147483646xe" fillcolor="white" stroked="f" o:allowincell="f" style="position:absolute;margin-left:43.65pt;margin-top:1.6pt;width:416.35pt;height:84.1pt;mso-wrap-style:square;v-text-anchor:top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FrameContents"/>
                      <w:jc w:val="both"/>
                      <w:rPr/>
                    </w:pPr>
                    <w:r>
                      <w:rPr>
                        <w:rFonts w:eastAsia="Arial" w:cs="Arial" w:ascii="Arial" w:hAnsi="Arial"/>
                        <w:color w:val="000000"/>
                        <w:sz w:val="14"/>
                      </w:rPr>
                      <w:t>Galerie hlavního města Prahy je jednou z nejvýznamnějších galerií v České republice, která se ve své výstavní činnosti zaměřuje zejména na moderní a současné umění. Shromažďuje, ochraňuje a odborně zpracovává umělecké sbírky hlavního města Prahy. V současné době GHMP vystavuje v sedmi objektech: v Domě U Kamenného zvonu, v Městské knihovně – 2. patro, v Colloredo-Mansfeldském paláci, v Domě fotografie, v Bílkově vile, v Zámku Troja a v Domě Františka Bílka v Chýnově.</w:t>
                    </w:r>
                    <w:r>
                      <w:rPr>
                        <w:rFonts w:eastAsia="Arial" w:cs="Arial" w:ascii="Arial" w:hAnsi="Arial"/>
                        <w:color w:val="000000"/>
                        <w:sz w:val="14"/>
                        <w:highlight w:val="white"/>
                      </w:rPr>
                      <w:t xml:space="preserve"> Program Umění pro město se primárně soustředí na problematiku trvalého osazování uměleckých děl do veřejného prostoru. Od roku 2020 se navíc  podařilo program i rozšířit a využít jej k pořádání krátkodobých instalací a uměleckých intervencí. Tyto dočasné instalace jsou realizovány prostřednictvím Galerie hlavního města Prahy.</w:t>
                    </w:r>
                  </w:p>
                </w:txbxContent>
              </v:textbox>
              <w10:wrap type="none"/>
            </v:rect>
          </w:pict>
        </mc:Fallback>
      </mc:AlternateContent>
    </w:r>
  </w:p>
  <w:p w:rsidR="006D36D1" w:rsidRDefault="00000000">
    <w:pPr>
      <w:widowControl/>
      <w:tabs>
        <w:tab w:val="center" w:pos="4536"/>
        <w:tab w:val="right" w:pos="9072"/>
      </w:tabs>
      <w:rPr>
        <w:color w:val="000000"/>
        <w:sz w:val="22"/>
        <w:szCs w:val="22"/>
      </w:rPr>
    </w:pPr>
    <w:r>
      <w:rPr>
        <w:noProof/>
      </w:rPr>
      <w:drawing>
        <wp:inline distT="0" distB="0" distL="0" distR="0">
          <wp:extent cx="539750" cy="539750"/>
          <wp:effectExtent l="0" t="0" r="0" b="0"/>
          <wp:docPr id="8" name="image2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2.gif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39750" cy="5397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6D36D1" w:rsidRDefault="006D36D1">
    <w:pPr>
      <w:widowControl/>
      <w:tabs>
        <w:tab w:val="center" w:pos="4536"/>
        <w:tab w:val="right" w:pos="9072"/>
      </w:tabs>
      <w:rPr>
        <w:color w:val="000000"/>
        <w:sz w:val="22"/>
        <w:szCs w:val="22"/>
      </w:rPr>
    </w:pPr>
  </w:p>
  <w:p w:rsidR="006D36D1" w:rsidRDefault="006D36D1">
    <w:pPr>
      <w:widowControl/>
      <w:tabs>
        <w:tab w:val="center" w:pos="4536"/>
        <w:tab w:val="right" w:pos="9072"/>
      </w:tabs>
      <w:rPr>
        <w:color w:val="000000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F4BCC" w:rsidRDefault="006F4BCC">
      <w:r>
        <w:separator/>
      </w:r>
    </w:p>
  </w:footnote>
  <w:footnote w:type="continuationSeparator" w:id="0">
    <w:p w:rsidR="006F4BCC" w:rsidRDefault="006F4B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D36D1" w:rsidRDefault="00000000">
    <w:pPr>
      <w:widowControl/>
      <w:tabs>
        <w:tab w:val="center" w:pos="4536"/>
        <w:tab w:val="right" w:pos="9072"/>
      </w:tabs>
      <w:rPr>
        <w:color w:val="000000"/>
        <w:sz w:val="22"/>
        <w:szCs w:val="22"/>
      </w:rPr>
    </w:pPr>
    <w:r>
      <w:rPr>
        <w:noProof/>
      </w:rPr>
      <w:drawing>
        <wp:inline distT="0" distB="0" distL="0" distR="0">
          <wp:extent cx="4482465" cy="970280"/>
          <wp:effectExtent l="0" t="0" r="0" b="0"/>
          <wp:docPr id="1" name="image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3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7615"/>
                  <a:stretch>
                    <a:fillRect/>
                  </a:stretch>
                </pic:blipFill>
                <pic:spPr bwMode="auto">
                  <a:xfrm>
                    <a:off x="0" y="0"/>
                    <a:ext cx="4482465" cy="9702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drawing>
        <wp:anchor distT="0" distB="0" distL="0" distR="0" simplePos="0" relativeHeight="251656192" behindDoc="1" locked="0" layoutInCell="1" allowOverlap="1">
          <wp:simplePos x="0" y="0"/>
          <wp:positionH relativeFrom="column">
            <wp:posOffset>4543425</wp:posOffset>
          </wp:positionH>
          <wp:positionV relativeFrom="paragraph">
            <wp:posOffset>133350</wp:posOffset>
          </wp:positionV>
          <wp:extent cx="800100" cy="824865"/>
          <wp:effectExtent l="0" t="0" r="0" b="0"/>
          <wp:wrapNone/>
          <wp:docPr id="2" name="image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4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t="-11526" r="-15016" b="-22734"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8248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6D36D1" w:rsidRDefault="006D36D1">
    <w:pPr>
      <w:widowControl/>
      <w:tabs>
        <w:tab w:val="center" w:pos="4536"/>
        <w:tab w:val="right" w:pos="9072"/>
      </w:tabs>
      <w:rPr>
        <w:color w:val="000000"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D36D1" w:rsidRDefault="00000000">
    <w:pPr>
      <w:widowControl/>
      <w:tabs>
        <w:tab w:val="center" w:pos="4536"/>
        <w:tab w:val="right" w:pos="9072"/>
      </w:tabs>
      <w:rPr>
        <w:color w:val="000000"/>
        <w:sz w:val="22"/>
        <w:szCs w:val="22"/>
      </w:rPr>
    </w:pPr>
    <w:r>
      <w:rPr>
        <w:noProof/>
      </w:rPr>
      <w:drawing>
        <wp:inline distT="0" distB="0" distL="0" distR="0">
          <wp:extent cx="4482465" cy="970280"/>
          <wp:effectExtent l="0" t="0" r="0" b="0"/>
          <wp:docPr id="3" name="image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3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7615"/>
                  <a:stretch>
                    <a:fillRect/>
                  </a:stretch>
                </pic:blipFill>
                <pic:spPr bwMode="auto">
                  <a:xfrm>
                    <a:off x="0" y="0"/>
                    <a:ext cx="4482465" cy="9702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drawing>
        <wp:anchor distT="0" distB="0" distL="0" distR="0" simplePos="0" relativeHeight="251657216" behindDoc="1" locked="0" layoutInCell="1" allowOverlap="1">
          <wp:simplePos x="0" y="0"/>
          <wp:positionH relativeFrom="column">
            <wp:posOffset>4543425</wp:posOffset>
          </wp:positionH>
          <wp:positionV relativeFrom="paragraph">
            <wp:posOffset>133350</wp:posOffset>
          </wp:positionV>
          <wp:extent cx="800100" cy="824865"/>
          <wp:effectExtent l="0" t="0" r="0" b="0"/>
          <wp:wrapNone/>
          <wp:docPr id="4" name="image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4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t="-11526" r="-15016" b="-22734"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8248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6D36D1" w:rsidRDefault="006D36D1">
    <w:pPr>
      <w:widowControl/>
      <w:tabs>
        <w:tab w:val="center" w:pos="4536"/>
        <w:tab w:val="right" w:pos="9072"/>
      </w:tabs>
      <w:rPr>
        <w:color w:val="000000"/>
        <w:sz w:val="22"/>
        <w:szCs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6"/>
  <w:embedTrueTypeFonts/>
  <w:proofState w:spelling="clean" w:grammar="clean"/>
  <w:defaultTabStop w:val="720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36D1"/>
    <w:rsid w:val="000E0525"/>
    <w:rsid w:val="00196744"/>
    <w:rsid w:val="00496162"/>
    <w:rsid w:val="005673E8"/>
    <w:rsid w:val="005825C5"/>
    <w:rsid w:val="006D36D1"/>
    <w:rsid w:val="006F4BCC"/>
    <w:rsid w:val="007E6B5A"/>
    <w:rsid w:val="00850D5A"/>
    <w:rsid w:val="00AF76BF"/>
    <w:rsid w:val="00D33F24"/>
    <w:rsid w:val="00DA411F"/>
    <w:rsid w:val="00E22EFD"/>
    <w:rsid w:val="00EE7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01134F7"/>
  <w15:docId w15:val="{452C6708-1F4E-6C46-BDA6-6FB65FA1D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4"/>
        <w:szCs w:val="24"/>
        <w:lang w:val="cs-CZ" w:eastAsia="cs-CZ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</w:pPr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widowControl/>
      <w:outlineLvl w:val="1"/>
    </w:pPr>
    <w:rPr>
      <w:rFonts w:ascii="Times New Roman" w:eastAsia="Times New Roman" w:hAnsi="Times New Roman" w:cs="Times New Roman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widowControl/>
      <w:jc w:val="center"/>
      <w:outlineLvl w:val="2"/>
    </w:pPr>
    <w:rPr>
      <w:rFonts w:ascii="Times New Roman" w:eastAsia="Times New Roman" w:hAnsi="Times New Roman" w:cs="Times New Roman"/>
      <w:b/>
      <w:bCs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widowControl/>
      <w:jc w:val="center"/>
      <w:outlineLvl w:val="4"/>
    </w:pPr>
    <w:rPr>
      <w:rFonts w:ascii="Arial" w:eastAsia="Arial" w:hAnsi="Arial" w:cs="Arial"/>
      <w:b/>
      <w:bCs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hlavChar">
    <w:name w:val="Záhlaví Char"/>
    <w:basedOn w:val="Standardnpsmoodstavce"/>
    <w:link w:val="Zhlav"/>
    <w:uiPriority w:val="99"/>
    <w:qFormat/>
    <w:rsid w:val="00E60045"/>
  </w:style>
  <w:style w:type="character" w:customStyle="1" w:styleId="ZpatChar">
    <w:name w:val="Zápatí Char"/>
    <w:basedOn w:val="Standardnpsmoodstavce"/>
    <w:link w:val="Zpat"/>
    <w:uiPriority w:val="99"/>
    <w:qFormat/>
    <w:rsid w:val="00E60045"/>
  </w:style>
  <w:style w:type="character" w:customStyle="1" w:styleId="GHMP-zpatChar">
    <w:name w:val="GHMP-zápatí Char"/>
    <w:basedOn w:val="Standardnpsmoodstavce"/>
    <w:qFormat/>
    <w:rsid w:val="00E60045"/>
    <w:rPr>
      <w:rFonts w:ascii="Arial" w:hAnsi="Arial" w:cs="Arial"/>
      <w:sz w:val="14"/>
      <w:szCs w:val="14"/>
    </w:rPr>
  </w:style>
  <w:style w:type="character" w:customStyle="1" w:styleId="Nadpis2Char">
    <w:name w:val="Nadpis 2 Char"/>
    <w:basedOn w:val="Standardnpsmoodstavce"/>
    <w:qFormat/>
    <w:rsid w:val="00E60045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3Char">
    <w:name w:val="Nadpis 3 Char"/>
    <w:basedOn w:val="Standardnpsmoodstavce"/>
    <w:qFormat/>
    <w:rsid w:val="00E60045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adpis5Char">
    <w:name w:val="Nadpis 5 Char"/>
    <w:basedOn w:val="Standardnpsmoodstavce"/>
    <w:qFormat/>
    <w:rsid w:val="00E60045"/>
    <w:rPr>
      <w:rFonts w:ascii="Arial" w:eastAsia="Times New Roman" w:hAnsi="Arial" w:cs="Arial"/>
      <w:b/>
      <w:bCs/>
      <w:szCs w:val="24"/>
      <w:lang w:eastAsia="cs-CZ"/>
    </w:rPr>
  </w:style>
  <w:style w:type="character" w:customStyle="1" w:styleId="ProsttextChar">
    <w:name w:val="Prostý text Char"/>
    <w:basedOn w:val="Standardnpsmoodstavce"/>
    <w:link w:val="Prosttext"/>
    <w:semiHidden/>
    <w:qFormat/>
    <w:rsid w:val="00E60045"/>
    <w:rPr>
      <w:rFonts w:ascii="Courier New" w:eastAsia="Times New Roman" w:hAnsi="Courier New" w:cs="Times New Roman"/>
      <w:sz w:val="20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qFormat/>
    <w:rsid w:val="00E60045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Zkladntext2Char">
    <w:name w:val="Základní text 2 Char"/>
    <w:basedOn w:val="Standardnpsmoodstavce"/>
    <w:link w:val="Zkladntext2"/>
    <w:semiHidden/>
    <w:qFormat/>
    <w:rsid w:val="00E60045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3Char">
    <w:name w:val="Základní text 3 Char"/>
    <w:basedOn w:val="Standardnpsmoodstavce"/>
    <w:link w:val="Zkladntext3"/>
    <w:semiHidden/>
    <w:qFormat/>
    <w:rsid w:val="00E60045"/>
    <w:rPr>
      <w:rFonts w:ascii="Arial" w:eastAsia="Times New Roman" w:hAnsi="Arial" w:cs="Times New Roman"/>
      <w:sz w:val="24"/>
      <w:szCs w:val="20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semiHidden/>
    <w:qFormat/>
    <w:rsid w:val="00E60045"/>
    <w:rPr>
      <w:rFonts w:ascii="Arial" w:eastAsia="Times New Roman" w:hAnsi="Arial" w:cs="Arial"/>
      <w:color w:val="0000FF"/>
      <w:lang w:eastAsia="cs-CZ"/>
    </w:rPr>
  </w:style>
  <w:style w:type="character" w:customStyle="1" w:styleId="Hypertextovodkaz1">
    <w:name w:val="Hypertextový odkaz1"/>
    <w:qFormat/>
    <w:rsid w:val="00B95839"/>
    <w:rPr>
      <w:color w:val="000080"/>
      <w:u w:val="single"/>
    </w:rPr>
  </w:style>
  <w:style w:type="character" w:customStyle="1" w:styleId="PEREX1Char">
    <w:name w:val="PEREX1 Char"/>
    <w:basedOn w:val="Standardnpsmoodstavce"/>
    <w:link w:val="PEREX1"/>
    <w:qFormat/>
    <w:rsid w:val="00316CFB"/>
    <w:rPr>
      <w:rFonts w:ascii="Arial" w:hAnsi="Arial" w:cs="Arial"/>
      <w:color w:val="000000"/>
      <w:sz w:val="24"/>
      <w:szCs w:val="24"/>
      <w:vertAlign w:val="superscript"/>
    </w:rPr>
  </w:style>
  <w:style w:type="character" w:customStyle="1" w:styleId="TEXTChar">
    <w:name w:val="TEXT Char"/>
    <w:basedOn w:val="PEREX1Char"/>
    <w:link w:val="TEXT"/>
    <w:qFormat/>
    <w:rsid w:val="00316CFB"/>
    <w:rPr>
      <w:rFonts w:ascii="Arial" w:hAnsi="Arial" w:cs="Arial"/>
      <w:color w:val="000000"/>
      <w:sz w:val="20"/>
      <w:szCs w:val="24"/>
      <w:vertAlign w:val="superscript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DA4C1F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Standardnpsmoodstavce"/>
    <w:qFormat/>
    <w:rsid w:val="006B6413"/>
  </w:style>
  <w:style w:type="character" w:styleId="Odkaznakoment">
    <w:name w:val="annotation reference"/>
    <w:basedOn w:val="Standardnpsmoodstavce"/>
    <w:unhideWhenUsed/>
    <w:qFormat/>
    <w:rsid w:val="00DB0EF0"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qFormat/>
    <w:rsid w:val="00DB0EF0"/>
    <w:rPr>
      <w:rFonts w:ascii="Calibri" w:eastAsia="Times New Roman" w:hAnsi="Calibri" w:cs="Times New Roman"/>
      <w:sz w:val="20"/>
      <w:szCs w:val="20"/>
      <w:lang w:eastAsia="cs-CZ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qFormat/>
    <w:rsid w:val="00DB0EF0"/>
    <w:rPr>
      <w:rFonts w:ascii="Calibri" w:eastAsia="Times New Roman" w:hAnsi="Calibri" w:cs="Times New Roman"/>
      <w:b/>
      <w:bCs/>
      <w:sz w:val="20"/>
      <w:szCs w:val="20"/>
      <w:lang w:eastAsia="cs-CZ"/>
    </w:rPr>
  </w:style>
  <w:style w:type="character" w:customStyle="1" w:styleId="dn">
    <w:name w:val="Žádný"/>
    <w:qFormat/>
    <w:rsid w:val="00ED725E"/>
  </w:style>
  <w:style w:type="character" w:customStyle="1" w:styleId="Hyperlink2">
    <w:name w:val="Hyperlink.2"/>
    <w:basedOn w:val="dn"/>
    <w:qFormat/>
    <w:rsid w:val="00ED725E"/>
    <w:rPr>
      <w:rFonts w:ascii="Arial" w:eastAsia="Arial" w:hAnsi="Arial" w:cs="Arial"/>
      <w:color w:val="1155CC"/>
      <w:sz w:val="20"/>
      <w:szCs w:val="20"/>
      <w:u w:val="single" w:color="1155CC"/>
    </w:rPr>
  </w:style>
  <w:style w:type="character" w:customStyle="1" w:styleId="Nevyeenzmnka1">
    <w:name w:val="Nevyřešená zmínka1"/>
    <w:basedOn w:val="Standardnpsmoodstavce"/>
    <w:uiPriority w:val="99"/>
    <w:semiHidden/>
    <w:unhideWhenUsed/>
    <w:qFormat/>
    <w:rsid w:val="00865625"/>
    <w:rPr>
      <w:color w:val="605E5C"/>
      <w:shd w:val="clear" w:color="auto" w:fill="E1DFDD"/>
    </w:rPr>
  </w:style>
  <w:style w:type="character" w:styleId="Siln">
    <w:name w:val="Strong"/>
    <w:basedOn w:val="Standardnpsmoodstavce"/>
    <w:uiPriority w:val="22"/>
    <w:qFormat/>
    <w:rsid w:val="00704869"/>
    <w:rPr>
      <w:b/>
      <w:bCs/>
    </w:rPr>
  </w:style>
  <w:style w:type="character" w:styleId="Zdraznn">
    <w:name w:val="Emphasis"/>
    <w:basedOn w:val="Standardnpsmoodstavce"/>
    <w:uiPriority w:val="20"/>
    <w:qFormat/>
    <w:rsid w:val="00704869"/>
    <w:rPr>
      <w:i/>
      <w:iCs/>
    </w:rPr>
  </w:style>
  <w:style w:type="character" w:customStyle="1" w:styleId="FootnoteCharacters">
    <w:name w:val="Footnote Characters"/>
    <w:qFormat/>
    <w:rsid w:val="00B95839"/>
  </w:style>
  <w:style w:type="character" w:customStyle="1" w:styleId="Znakapoznpodarou1">
    <w:name w:val="Značka pozn. pod čarou1"/>
    <w:qFormat/>
    <w:rsid w:val="00B95839"/>
    <w:rPr>
      <w:vertAlign w:val="superscript"/>
    </w:rPr>
  </w:style>
  <w:style w:type="character" w:customStyle="1" w:styleId="Znakypropoznmkupodarou">
    <w:name w:val="Znaky pro poznámku pod čarou"/>
    <w:qFormat/>
    <w:rsid w:val="00CC3925"/>
  </w:style>
  <w:style w:type="character" w:customStyle="1" w:styleId="Znakapoznpodarou10">
    <w:name w:val="Značka pozn. pod čarou1"/>
    <w:qFormat/>
    <w:rsid w:val="00CC3925"/>
    <w:rPr>
      <w:vertAlign w:val="superscript"/>
    </w:rPr>
  </w:style>
  <w:style w:type="character" w:customStyle="1" w:styleId="Odkaznavysvtlivky1">
    <w:name w:val="Odkaz na vysvětlivky1"/>
    <w:qFormat/>
    <w:rPr>
      <w:vertAlign w:val="superscript"/>
    </w:rPr>
  </w:style>
  <w:style w:type="character" w:customStyle="1" w:styleId="Znakyprovysvtlivky">
    <w:name w:val="Znaky pro vysvětlivky"/>
    <w:qFormat/>
  </w:style>
  <w:style w:type="character" w:customStyle="1" w:styleId="UnresolvedMention1">
    <w:name w:val="Unresolved Mention1"/>
    <w:basedOn w:val="Standardnpsmoodstavce"/>
    <w:uiPriority w:val="99"/>
    <w:semiHidden/>
    <w:unhideWhenUsed/>
    <w:qFormat/>
    <w:rsid w:val="006D127D"/>
    <w:rPr>
      <w:color w:val="605E5C"/>
      <w:shd w:val="clear" w:color="auto" w:fill="E1DFDD"/>
    </w:rPr>
  </w:style>
  <w:style w:type="character" w:customStyle="1" w:styleId="Nevyeenzmnka2">
    <w:name w:val="Nevyřešená zmínka2"/>
    <w:basedOn w:val="Standardnpsmoodstavce"/>
    <w:uiPriority w:val="99"/>
    <w:semiHidden/>
    <w:unhideWhenUsed/>
    <w:qFormat/>
    <w:rsid w:val="002364DF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2364DF"/>
    <w:rPr>
      <w:color w:val="954F72" w:themeColor="followedHyperlink"/>
      <w:u w:val="single"/>
    </w:rPr>
  </w:style>
  <w:style w:type="paragraph" w:customStyle="1" w:styleId="Heading">
    <w:name w:val="Heading"/>
    <w:basedOn w:val="Normln"/>
    <w:next w:val="Zkladntext"/>
    <w:qFormat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styleId="Zkladntext">
    <w:name w:val="Body Text"/>
    <w:link w:val="ZkladntextChar"/>
    <w:semiHidden/>
    <w:rsid w:val="00E60045"/>
    <w:pPr>
      <w:widowControl w:val="0"/>
      <w:spacing w:after="100"/>
      <w:jc w:val="both"/>
      <w:textAlignment w:val="baseline"/>
    </w:pPr>
    <w:rPr>
      <w:rFonts w:ascii="Arial" w:hAnsi="Arial"/>
      <w:sz w:val="20"/>
      <w:szCs w:val="20"/>
    </w:rPr>
  </w:style>
  <w:style w:type="paragraph" w:styleId="Seznam">
    <w:name w:val="List"/>
    <w:semiHidden/>
    <w:rsid w:val="00E60045"/>
    <w:pPr>
      <w:ind w:left="283" w:hanging="283"/>
    </w:pPr>
    <w:rPr>
      <w:rFonts w:ascii="Times New Roman" w:hAnsi="Times New Roman"/>
      <w:szCs w:val="20"/>
    </w:rPr>
  </w:style>
  <w:style w:type="paragraph" w:styleId="Titulek">
    <w:name w:val="caption"/>
    <w:qFormat/>
    <w:pPr>
      <w:widowControl w:val="0"/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Normln"/>
    <w:qFormat/>
    <w:pPr>
      <w:suppressLineNumbers/>
    </w:pPr>
    <w:rPr>
      <w:rFonts w:cs="Arial Unicode MS"/>
    </w:r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customStyle="1" w:styleId="Nadpis">
    <w:name w:val="Nadpis"/>
    <w:next w:val="Zkladntext"/>
    <w:qFormat/>
    <w:pPr>
      <w:keepNext/>
      <w:widowControl w:val="0"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customStyle="1" w:styleId="Rejstk">
    <w:name w:val="Rejstřík"/>
    <w:qFormat/>
    <w:pPr>
      <w:widowControl w:val="0"/>
      <w:suppressLineNumbers/>
    </w:pPr>
    <w:rPr>
      <w:rFonts w:cs="Arial Unicode MS"/>
    </w:rPr>
  </w:style>
  <w:style w:type="paragraph" w:customStyle="1" w:styleId="Zhlavazpat">
    <w:name w:val="Záhlaví a zápatí"/>
    <w:qFormat/>
    <w:pPr>
      <w:widowControl w:val="0"/>
    </w:pPr>
  </w:style>
  <w:style w:type="paragraph" w:customStyle="1" w:styleId="HeaderandFooter">
    <w:name w:val="Header and Footer"/>
    <w:basedOn w:val="Normln"/>
    <w:qFormat/>
  </w:style>
  <w:style w:type="paragraph" w:styleId="Zhlav">
    <w:name w:val="header"/>
    <w:link w:val="ZhlavChar"/>
    <w:unhideWhenUsed/>
    <w:rsid w:val="00E60045"/>
    <w:pPr>
      <w:tabs>
        <w:tab w:val="center" w:pos="4536"/>
        <w:tab w:val="right" w:pos="9072"/>
      </w:tabs>
    </w:pPr>
    <w:rPr>
      <w:rFonts w:eastAsiaTheme="minorHAnsi" w:cstheme="minorBidi"/>
      <w:sz w:val="22"/>
      <w:szCs w:val="22"/>
      <w:lang w:eastAsia="en-US"/>
    </w:rPr>
  </w:style>
  <w:style w:type="paragraph" w:styleId="Zpat">
    <w:name w:val="footer"/>
    <w:link w:val="ZpatChar"/>
    <w:uiPriority w:val="99"/>
    <w:unhideWhenUsed/>
    <w:rsid w:val="00E60045"/>
    <w:pPr>
      <w:tabs>
        <w:tab w:val="center" w:pos="4536"/>
        <w:tab w:val="right" w:pos="9072"/>
      </w:tabs>
    </w:pPr>
    <w:rPr>
      <w:rFonts w:eastAsiaTheme="minorHAnsi" w:cstheme="minorBidi"/>
      <w:sz w:val="22"/>
      <w:szCs w:val="22"/>
      <w:lang w:eastAsia="en-US"/>
    </w:rPr>
  </w:style>
  <w:style w:type="paragraph" w:customStyle="1" w:styleId="GHMP-zpat">
    <w:name w:val="GHMP-zápatí"/>
    <w:qFormat/>
    <w:rsid w:val="00E60045"/>
    <w:pPr>
      <w:spacing w:after="160" w:line="259" w:lineRule="auto"/>
    </w:pPr>
    <w:rPr>
      <w:rFonts w:ascii="Arial" w:eastAsiaTheme="minorHAnsi" w:hAnsi="Arial" w:cs="Arial"/>
      <w:sz w:val="14"/>
      <w:szCs w:val="14"/>
      <w:lang w:eastAsia="en-US"/>
    </w:rPr>
  </w:style>
  <w:style w:type="paragraph" w:styleId="Prosttext">
    <w:name w:val="Plain Text"/>
    <w:link w:val="ProsttextChar"/>
    <w:semiHidden/>
    <w:qFormat/>
    <w:rsid w:val="00E60045"/>
    <w:rPr>
      <w:rFonts w:ascii="Courier New" w:hAnsi="Courier New"/>
      <w:sz w:val="20"/>
      <w:szCs w:val="20"/>
    </w:rPr>
  </w:style>
  <w:style w:type="paragraph" w:customStyle="1" w:styleId="clanekcislo">
    <w:name w:val="clanek cislo"/>
    <w:qFormat/>
    <w:rsid w:val="00E60045"/>
    <w:pPr>
      <w:keepNext/>
      <w:keepLines/>
      <w:widowControl w:val="0"/>
      <w:spacing w:before="170" w:line="240" w:lineRule="exact"/>
      <w:jc w:val="center"/>
    </w:pPr>
    <w:rPr>
      <w:rFonts w:ascii="BalloonCE Bd BT" w:eastAsia="Times New Roman" w:hAnsi="BalloonCE Bd BT" w:cs="Times New Roman"/>
      <w:szCs w:val="20"/>
    </w:rPr>
  </w:style>
  <w:style w:type="paragraph" w:customStyle="1" w:styleId="clanek">
    <w:name w:val="clanek"/>
    <w:qFormat/>
    <w:rsid w:val="00E60045"/>
    <w:pPr>
      <w:keepNext/>
      <w:keepLines/>
      <w:widowControl w:val="0"/>
      <w:spacing w:before="57" w:after="113" w:line="240" w:lineRule="exact"/>
      <w:jc w:val="center"/>
    </w:pPr>
    <w:rPr>
      <w:rFonts w:ascii="BalloonCE Bd BT" w:eastAsia="Times New Roman" w:hAnsi="BalloonCE Bd BT" w:cs="Times New Roman"/>
      <w:szCs w:val="20"/>
    </w:rPr>
  </w:style>
  <w:style w:type="paragraph" w:styleId="Zkladntext2">
    <w:name w:val="Body Text 2"/>
    <w:link w:val="Zkladntext2Char"/>
    <w:semiHidden/>
    <w:qFormat/>
    <w:rsid w:val="00E60045"/>
    <w:pPr>
      <w:widowControl w:val="0"/>
    </w:pPr>
    <w:rPr>
      <w:rFonts w:ascii="Times New Roman" w:hAnsi="Times New Roman"/>
      <w:szCs w:val="20"/>
    </w:rPr>
  </w:style>
  <w:style w:type="paragraph" w:styleId="Zkladntext3">
    <w:name w:val="Body Text 3"/>
    <w:link w:val="Zkladntext3Char"/>
    <w:semiHidden/>
    <w:qFormat/>
    <w:rsid w:val="00E60045"/>
    <w:pPr>
      <w:widowControl w:val="0"/>
      <w:jc w:val="both"/>
    </w:pPr>
    <w:rPr>
      <w:rFonts w:ascii="Arial" w:hAnsi="Arial"/>
      <w:szCs w:val="20"/>
    </w:rPr>
  </w:style>
  <w:style w:type="paragraph" w:customStyle="1" w:styleId="Tabellentext">
    <w:name w:val="Tabellentext"/>
    <w:qFormat/>
    <w:rsid w:val="00E60045"/>
    <w:pPr>
      <w:keepLines/>
      <w:spacing w:before="40" w:after="40"/>
    </w:pPr>
    <w:rPr>
      <w:rFonts w:ascii="CorpoS" w:hAnsi="CorpoS"/>
      <w:sz w:val="22"/>
      <w:lang w:val="de-DE"/>
    </w:rPr>
  </w:style>
  <w:style w:type="paragraph" w:customStyle="1" w:styleId="Normln1">
    <w:name w:val="Normální1"/>
    <w:qFormat/>
    <w:rsid w:val="00E60045"/>
    <w:pPr>
      <w:widowControl w:val="0"/>
    </w:pPr>
    <w:rPr>
      <w:rFonts w:ascii="Times New Roman" w:hAnsi="Times New Roman"/>
      <w:sz w:val="20"/>
      <w:szCs w:val="20"/>
      <w:lang w:val="sv-SE"/>
    </w:rPr>
  </w:style>
  <w:style w:type="paragraph" w:styleId="Zkladntextodsazen2">
    <w:name w:val="Body Text Indent 2"/>
    <w:link w:val="Zkladntextodsazen2Char"/>
    <w:semiHidden/>
    <w:qFormat/>
    <w:rsid w:val="00E60045"/>
    <w:pPr>
      <w:widowControl w:val="0"/>
      <w:ind w:left="720"/>
    </w:pPr>
    <w:rPr>
      <w:rFonts w:ascii="Arial" w:hAnsi="Arial" w:cs="Arial"/>
      <w:color w:val="0000FF"/>
    </w:rPr>
  </w:style>
  <w:style w:type="paragraph" w:styleId="Normlnweb">
    <w:name w:val="Normal (Web)"/>
    <w:uiPriority w:val="99"/>
    <w:unhideWhenUsed/>
    <w:qFormat/>
    <w:rsid w:val="00E60045"/>
    <w:pPr>
      <w:spacing w:beforeAutospacing="1" w:afterAutospacing="1"/>
    </w:pPr>
    <w:rPr>
      <w:rFonts w:ascii="Times New Roman" w:hAnsi="Times New Roman"/>
    </w:rPr>
  </w:style>
  <w:style w:type="paragraph" w:customStyle="1" w:styleId="PEREX1">
    <w:name w:val="PEREX1"/>
    <w:link w:val="PEREX1Char"/>
    <w:qFormat/>
    <w:rsid w:val="00316CFB"/>
    <w:pPr>
      <w:spacing w:line="280" w:lineRule="atLeast"/>
    </w:pPr>
    <w:rPr>
      <w:rFonts w:ascii="Arial" w:eastAsiaTheme="minorHAnsi" w:hAnsi="Arial" w:cs="Arial"/>
      <w:color w:val="000000"/>
      <w:vertAlign w:val="superscript"/>
      <w:lang w:eastAsia="en-US"/>
    </w:rPr>
  </w:style>
  <w:style w:type="paragraph" w:customStyle="1" w:styleId="TEXT">
    <w:name w:val="TEXT"/>
    <w:basedOn w:val="PEREX1"/>
    <w:link w:val="TEXTChar"/>
    <w:qFormat/>
    <w:rsid w:val="00316CFB"/>
    <w:pPr>
      <w:spacing w:after="200" w:line="288" w:lineRule="auto"/>
      <w:jc w:val="both"/>
    </w:pPr>
    <w:rPr>
      <w:sz w:val="20"/>
    </w:rPr>
  </w:style>
  <w:style w:type="paragraph" w:styleId="Textbubliny">
    <w:name w:val="Balloon Text"/>
    <w:link w:val="TextbublinyChar"/>
    <w:uiPriority w:val="99"/>
    <w:semiHidden/>
    <w:unhideWhenUsed/>
    <w:qFormat/>
    <w:rsid w:val="00DA4C1F"/>
    <w:pPr>
      <w:widowControl w:val="0"/>
    </w:pPr>
    <w:rPr>
      <w:rFonts w:ascii="Segoe UI" w:hAnsi="Segoe UI" w:cs="Segoe UI"/>
      <w:sz w:val="18"/>
      <w:szCs w:val="18"/>
    </w:rPr>
  </w:style>
  <w:style w:type="paragraph" w:styleId="Textkomente">
    <w:name w:val="annotation text"/>
    <w:link w:val="TextkomenteChar"/>
    <w:unhideWhenUsed/>
    <w:qFormat/>
    <w:rsid w:val="00DB0EF0"/>
    <w:pPr>
      <w:widowControl w:val="0"/>
    </w:pPr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qFormat/>
    <w:rsid w:val="00DB0EF0"/>
    <w:rPr>
      <w:b/>
      <w:bCs/>
    </w:rPr>
  </w:style>
  <w:style w:type="paragraph" w:styleId="Revize">
    <w:name w:val="Revision"/>
    <w:uiPriority w:val="99"/>
    <w:semiHidden/>
    <w:qFormat/>
    <w:rsid w:val="00DB0EF0"/>
    <w:pPr>
      <w:widowControl w:val="0"/>
    </w:pPr>
    <w:rPr>
      <w:rFonts w:eastAsia="Times New Roman" w:cs="Times New Roman"/>
    </w:rPr>
  </w:style>
  <w:style w:type="paragraph" w:customStyle="1" w:styleId="Obsahrmce">
    <w:name w:val="Obsah rámce"/>
    <w:qFormat/>
    <w:rsid w:val="00870D1A"/>
    <w:rPr>
      <w:rFonts w:eastAsiaTheme="minorHAnsi" w:cstheme="minorBidi"/>
      <w:sz w:val="22"/>
      <w:szCs w:val="22"/>
      <w:lang w:eastAsia="en-US"/>
    </w:rPr>
  </w:style>
  <w:style w:type="paragraph" w:styleId="Textpoznpodarou">
    <w:name w:val="footnote text"/>
    <w:pPr>
      <w:widowControl w:val="0"/>
    </w:p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customStyle="1" w:styleId="FrameContents">
    <w:name w:val="Frame Contents"/>
    <w:basedOn w:val="Normln"/>
    <w:qFormat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textovodkaz">
    <w:name w:val="Hyperlink"/>
    <w:basedOn w:val="Standardnpsmoodstavce"/>
    <w:uiPriority w:val="99"/>
    <w:unhideWhenUsed/>
    <w:rsid w:val="00AF76BF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AF76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ess.ghmp.cz/p/linka-pohyb-prostor-26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jana.smolkova@ghmp.cz" TargetMode="External"/><Relationship Id="rId12" Type="http://schemas.openxmlformats.org/officeDocument/2006/relationships/hyperlink" Target="http://www.instagram.com/umenipromesto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www.facebook.com/umenipromesto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http://www.ghmp.cz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hmp.cz/vystavy/linka-pohyb-prostor/" TargetMode="External"/><Relationship Id="rId14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gi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gi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hTD23fRyTS/tZEgh508QSmmIbZ2A==">CgMxLjAyDmguOXB5NnA0ZndlNm9zMg5oLnBueHJkbWRnN243ZzIOaC5ramh1dDc5OGc5ZzYyDmguOXB5NnA0ZndlNm9zOAByITFLNllIY2pZUzViWGxHTG5QN3ZsUjMtamtuMS1YUmRaSw==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799</Words>
  <Characters>4829</Characters>
  <Application>Microsoft Office Word</Application>
  <DocSecurity>0</DocSecurity>
  <Lines>64</Lines>
  <Paragraphs>9</Paragraphs>
  <ScaleCrop>false</ScaleCrop>
  <Company/>
  <LinksUpToDate>false</LinksUpToDate>
  <CharactersWithSpaces>5619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Smolková</dc:creator>
  <dc:description/>
  <cp:lastModifiedBy>Agáta Hošnová</cp:lastModifiedBy>
  <cp:revision>11</cp:revision>
  <cp:lastPrinted>2025-11-21T10:53:00Z</cp:lastPrinted>
  <dcterms:created xsi:type="dcterms:W3CDTF">2024-10-29T13:26:00Z</dcterms:created>
  <dcterms:modified xsi:type="dcterms:W3CDTF">2025-11-24T11:46:00Z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lpwstr>false</vt:lpwstr>
  </property>
  <property fmtid="{D5CDD505-2E9C-101B-9397-08002B2CF9AE}" pid="3" name="LinksUpToDate">
    <vt:lpwstr>false</vt:lpwstr>
  </property>
  <property fmtid="{D5CDD505-2E9C-101B-9397-08002B2CF9AE}" pid="4" name="ScaleCrop">
    <vt:lpwstr>false</vt:lpwstr>
  </property>
  <property fmtid="{D5CDD505-2E9C-101B-9397-08002B2CF9AE}" pid="5" name="ShareDoc">
    <vt:lpwstr>false</vt:lpwstr>
  </property>
</Properties>
</file>