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6B345" w14:textId="47FA07E1" w:rsidR="00B75039" w:rsidRPr="00B75039" w:rsidRDefault="00A31DFC" w:rsidP="00B75039">
      <w:pPr>
        <w:jc w:val="center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Samochód</w:t>
      </w:r>
      <w:r w:rsidR="00B75039" w:rsidRPr="00B75039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z lat 70., który chciał być czymś więcej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– SEAT 128</w:t>
      </w:r>
    </w:p>
    <w:p w14:paraId="77DF5623" w14:textId="77777777" w:rsidR="00D320FA" w:rsidRPr="00183001" w:rsidRDefault="00D320FA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16871E8D" w14:textId="13062AFF" w:rsidR="00A31DFC" w:rsidRPr="00A31DFC" w:rsidRDefault="00A31DFC" w:rsidP="00A31DFC">
      <w:pPr>
        <w:pStyle w:val="Akapitzlist"/>
        <w:numPr>
          <w:ilvl w:val="0"/>
          <w:numId w:val="14"/>
        </w:num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50 lat temu</w:t>
      </w:r>
      <w:r w:rsidRPr="00A31DFC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ruszyła produkcja SEAT-a 128 –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</w:t>
      </w:r>
      <w:r w:rsidRPr="00A31DFC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modelu, który łączy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ł </w:t>
      </w:r>
      <w:r w:rsidRPr="00A31DFC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cechy kompaktu i sportowego </w:t>
      </w:r>
      <w:proofErr w:type="spellStart"/>
      <w:r w:rsidRPr="00A31DFC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coupé</w:t>
      </w:r>
      <w:proofErr w:type="spellEnd"/>
      <w:r w:rsidRPr="00A31DFC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w cz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asach</w:t>
      </w:r>
      <w:r w:rsidRPr="00A31DFC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, gdy segment dopiero się kształtował.</w:t>
      </w:r>
      <w:r w:rsidR="00AD21A0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</w:t>
      </w:r>
      <w:r w:rsidR="00330F2A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T</w:t>
      </w:r>
      <w:r w:rsidR="00AD21A0" w:rsidRPr="00AD21A0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rwała </w:t>
      </w:r>
      <w:r w:rsidR="00CF5CB2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do 1980</w:t>
      </w:r>
      <w:r w:rsidR="009E02B8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. </w:t>
      </w:r>
    </w:p>
    <w:p w14:paraId="58ABCD34" w14:textId="357024FB" w:rsidR="00A31DFC" w:rsidRPr="00A31DFC" w:rsidRDefault="00A31DFC" w:rsidP="00A31DFC">
      <w:pPr>
        <w:pStyle w:val="Akapitzlist"/>
        <w:numPr>
          <w:ilvl w:val="0"/>
          <w:numId w:val="14"/>
        </w:num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Hasło</w:t>
      </w:r>
      <w:r w:rsidRPr="00A31DFC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„Trzy razy SEAT” od początku definiowała jego charakter – połączenie dynamicznego stylu, codziennej funkcjonalności i bardziej wyrazistego designu, niespotykanego w ówczesnych modelach tej klasy.</w:t>
      </w:r>
    </w:p>
    <w:p w14:paraId="51EC36C1" w14:textId="5AC37A01" w:rsidR="00A31DFC" w:rsidRPr="00A31DFC" w:rsidRDefault="00A31DFC" w:rsidP="00A31DFC">
      <w:pPr>
        <w:pStyle w:val="Akapitzlist"/>
        <w:numPr>
          <w:ilvl w:val="0"/>
          <w:numId w:val="14"/>
        </w:num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 w:rsidRPr="00A31DFC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Lekka konstrukcja i konkretne parametry – około 850 kg masy, silniki do 77 KM i prędkość przekraczająca 150 km/h – pokazywały, że kompakt może oferować nie tylko praktyczność, ale też </w:t>
      </w:r>
      <w:r w:rsidR="00241E88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emocje z jazdy. </w:t>
      </w:r>
    </w:p>
    <w:p w14:paraId="72C12198" w14:textId="77777777" w:rsidR="00A31DFC" w:rsidRDefault="00A31DFC" w:rsidP="00183001">
      <w:p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</w:p>
    <w:p w14:paraId="0B5DAE0E" w14:textId="3CDFDA29" w:rsidR="00183001" w:rsidRDefault="00183001" w:rsidP="00183001">
      <w:p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 w:rsidRPr="00B75039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W historii SEAT-a są modele, które wyznaczały kierunek zmian – nawet jeśli nie odnosiły spektakularnego sukcesu rynkowego. W 2026 roku mija 50 lat od debiutu</w:t>
      </w:r>
      <w:r w:rsidR="0060155A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</w:t>
      </w:r>
      <w:proofErr w:type="spellStart"/>
      <w:r w:rsidR="0060155A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SEAT’a</w:t>
      </w:r>
      <w:proofErr w:type="spellEnd"/>
      <w:r w:rsidR="0060155A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128</w:t>
      </w:r>
      <w:r w:rsidRPr="00B75039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 – samochodu, który próbował połączyć emocje i praktyczność w czasie, gdy segment kompaktów dopiero się kształtował.</w:t>
      </w:r>
    </w:p>
    <w:p w14:paraId="141621BC" w14:textId="77777777" w:rsidR="00E42ED2" w:rsidRDefault="00E42ED2" w:rsidP="00183001">
      <w:p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</w:p>
    <w:p w14:paraId="1D7FD6AC" w14:textId="7275BEB2" w:rsidR="00E42ED2" w:rsidRPr="00B75039" w:rsidRDefault="00E42ED2" w:rsidP="00E42ED2">
      <w:pPr>
        <w:jc w:val="center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 w:rsidRPr="00E42ED2">
        <w:rPr>
          <w:rFonts w:ascii="Calibri" w:eastAsia="Times New Roman" w:hAnsi="Calibri" w:cs="Calibri"/>
          <w:b/>
          <w:bCs/>
          <w:noProof/>
          <w:kern w:val="0"/>
          <w:sz w:val="22"/>
          <w:szCs w:val="22"/>
          <w:lang w:eastAsia="zh-CN"/>
          <w14:ligatures w14:val="none"/>
        </w:rPr>
        <w:drawing>
          <wp:inline distT="0" distB="0" distL="0" distR="0" wp14:anchorId="2A21ADEC" wp14:editId="5E3C93FE">
            <wp:extent cx="4657497" cy="2393950"/>
            <wp:effectExtent l="0" t="0" r="0" b="6350"/>
            <wp:docPr id="15245532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532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9959" cy="24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09FB" w14:textId="6460C223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0AEAB32F" w14:textId="77777777" w:rsidR="00183001" w:rsidRPr="00B75039" w:rsidRDefault="00183001" w:rsidP="00183001">
      <w:p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 w:rsidRPr="00B75039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 xml:space="preserve">Między kompaktowym autem a sportowym </w:t>
      </w:r>
      <w:proofErr w:type="spellStart"/>
      <w:r w:rsidRPr="00B75039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coupé</w:t>
      </w:r>
      <w:proofErr w:type="spellEnd"/>
    </w:p>
    <w:p w14:paraId="68E8D31C" w14:textId="2B56AE81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SEAT 128 zadebiutował w 1976 roku jako trzydrzwiowe </w:t>
      </w:r>
      <w:proofErr w:type="spellStart"/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coupé</w:t>
      </w:r>
      <w:proofErr w:type="spellEnd"/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</w:t>
      </w:r>
      <w:r w:rsidR="00F97D38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na licencji 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Fiata 128, jednak stosunkowo szybko zyskał własną tożsamość. </w:t>
      </w:r>
    </w:p>
    <w:p w14:paraId="798E5506" w14:textId="77777777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58A8F8A4" w14:textId="5E516A90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Nie był klasycznym hatchbackiem – choć formalnie nim pozostawał – ani typowym </w:t>
      </w:r>
      <w:proofErr w:type="spellStart"/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coupé</w:t>
      </w:r>
      <w:proofErr w:type="spellEnd"/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. To właśnie ta niejednoznaczność definiowała jego charakter. Niska, zwarta sylwetka o długości niespełna 3</w:t>
      </w:r>
      <w:r w:rsidR="00706D3C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820 mm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i wyraźnie dynamicznych proporcjach nadawała mu lekkości, a jednocześnie odróżniała od bardziej zachowawczych modeli epoki. </w:t>
      </w:r>
    </w:p>
    <w:p w14:paraId="46F7CC7D" w14:textId="14D208D1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</w:t>
      </w:r>
    </w:p>
    <w:p w14:paraId="2B6C9FCB" w14:textId="51896373" w:rsid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W tym kontekście pojawiło się hasło, które najlepiej oddawało jego założenia:</w:t>
      </w:r>
      <w:r w:rsidR="00706D3C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„</w:t>
      </w:r>
      <w:r w:rsidR="00706D3C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T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rzy razy SEAT” – jako skrót myślowy dla połączenia sportow</w:t>
      </w:r>
      <w:r w:rsidR="00642216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ego charakteru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, wszechstronności i wyrazistego designu. To była zapowiedź czegoś więcej niż tylko kolejnego auta kompaktowego – próba nadania tej klasie nowego wymiaru. </w:t>
      </w:r>
    </w:p>
    <w:p w14:paraId="4CC7231B" w14:textId="77777777" w:rsidR="00E2196C" w:rsidRDefault="00E2196C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5BDD24F5" w14:textId="0DC056E2" w:rsidR="00E2196C" w:rsidRPr="00183001" w:rsidRDefault="004B577C" w:rsidP="004B577C">
      <w:pPr>
        <w:jc w:val="center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4B577C">
        <w:rPr>
          <w:rFonts w:ascii="Calibri" w:eastAsia="Times New Roman" w:hAnsi="Calibri" w:cs="Calibri"/>
          <w:noProof/>
          <w:kern w:val="0"/>
          <w:sz w:val="22"/>
          <w:szCs w:val="22"/>
          <w:lang w:eastAsia="zh-CN"/>
          <w14:ligatures w14:val="none"/>
        </w:rPr>
        <w:lastRenderedPageBreak/>
        <w:drawing>
          <wp:inline distT="0" distB="0" distL="0" distR="0" wp14:anchorId="64CFEFD4" wp14:editId="62E4E5EA">
            <wp:extent cx="2897772" cy="1651000"/>
            <wp:effectExtent l="0" t="0" r="0" b="6350"/>
            <wp:docPr id="14379848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848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2495" cy="166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 </w:t>
      </w:r>
      <w:r w:rsidRPr="004B577C">
        <w:rPr>
          <w:rFonts w:ascii="Calibri" w:eastAsia="Times New Roman" w:hAnsi="Calibri" w:cs="Calibri"/>
          <w:noProof/>
          <w:kern w:val="0"/>
          <w:sz w:val="22"/>
          <w:szCs w:val="22"/>
          <w:lang w:eastAsia="zh-CN"/>
          <w14:ligatures w14:val="none"/>
        </w:rPr>
        <w:drawing>
          <wp:inline distT="0" distB="0" distL="0" distR="0" wp14:anchorId="181273C2" wp14:editId="0126869F">
            <wp:extent cx="2254250" cy="1681492"/>
            <wp:effectExtent l="0" t="0" r="0" b="0"/>
            <wp:docPr id="18720675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675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5719" cy="16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F40F" w14:textId="4BD9D760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4DB19799" w14:textId="77777777" w:rsidR="00183001" w:rsidRPr="00642216" w:rsidRDefault="00183001" w:rsidP="00183001">
      <w:p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 w:rsidRPr="00642216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Lekkość i prostota, które dawały frajdę z jazdy</w:t>
      </w:r>
    </w:p>
    <w:p w14:paraId="6091EC99" w14:textId="2BA86993" w:rsidR="004B577C" w:rsidRPr="00183001" w:rsidRDefault="00183001" w:rsidP="004B577C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SEAT 128 był samochodem prostym konstrukcyjnie, ale dobrze wyważonym. Niewielka masa – około 850 kg – w połączeniu z napędem na przednie koła i </w:t>
      </w:r>
      <w:r w:rsidR="00464C89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smukłą sylwetką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przekładała się na zwinność w codziennym użytkowaniu i przyjemność prowadzenia. Pod maską pracowały sprawdzone jednostki napędowe o pojemności 1.2 i 1.4 litra, osiągające odpowiednio około 67 </w:t>
      </w:r>
      <w:r w:rsidR="002A1BA4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KM 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i 77 KM. W zestawieniu z 4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noBreakHyphen/>
        <w:t>biegową manualną skrzynią biegów pozwalało to osiągać prędkości przekraczające 150 km/h</w:t>
      </w:r>
      <w:r w:rsidR="00D0587B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–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</w:t>
      </w:r>
      <w:r w:rsidR="00D0587B" w:rsidRPr="00D0587B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wynik w pełni adekwatny do sportowego charakteru modelu jak na lata 70.</w:t>
      </w:r>
    </w:p>
    <w:p w14:paraId="479F8579" w14:textId="77777777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394BF445" w14:textId="318AC08B" w:rsid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Technicznie model wykorzystywał rozwiązania dobrze znane, ale skuteczne: przednie zawieszenie typu </w:t>
      </w:r>
      <w:proofErr w:type="spellStart"/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MacPherson</w:t>
      </w:r>
      <w:proofErr w:type="spellEnd"/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, tarczowe hamulce z przodu i bębnowe z tyłu oraz samonośną konstrukcję nadwozia. Całość tworzyła spójny pakiet – samochód prosty, lekki i przewidywalny, a przy tym mający w sobie coś więcej niż tylko użytkowy charakter. </w:t>
      </w:r>
    </w:p>
    <w:p w14:paraId="2ECD500B" w14:textId="77777777" w:rsidR="00CE4BEB" w:rsidRDefault="00CE4BEB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185E2420" w14:textId="31F6522E" w:rsidR="00CE4BEB" w:rsidRPr="00183001" w:rsidRDefault="00CE4BEB" w:rsidP="00CE4BEB">
      <w:pPr>
        <w:jc w:val="center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CE4BEB">
        <w:rPr>
          <w:rFonts w:ascii="Calibri" w:eastAsia="Times New Roman" w:hAnsi="Calibri" w:cs="Calibri"/>
          <w:noProof/>
          <w:kern w:val="0"/>
          <w:sz w:val="22"/>
          <w:szCs w:val="22"/>
          <w:lang w:eastAsia="zh-CN"/>
          <w14:ligatures w14:val="none"/>
        </w:rPr>
        <w:drawing>
          <wp:inline distT="0" distB="0" distL="0" distR="0" wp14:anchorId="51BB7B96" wp14:editId="3C24C516">
            <wp:extent cx="2565962" cy="1752600"/>
            <wp:effectExtent l="0" t="0" r="6350" b="0"/>
            <wp:docPr id="1816758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58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596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BCC8" w14:textId="33096352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7BE50398" w14:textId="77777777" w:rsidR="00183001" w:rsidRPr="00F97D38" w:rsidRDefault="00183001" w:rsidP="00183001">
      <w:p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 w:rsidRPr="00F97D38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Model z wyraźnie określoną rolą</w:t>
      </w:r>
    </w:p>
    <w:p w14:paraId="1BC7CE3D" w14:textId="40331102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SEAT 128 pojawił się w okresie dynamicznych zmian gospodarczych, gdy rynek motoryzacyjny wciąż koncentrował się przede wszystkim na prostych i przystępnych rozwiązaniach. W tym kontekście model wyróżniał się podejściem – łącząc kompaktowe wymiary z bardziej wyrazistą stylistyką i aspiracjami wykraczającymi poza typową funkcję użytkową. </w:t>
      </w:r>
      <w:hyperlink r:id="rId15" w:history="1"/>
    </w:p>
    <w:p w14:paraId="403A7B85" w14:textId="77777777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38257329" w14:textId="65557B91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Nie był samochodem dla każdego i od początku kierowany był do bardziej świadomego odbiorcy – szukającego charakteru, stylu i odrobiny emocji w codziennej jeździe. To właśnie ta wyrazista pozycja sprawia, że dziś można go traktować jako jeden z ciekawszych przykładów poszerzania segmentu kompaktów o nowe, bardziej zróżnicowane propozycje.</w:t>
      </w:r>
      <w:r w:rsidR="00E1715E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Produkcja modelu trwała do 1980 roku</w:t>
      </w:r>
      <w:r w:rsidR="00E1715E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.</w:t>
      </w:r>
    </w:p>
    <w:p w14:paraId="0FBFB1CE" w14:textId="571962B9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4814F15F" w14:textId="77777777" w:rsidR="00183001" w:rsidRPr="00E1715E" w:rsidRDefault="00183001" w:rsidP="00183001">
      <w:p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 w:rsidRPr="00E1715E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Od eksperymentu do fundamentów marki</w:t>
      </w:r>
    </w:p>
    <w:p w14:paraId="667C9291" w14:textId="77777777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Z dzisiejszej perspektywy SEAT 128 można odczytywać jako jeden z etapów dojrzewania marki – moment, w którym pojawia się potrzeba połączenia techniki, designu i emocji w jednym produkcie.</w:t>
      </w:r>
    </w:p>
    <w:p w14:paraId="540FA256" w14:textId="3847FA18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lastRenderedPageBreak/>
        <w:t>Ten kierunek w pełni rozwinął się kilka lat później wraz z debiutem SEAT-a Ibizy w 1984 roku, modelu, który stał się kamieniem milowym i punktem wyjścia dla nowoczesnej historii marki. W 2024 roku Ibiza świętowała 40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noBreakHyphen/>
        <w:t xml:space="preserve">lecie, potwierdzając swoją rolę jednej z najważniejszych ikon SEAT-a. </w:t>
      </w:r>
    </w:p>
    <w:p w14:paraId="39D2627F" w14:textId="77777777" w:rsid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0BF38CF8" w14:textId="3F99DFEF" w:rsidR="00724A74" w:rsidRDefault="00724A74" w:rsidP="00724A74">
      <w:pPr>
        <w:jc w:val="center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724A74">
        <w:rPr>
          <w:rFonts w:ascii="Calibri" w:eastAsia="Times New Roman" w:hAnsi="Calibri" w:cs="Calibri"/>
          <w:noProof/>
          <w:kern w:val="0"/>
          <w:sz w:val="22"/>
          <w:szCs w:val="22"/>
          <w:lang w:eastAsia="zh-CN"/>
          <w14:ligatures w14:val="none"/>
        </w:rPr>
        <w:drawing>
          <wp:inline distT="0" distB="0" distL="0" distR="0" wp14:anchorId="0D30AF2A" wp14:editId="6408D22F">
            <wp:extent cx="3192365" cy="1822450"/>
            <wp:effectExtent l="0" t="0" r="8255" b="6350"/>
            <wp:docPr id="17074777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777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9645" cy="182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5684" w14:textId="77777777" w:rsidR="00724A74" w:rsidRPr="00183001" w:rsidRDefault="00724A74" w:rsidP="00724A74">
      <w:pPr>
        <w:jc w:val="center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76D39907" w14:textId="77777777" w:rsid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Podobnie SEAT Leon, obecny na rynku od 1999 roku i obchodzący niedawno 25</w:t>
      </w: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noBreakHyphen/>
        <w:t>lecie, pokazuje, jak bardzo zmieniło się podejście do samochodu kompaktowego – łączącego design, technologię i sportowy charakter.</w:t>
      </w:r>
    </w:p>
    <w:p w14:paraId="261E5C9C" w14:textId="77777777" w:rsidR="00C04A95" w:rsidRDefault="00C04A95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5080059A" w14:textId="0BA00633" w:rsidR="00C04A95" w:rsidRPr="00183001" w:rsidRDefault="00C04A95" w:rsidP="00C04A95">
      <w:pPr>
        <w:jc w:val="center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C04A95">
        <w:rPr>
          <w:rFonts w:ascii="Calibri" w:eastAsia="Times New Roman" w:hAnsi="Calibri" w:cs="Calibri"/>
          <w:noProof/>
          <w:kern w:val="0"/>
          <w:sz w:val="22"/>
          <w:szCs w:val="22"/>
          <w:lang w:eastAsia="zh-CN"/>
          <w14:ligatures w14:val="none"/>
        </w:rPr>
        <w:drawing>
          <wp:inline distT="0" distB="0" distL="0" distR="0" wp14:anchorId="151A851B" wp14:editId="53A33101">
            <wp:extent cx="3073400" cy="2047917"/>
            <wp:effectExtent l="0" t="0" r="0" b="9525"/>
            <wp:docPr id="256841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11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7261" cy="20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28EF1" w14:textId="18286376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2D526E85" w14:textId="77777777" w:rsidR="00183001" w:rsidRPr="003C1314" w:rsidRDefault="00183001" w:rsidP="00183001">
      <w:p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 w:rsidRPr="003C1314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Historia, która dobrze się starzeje</w:t>
      </w:r>
    </w:p>
    <w:p w14:paraId="4E66BC48" w14:textId="77777777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SEAT 128 nie był modelem, który definiował wyniki sprzedaży, ale pozostaje jednym z tych projektów, które najlepiej pokazują moment przejścia – od samochodów tworzonych przede wszystkim z myślą o funkcji, do modeli budowanych również wokół emocji, stylu i doświadczenia kierowcy.</w:t>
      </w:r>
    </w:p>
    <w:p w14:paraId="1D93559C" w14:textId="77777777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5651F96F" w14:textId="0D3A7CEF" w:rsidR="00183001" w:rsidRPr="00183001" w:rsidRDefault="00183001" w:rsidP="00183001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183001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Dziś ten kierunek widać wyraźnie w całej gamie SEAT-a. A takie konstrukcje jak 128 przypominają, że droga do spójnej tożsamości zaczyna się często od odważnych pomysłów – nawet jeśli ich znaczenie w pełni widać dopiero z perspektywy czasu.</w:t>
      </w:r>
    </w:p>
    <w:p w14:paraId="03A1C32D" w14:textId="77777777" w:rsidR="00E76DED" w:rsidRDefault="00E76DED" w:rsidP="00824DD4">
      <w:pPr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</w:p>
    <w:p w14:paraId="16F3243A" w14:textId="77777777" w:rsidR="00E76DED" w:rsidRDefault="00E76DED" w:rsidP="00824DD4">
      <w:pPr>
        <w:jc w:val="both"/>
        <w:rPr>
          <w:rStyle w:val="normaltextrun"/>
          <w:rFonts w:ascii="Calibri" w:eastAsiaTheme="majorEastAsia" w:hAnsi="Calibri" w:cs="Calibri"/>
          <w:b/>
          <w:bCs/>
          <w:color w:val="626366"/>
          <w:sz w:val="16"/>
          <w:szCs w:val="16"/>
          <w:u w:val="single"/>
        </w:rPr>
      </w:pPr>
    </w:p>
    <w:p w14:paraId="17A8F340" w14:textId="77777777" w:rsidR="00587815" w:rsidRPr="00557EA3" w:rsidRDefault="00587815" w:rsidP="00824DD4">
      <w:pPr>
        <w:jc w:val="both"/>
        <w:rPr>
          <w:rStyle w:val="normaltextrun"/>
          <w:rFonts w:ascii="Calibri" w:eastAsiaTheme="majorEastAsia" w:hAnsi="Calibri" w:cs="Calibri"/>
          <w:b/>
          <w:bCs/>
          <w:color w:val="626366"/>
          <w:sz w:val="16"/>
          <w:szCs w:val="16"/>
          <w:u w:val="single"/>
        </w:rPr>
      </w:pPr>
      <w:r w:rsidRPr="00557EA3">
        <w:rPr>
          <w:rStyle w:val="normaltextrun"/>
          <w:rFonts w:ascii="Calibri" w:eastAsiaTheme="majorEastAsia" w:hAnsi="Calibri" w:cs="Calibri"/>
          <w:b/>
          <w:bCs/>
          <w:color w:val="626366"/>
          <w:sz w:val="16"/>
          <w:szCs w:val="16"/>
          <w:u w:val="single"/>
        </w:rPr>
        <w:t xml:space="preserve">SEAT S.A. </w:t>
      </w:r>
    </w:p>
    <w:p w14:paraId="4788A98E" w14:textId="77777777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ajorEastAsia" w:hAnsi="Calibri" w:cs="Calibri"/>
          <w:color w:val="626366"/>
          <w:sz w:val="16"/>
          <w:szCs w:val="16"/>
        </w:rPr>
      </w:pPr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Zmiany potrzebują liderów, a SEAT S.A. wyznacza kierunek przyszłości mobilności. Jako jedyna firma w Hiszpanii, która projektuje, rozwija, produkuje i sprzedaje samochody, SEAT S.A. stanowi filar hiszpańskiego przemysłu motoryzacyjnego i napędza jego elektryfikację.</w:t>
      </w:r>
    </w:p>
    <w:p w14:paraId="60DD751D" w14:textId="77777777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ajorEastAsia" w:hAnsi="Calibri" w:cs="Calibri"/>
          <w:color w:val="626366"/>
          <w:sz w:val="16"/>
          <w:szCs w:val="16"/>
        </w:rPr>
      </w:pPr>
    </w:p>
    <w:p w14:paraId="2AE2D325" w14:textId="77777777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ajorEastAsia" w:hAnsi="Calibri" w:cs="Calibri"/>
          <w:color w:val="626366"/>
          <w:sz w:val="16"/>
          <w:szCs w:val="16"/>
        </w:rPr>
      </w:pPr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W obliczu największej transformacji w swojej 75-letniej historii, SEAT S.A. przekształca Hiszpanię w europejskie centrum pojazdów elektrycznych. W ramach projektu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Future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: Fast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Forward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, realizowanego we współpracy z Grupą Volkswagen,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PowerCo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i innymi partnerami, firma zainwestowała 10 miliardów euro w elektryfikację kraju. SEAT S.A. przewodzi również projektowi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Electric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Urban Car w ramach Brand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Group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Core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Grupy Volkswagen, a od 2026 roku rozpocznie produkcję w 100% elektrycznych pojazdów – w tym modelu CUPRA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Raval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– w zakładzie w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Martorell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.</w:t>
      </w:r>
    </w:p>
    <w:p w14:paraId="5ACB04B6" w14:textId="77777777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ajorEastAsia" w:hAnsi="Calibri" w:cs="Calibri"/>
          <w:color w:val="626366"/>
          <w:sz w:val="16"/>
          <w:szCs w:val="16"/>
        </w:rPr>
      </w:pPr>
    </w:p>
    <w:p w14:paraId="3980A4E4" w14:textId="77777777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ajorEastAsia" w:hAnsi="Calibri" w:cs="Calibri"/>
          <w:color w:val="626366"/>
          <w:sz w:val="16"/>
          <w:szCs w:val="16"/>
        </w:rPr>
      </w:pPr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lastRenderedPageBreak/>
        <w:t xml:space="preserve">SEAT S.A., będący częścią Grupy Volkswagen, sprzedaje samochody pod markami SEAT i CUPRA, w tym kultowy model SEAT Ibiza oraz najlepiej sprzedający się CUPRA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Formentor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. Zatrudniając 14 000 pracowników i posiadając trzy zakłady produkcyjne w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Martorell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, El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Prat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de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Llobregat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i Barcelonie, firma eksportuje ponad 80% swoich pojazdów do ponad 70 krajów.</w:t>
      </w:r>
    </w:p>
    <w:p w14:paraId="17429273" w14:textId="77777777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16"/>
          <w:szCs w:val="16"/>
        </w:rPr>
      </w:pPr>
      <w:r w:rsidRPr="00557EA3">
        <w:rPr>
          <w:rStyle w:val="normaltextrun"/>
          <w:rFonts w:ascii="Calibri" w:eastAsiaTheme="majorEastAsia" w:hAnsi="Calibri" w:cs="Calibri"/>
          <w:color w:val="626366"/>
          <w:sz w:val="16"/>
          <w:szCs w:val="16"/>
        </w:rPr>
        <w:t> </w:t>
      </w:r>
      <w:r w:rsidRPr="00557EA3">
        <w:rPr>
          <w:rStyle w:val="eop"/>
          <w:rFonts w:ascii="Calibri" w:eastAsiaTheme="majorEastAsia" w:hAnsi="Calibri" w:cs="Calibri"/>
          <w:color w:val="626366"/>
          <w:sz w:val="16"/>
          <w:szCs w:val="16"/>
        </w:rPr>
        <w:t> </w:t>
      </w:r>
    </w:p>
    <w:p w14:paraId="6FF91486" w14:textId="77777777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color w:val="626366"/>
          <w:sz w:val="16"/>
          <w:szCs w:val="16"/>
          <w:u w:val="single"/>
        </w:rPr>
      </w:pPr>
      <w:r w:rsidRPr="00557EA3">
        <w:rPr>
          <w:rStyle w:val="normaltextrun"/>
          <w:rFonts w:ascii="Calibri" w:eastAsiaTheme="majorEastAsia" w:hAnsi="Calibri" w:cs="Calibri"/>
          <w:b/>
          <w:bCs/>
          <w:color w:val="626366"/>
          <w:sz w:val="16"/>
          <w:szCs w:val="16"/>
          <w:u w:val="single"/>
        </w:rPr>
        <w:t xml:space="preserve">SEAT </w:t>
      </w:r>
    </w:p>
    <w:p w14:paraId="41955536" w14:textId="77777777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ajorEastAsia" w:hAnsi="Calibri" w:cs="Calibri"/>
          <w:color w:val="626366"/>
          <w:sz w:val="16"/>
          <w:szCs w:val="16"/>
        </w:rPr>
      </w:pPr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SEAT to jedna z najbardziej ikonicznych i rozpoznawalnych hiszpańskich marek na świecie. Założona 75 lat temu, od pokoleń towarzyszy ludziom w codziennym życiu. Atrakcyjne, przyciągające wzrok projekty powstające w Barcelonie sprawiają, że SEAT jest bramą do nowych klientów dla Grupy Volkswagen.</w:t>
      </w:r>
    </w:p>
    <w:p w14:paraId="18F2CE43" w14:textId="77777777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ajorEastAsia" w:hAnsi="Calibri" w:cs="Calibri"/>
          <w:color w:val="626366"/>
          <w:sz w:val="16"/>
          <w:szCs w:val="16"/>
        </w:rPr>
      </w:pPr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Obecnie marka SEAT oferuje modele z tradycyjnymi, oszczędnymi silnikami spalinowymi oraz napędami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hybrid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i plug-in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hybrid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: SEAT Ibiza – samochód dla młodych duchem; SEAT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Arona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– wszechstronny miejski SUV; SEAT Leon i Leon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Sportstourer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– przestronne i dynamiczne kompakty; oraz SEAT </w:t>
      </w:r>
      <w:proofErr w:type="spellStart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>Ateca</w:t>
      </w:r>
      <w:proofErr w:type="spellEnd"/>
      <w:r w:rsidRPr="00557EA3">
        <w:rPr>
          <w:rFonts w:ascii="Calibri" w:eastAsiaTheme="majorEastAsia" w:hAnsi="Calibri" w:cs="Calibri"/>
          <w:color w:val="626366"/>
          <w:sz w:val="16"/>
          <w:szCs w:val="16"/>
        </w:rPr>
        <w:t xml:space="preserve"> – SUV o nowoczesnej i wyrazistej stylistyce.</w:t>
      </w:r>
    </w:p>
    <w:p w14:paraId="35DFAB6B" w14:textId="36DB95E4" w:rsidR="00587815" w:rsidRPr="00557EA3" w:rsidRDefault="00587815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18" w:history="1">
        <w:r w:rsidRPr="00557EA3">
          <w:rPr>
            <w:rStyle w:val="Hipercze"/>
            <w:rFonts w:ascii="Calibri" w:eastAsiaTheme="majorEastAsia" w:hAnsi="Calibri" w:cs="Calibri"/>
            <w:b/>
            <w:bCs/>
            <w:sz w:val="16"/>
            <w:szCs w:val="16"/>
          </w:rPr>
          <w:t>https://www.seat.com</w:t>
        </w:r>
      </w:hyperlink>
      <w:r w:rsidRPr="00557EA3">
        <w:rPr>
          <w:rStyle w:val="normaltextrun"/>
          <w:rFonts w:ascii="Calibri" w:eastAsiaTheme="majorEastAsia" w:hAnsi="Calibri" w:cs="Calibri"/>
          <w:b/>
          <w:bCs/>
          <w:color w:val="626366"/>
          <w:sz w:val="16"/>
          <w:szCs w:val="16"/>
        </w:rPr>
        <w:t xml:space="preserve"> </w:t>
      </w:r>
      <w:r w:rsidR="00824DD4" w:rsidRPr="00557EA3">
        <w:rPr>
          <w:rStyle w:val="normaltextrun"/>
          <w:rFonts w:ascii="Calibri" w:eastAsiaTheme="majorEastAsia" w:hAnsi="Calibri" w:cs="Calibri"/>
          <w:b/>
          <w:bCs/>
          <w:color w:val="626366"/>
          <w:sz w:val="16"/>
          <w:szCs w:val="16"/>
        </w:rPr>
        <w:br/>
      </w:r>
    </w:p>
    <w:p w14:paraId="7A9C95E1" w14:textId="77777777" w:rsidR="00824DD4" w:rsidRPr="00557EA3" w:rsidRDefault="00824DD4" w:rsidP="00824D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25890165" w14:textId="6A813A0B" w:rsidR="00824DD4" w:rsidRPr="00557EA3" w:rsidRDefault="00824DD4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0"/>
          <w:szCs w:val="20"/>
        </w:rPr>
      </w:pPr>
      <w:r w:rsidRPr="00557EA3">
        <w:rPr>
          <w:rStyle w:val="normaltextrun"/>
          <w:rFonts w:ascii="Calibri" w:eastAsiaTheme="majorEastAsia" w:hAnsi="Calibri" w:cs="Calibri"/>
          <w:b/>
          <w:bCs/>
          <w:sz w:val="20"/>
          <w:szCs w:val="20"/>
        </w:rPr>
        <w:t>KONTAKT DLA MEDIÓW: </w:t>
      </w:r>
      <w:r w:rsidRPr="00557EA3">
        <w:rPr>
          <w:rStyle w:val="eop"/>
          <w:rFonts w:ascii="Calibri" w:eastAsiaTheme="majorEastAsia" w:hAnsi="Calibri" w:cs="Calibri"/>
          <w:b/>
          <w:bCs/>
          <w:sz w:val="20"/>
          <w:szCs w:val="20"/>
        </w:rPr>
        <w:t> </w:t>
      </w:r>
    </w:p>
    <w:p w14:paraId="27608D77" w14:textId="77777777" w:rsidR="00824DD4" w:rsidRPr="00557EA3" w:rsidRDefault="00824DD4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0"/>
          <w:szCs w:val="20"/>
        </w:rPr>
      </w:pPr>
      <w:r w:rsidRPr="00557EA3">
        <w:rPr>
          <w:rStyle w:val="normaltextrun"/>
          <w:rFonts w:ascii="Calibri" w:eastAsiaTheme="majorEastAsia" w:hAnsi="Calibri" w:cs="Calibri"/>
          <w:sz w:val="20"/>
          <w:szCs w:val="20"/>
        </w:rPr>
        <w:t>Katarzyna Dziomdziora </w:t>
      </w:r>
      <w:r w:rsidRPr="00557EA3">
        <w:rPr>
          <w:rStyle w:val="eop"/>
          <w:rFonts w:ascii="Calibri" w:eastAsiaTheme="majorEastAsia" w:hAnsi="Calibri" w:cs="Calibri"/>
          <w:sz w:val="20"/>
          <w:szCs w:val="20"/>
        </w:rPr>
        <w:t> </w:t>
      </w:r>
      <w:r w:rsidRPr="00557EA3">
        <w:rPr>
          <w:rFonts w:ascii="Calibri" w:hAnsi="Calibri" w:cs="Calibri"/>
          <w:sz w:val="20"/>
          <w:szCs w:val="20"/>
        </w:rPr>
        <w:t xml:space="preserve">| </w:t>
      </w:r>
      <w:r w:rsidRPr="00557EA3">
        <w:rPr>
          <w:rStyle w:val="normaltextrun"/>
          <w:rFonts w:ascii="Calibri" w:eastAsiaTheme="majorEastAsia" w:hAnsi="Calibri" w:cs="Calibri"/>
          <w:sz w:val="20"/>
          <w:szCs w:val="20"/>
          <w:lang w:val="de-DE"/>
        </w:rPr>
        <w:t>tel. kom.+48 690 406 350 </w:t>
      </w:r>
      <w:r w:rsidRPr="00557EA3">
        <w:rPr>
          <w:rStyle w:val="eop"/>
          <w:rFonts w:ascii="Calibri" w:eastAsiaTheme="majorEastAsia" w:hAnsi="Calibri" w:cs="Calibri"/>
          <w:sz w:val="20"/>
          <w:szCs w:val="20"/>
          <w:lang w:val="de-DE"/>
        </w:rPr>
        <w:t> </w:t>
      </w:r>
    </w:p>
    <w:p w14:paraId="694D896D" w14:textId="5E1763A0" w:rsidR="00824DD4" w:rsidRPr="00557EA3" w:rsidRDefault="00824DD4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0"/>
          <w:szCs w:val="20"/>
        </w:rPr>
      </w:pPr>
      <w:hyperlink r:id="rId19" w:history="1">
        <w:r w:rsidRPr="00557EA3">
          <w:rPr>
            <w:rStyle w:val="Hipercze"/>
            <w:rFonts w:ascii="Calibri" w:eastAsiaTheme="majorEastAsia" w:hAnsi="Calibri" w:cs="Calibri"/>
            <w:sz w:val="20"/>
            <w:szCs w:val="20"/>
            <w:lang w:val="de-DE"/>
          </w:rPr>
          <w:t>katarzyna.dziomdziora1@seat-auto.pl</w:t>
        </w:r>
      </w:hyperlink>
      <w:r w:rsidRPr="00557EA3">
        <w:rPr>
          <w:rStyle w:val="normaltextrun"/>
          <w:rFonts w:ascii="Calibri" w:eastAsiaTheme="majorEastAsia" w:hAnsi="Calibri" w:cs="Calibri"/>
          <w:sz w:val="20"/>
          <w:szCs w:val="20"/>
          <w:lang w:val="de-DE"/>
        </w:rPr>
        <w:t xml:space="preserve"> | </w:t>
      </w:r>
      <w:hyperlink r:id="rId20" w:history="1">
        <w:r w:rsidRPr="00557EA3">
          <w:rPr>
            <w:rStyle w:val="Hipercze"/>
            <w:rFonts w:ascii="Calibri" w:hAnsi="Calibri" w:cs="Calibri"/>
            <w:sz w:val="20"/>
            <w:szCs w:val="20"/>
          </w:rPr>
          <w:t>https://seatcupramedia.pl/</w:t>
        </w:r>
      </w:hyperlink>
    </w:p>
    <w:p w14:paraId="5E9E02AC" w14:textId="77777777" w:rsidR="00824DD4" w:rsidRPr="00557EA3" w:rsidRDefault="00824DD4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  <w:lang w:val="de-DE"/>
        </w:rPr>
      </w:pPr>
      <w:r w:rsidRPr="00557EA3">
        <w:rPr>
          <w:rStyle w:val="eop"/>
          <w:rFonts w:ascii="Calibri" w:eastAsiaTheme="majorEastAsia" w:hAnsi="Calibri" w:cs="Calibri"/>
          <w:sz w:val="20"/>
          <w:szCs w:val="20"/>
          <w:lang w:val="de-DE"/>
        </w:rPr>
        <w:t> </w:t>
      </w:r>
    </w:p>
    <w:p w14:paraId="6ED965C9" w14:textId="77777777" w:rsidR="00824DD4" w:rsidRPr="00557EA3" w:rsidRDefault="00824DD4" w:rsidP="00824DD4">
      <w:pPr>
        <w:jc w:val="both"/>
        <w:rPr>
          <w:rStyle w:val="Brak"/>
          <w:rFonts w:ascii="Calibri" w:hAnsi="Calibri" w:cs="Calibri"/>
          <w:sz w:val="20"/>
          <w:szCs w:val="20"/>
        </w:rPr>
      </w:pPr>
      <w:r w:rsidRPr="00557EA3">
        <w:rPr>
          <w:rStyle w:val="Brak"/>
          <w:rFonts w:ascii="Calibri" w:eastAsia="Corbel" w:hAnsi="Calibri" w:cs="Calibri"/>
          <w:sz w:val="20"/>
          <w:szCs w:val="20"/>
        </w:rPr>
        <w:t>Biuro prasowe | 24/7Communication </w:t>
      </w:r>
    </w:p>
    <w:p w14:paraId="2522C00A" w14:textId="77777777" w:rsidR="00824DD4" w:rsidRPr="00557EA3" w:rsidRDefault="00824DD4" w:rsidP="00824DD4">
      <w:pPr>
        <w:jc w:val="both"/>
        <w:rPr>
          <w:rStyle w:val="Brak"/>
          <w:rFonts w:ascii="Calibri" w:hAnsi="Calibri" w:cs="Calibri"/>
          <w:sz w:val="20"/>
          <w:szCs w:val="20"/>
        </w:rPr>
      </w:pPr>
      <w:r w:rsidRPr="00557EA3">
        <w:rPr>
          <w:rStyle w:val="Brak"/>
          <w:rFonts w:ascii="Calibri" w:eastAsia="Corbel" w:hAnsi="Calibri" w:cs="Calibri"/>
          <w:sz w:val="20"/>
          <w:szCs w:val="20"/>
        </w:rPr>
        <w:t>Paweł Tamioła | tel. kom. +48 731 990 247</w:t>
      </w:r>
    </w:p>
    <w:p w14:paraId="412E0863" w14:textId="77777777" w:rsidR="00824DD4" w:rsidRPr="00557EA3" w:rsidRDefault="00824DD4" w:rsidP="00824DD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hyperlink r:id="rId21" w:history="1">
        <w:r w:rsidRPr="00557EA3">
          <w:rPr>
            <w:rStyle w:val="Hipercze"/>
            <w:rFonts w:ascii="Calibri" w:eastAsiaTheme="majorEastAsia" w:hAnsi="Calibri" w:cs="Calibri"/>
            <w:sz w:val="20"/>
            <w:szCs w:val="20"/>
          </w:rPr>
          <w:t>pawel.tamiola@247.com.pl</w:t>
        </w:r>
      </w:hyperlink>
      <w:r w:rsidRPr="00557EA3">
        <w:rPr>
          <w:rStyle w:val="normaltextrun"/>
          <w:rFonts w:ascii="Calibri" w:eastAsiaTheme="majorEastAsia" w:hAnsi="Calibri" w:cs="Calibri"/>
          <w:sz w:val="20"/>
          <w:szCs w:val="20"/>
        </w:rPr>
        <w:t xml:space="preserve"> | </w:t>
      </w:r>
      <w:hyperlink r:id="rId22" w:history="1">
        <w:r w:rsidRPr="00557EA3">
          <w:rPr>
            <w:rStyle w:val="Hipercze"/>
            <w:rFonts w:ascii="Calibri" w:hAnsi="Calibri" w:cs="Calibri"/>
            <w:sz w:val="20"/>
            <w:szCs w:val="20"/>
          </w:rPr>
          <w:t>https://seatcupramedia.pl/</w:t>
        </w:r>
      </w:hyperlink>
    </w:p>
    <w:p w14:paraId="757E9F20" w14:textId="14A36C43" w:rsidR="00EB6278" w:rsidRPr="00557EA3" w:rsidRDefault="00587815" w:rsidP="0058781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557EA3">
        <w:rPr>
          <w:rFonts w:ascii="Calibri" w:hAnsi="Calibri" w:cs="Calibri"/>
          <w:color w:val="000000"/>
          <w:sz w:val="22"/>
          <w:szCs w:val="22"/>
        </w:rPr>
        <w:fldChar w:fldCharType="begin"/>
      </w:r>
      <w:r w:rsidRPr="00557EA3">
        <w:rPr>
          <w:rFonts w:ascii="Calibri" w:hAnsi="Calibri" w:cs="Calibri"/>
          <w:color w:val="000000"/>
          <w:sz w:val="22"/>
          <w:szCs w:val="22"/>
        </w:rPr>
        <w:instrText xml:space="preserve"> INCLUDEPICTURE "https://247com-my.sharepoint.com/Users/z.pawlak/Library/Group%20Containers/UBF8T346G9.ms/WebArchiveCopyPasteTempFiles/com.microsoft.Word/beerVZr5mXnjNraZmSw9kNyYJcCm1bZTWF2EIqbppkZ2KAAyiZrBxHbKY12HqgfRFvWbFsMYbhpmpmBDcp6a9shNjr6vzXYrtK2oLVRWdM0k4V9pthobQM0OmC9Qu7cbmiaZvqR8VqyyoITWGfNegCn1ZkT8QbjHgAAAABJRU5ErkJggg==" \* MERGEFORMAT </w:instrText>
      </w:r>
      <w:r w:rsidRPr="00557EA3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557EA3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1B3D337C" wp14:editId="15ECEA80">
                <wp:extent cx="301625" cy="301625"/>
                <wp:effectExtent l="0" t="0" r="0" b="0"/>
                <wp:docPr id="5827652" name="Prostokąt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8AA95" id="Prostokąt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557EA3">
        <w:rPr>
          <w:rFonts w:ascii="Calibri" w:hAnsi="Calibri" w:cs="Calibri"/>
          <w:color w:val="000000"/>
          <w:sz w:val="22"/>
          <w:szCs w:val="22"/>
        </w:rPr>
        <w:fldChar w:fldCharType="end"/>
      </w:r>
    </w:p>
    <w:sectPr w:rsidR="00EB6278" w:rsidRPr="00557EA3">
      <w:headerReference w:type="default" r:id="rId23"/>
      <w:footerReference w:type="even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D14D2" w14:textId="77777777" w:rsidR="002300B5" w:rsidRDefault="002300B5">
      <w:r>
        <w:separator/>
      </w:r>
    </w:p>
  </w:endnote>
  <w:endnote w:type="continuationSeparator" w:id="0">
    <w:p w14:paraId="5DF0208D" w14:textId="77777777" w:rsidR="002300B5" w:rsidRDefault="0023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D9022" w14:textId="06B16EFB" w:rsidR="0089284A" w:rsidRDefault="008928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B3E6F" w14:textId="0A15F054" w:rsidR="0089284A" w:rsidRDefault="008928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91789" w14:textId="77777777" w:rsidR="002300B5" w:rsidRDefault="002300B5">
      <w:r>
        <w:separator/>
      </w:r>
    </w:p>
  </w:footnote>
  <w:footnote w:type="continuationSeparator" w:id="0">
    <w:p w14:paraId="46237635" w14:textId="77777777" w:rsidR="002300B5" w:rsidRDefault="0023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895CB" w14:textId="77777777" w:rsidR="005C3FC7" w:rsidRDefault="003B2426">
    <w:pPr>
      <w:pStyle w:val="Nagwek"/>
    </w:pPr>
    <w:r w:rsidRPr="00307DFD">
      <w:rPr>
        <w:noProof/>
      </w:rPr>
      <w:drawing>
        <wp:anchor distT="0" distB="0" distL="114300" distR="114300" simplePos="0" relativeHeight="251658240" behindDoc="0" locked="0" layoutInCell="1" allowOverlap="1" wp14:anchorId="2F8BDF2B" wp14:editId="23FD4998">
          <wp:simplePos x="0" y="0"/>
          <wp:positionH relativeFrom="column">
            <wp:posOffset>5038090</wp:posOffset>
          </wp:positionH>
          <wp:positionV relativeFrom="paragraph">
            <wp:posOffset>-71120</wp:posOffset>
          </wp:positionV>
          <wp:extent cx="659765" cy="563245"/>
          <wp:effectExtent l="0" t="0" r="0" b="0"/>
          <wp:wrapTopAndBottom/>
          <wp:docPr id="1542106323" name="Obraz 10" descr="Servidor:SEAT 2017 New Laytout templates:SEAT LOGOS 2017:VERTICAL:POSITIVO:CMYK:SEAT_Master_Logo_Vertical_Positivo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181802" name="Picture 26" descr="Servidor:SEAT 2017 New Laytout templates:SEAT LOGOS 2017:VERTICAL:POSITIVO:CMYK:SEAT_Master_Logo_Vertical_Positivo_CMY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2545C"/>
    <w:multiLevelType w:val="hybridMultilevel"/>
    <w:tmpl w:val="36CED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A1036"/>
    <w:multiLevelType w:val="hybridMultilevel"/>
    <w:tmpl w:val="43767E16"/>
    <w:lvl w:ilvl="0" w:tplc="AEEE6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1CAD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FE3E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CBE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888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2272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168B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80ED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CFA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2BF2"/>
    <w:multiLevelType w:val="hybridMultilevel"/>
    <w:tmpl w:val="8E08554A"/>
    <w:lvl w:ilvl="0" w:tplc="11C87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4621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8409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8E5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CAE6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DEE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4ED1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8E1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1E68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14C85"/>
    <w:multiLevelType w:val="hybridMultilevel"/>
    <w:tmpl w:val="BFBC1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E623F"/>
    <w:multiLevelType w:val="hybridMultilevel"/>
    <w:tmpl w:val="9BAEC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34EF7"/>
    <w:multiLevelType w:val="hybridMultilevel"/>
    <w:tmpl w:val="37621D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61507"/>
    <w:multiLevelType w:val="hybridMultilevel"/>
    <w:tmpl w:val="24A052C4"/>
    <w:lvl w:ilvl="0" w:tplc="2D84AB9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7048A"/>
    <w:multiLevelType w:val="multilevel"/>
    <w:tmpl w:val="8EE0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676EF9"/>
    <w:multiLevelType w:val="multilevel"/>
    <w:tmpl w:val="397E1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4528DD"/>
    <w:multiLevelType w:val="hybridMultilevel"/>
    <w:tmpl w:val="3564A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53510F"/>
    <w:multiLevelType w:val="hybridMultilevel"/>
    <w:tmpl w:val="F552E2CA"/>
    <w:lvl w:ilvl="0" w:tplc="6BA2C5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352285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2C67DE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8467BD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D9862D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926451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2EE337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3129C7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FFCFDD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5C45512"/>
    <w:multiLevelType w:val="hybridMultilevel"/>
    <w:tmpl w:val="28AE0F96"/>
    <w:lvl w:ilvl="0" w:tplc="8F9AB40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7B76D0"/>
    <w:multiLevelType w:val="hybridMultilevel"/>
    <w:tmpl w:val="A210C016"/>
    <w:lvl w:ilvl="0" w:tplc="22824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896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58D5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8452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EF4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C206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307C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89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3CD1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0C6F"/>
    <w:multiLevelType w:val="multilevel"/>
    <w:tmpl w:val="70C2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7996989">
    <w:abstractNumId w:val="2"/>
  </w:num>
  <w:num w:numId="2" w16cid:durableId="948701532">
    <w:abstractNumId w:val="8"/>
  </w:num>
  <w:num w:numId="3" w16cid:durableId="350954359">
    <w:abstractNumId w:val="1"/>
  </w:num>
  <w:num w:numId="4" w16cid:durableId="897979938">
    <w:abstractNumId w:val="10"/>
  </w:num>
  <w:num w:numId="5" w16cid:durableId="8023401">
    <w:abstractNumId w:val="12"/>
  </w:num>
  <w:num w:numId="6" w16cid:durableId="361710515">
    <w:abstractNumId w:val="13"/>
  </w:num>
  <w:num w:numId="7" w16cid:durableId="525796467">
    <w:abstractNumId w:val="7"/>
  </w:num>
  <w:num w:numId="8" w16cid:durableId="509177234">
    <w:abstractNumId w:val="4"/>
  </w:num>
  <w:num w:numId="9" w16cid:durableId="716928712">
    <w:abstractNumId w:val="6"/>
  </w:num>
  <w:num w:numId="10" w16cid:durableId="1280450870">
    <w:abstractNumId w:val="5"/>
  </w:num>
  <w:num w:numId="11" w16cid:durableId="1575507290">
    <w:abstractNumId w:val="3"/>
  </w:num>
  <w:num w:numId="12" w16cid:durableId="1607538315">
    <w:abstractNumId w:val="0"/>
  </w:num>
  <w:num w:numId="13" w16cid:durableId="2023162003">
    <w:abstractNumId w:val="11"/>
  </w:num>
  <w:num w:numId="14" w16cid:durableId="18596118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99"/>
    <w:rsid w:val="00012BDA"/>
    <w:rsid w:val="00013187"/>
    <w:rsid w:val="00025146"/>
    <w:rsid w:val="00033F1C"/>
    <w:rsid w:val="0004062A"/>
    <w:rsid w:val="00040B88"/>
    <w:rsid w:val="00042166"/>
    <w:rsid w:val="00045787"/>
    <w:rsid w:val="00046833"/>
    <w:rsid w:val="00046F6C"/>
    <w:rsid w:val="0004732C"/>
    <w:rsid w:val="00050335"/>
    <w:rsid w:val="00051F40"/>
    <w:rsid w:val="00057223"/>
    <w:rsid w:val="000637B6"/>
    <w:rsid w:val="00064D97"/>
    <w:rsid w:val="00065C7A"/>
    <w:rsid w:val="00065CC7"/>
    <w:rsid w:val="00075B14"/>
    <w:rsid w:val="00076B4F"/>
    <w:rsid w:val="00077BDD"/>
    <w:rsid w:val="000804C1"/>
    <w:rsid w:val="0008090C"/>
    <w:rsid w:val="00081477"/>
    <w:rsid w:val="00085609"/>
    <w:rsid w:val="000945C9"/>
    <w:rsid w:val="000C0DF3"/>
    <w:rsid w:val="000C562E"/>
    <w:rsid w:val="000D1FC2"/>
    <w:rsid w:val="000D3596"/>
    <w:rsid w:val="000E0C80"/>
    <w:rsid w:val="000E3512"/>
    <w:rsid w:val="000F69E9"/>
    <w:rsid w:val="001070DB"/>
    <w:rsid w:val="0011098C"/>
    <w:rsid w:val="0011160A"/>
    <w:rsid w:val="00111E1F"/>
    <w:rsid w:val="0012602F"/>
    <w:rsid w:val="00132C97"/>
    <w:rsid w:val="0014024D"/>
    <w:rsid w:val="00145F11"/>
    <w:rsid w:val="0015171B"/>
    <w:rsid w:val="00156CA7"/>
    <w:rsid w:val="00163C2E"/>
    <w:rsid w:val="00166917"/>
    <w:rsid w:val="00183001"/>
    <w:rsid w:val="00187F38"/>
    <w:rsid w:val="00194028"/>
    <w:rsid w:val="001A4611"/>
    <w:rsid w:val="001A7A38"/>
    <w:rsid w:val="001B2684"/>
    <w:rsid w:val="001C1DA1"/>
    <w:rsid w:val="001C71CD"/>
    <w:rsid w:val="001C7F20"/>
    <w:rsid w:val="001E13FF"/>
    <w:rsid w:val="001E5597"/>
    <w:rsid w:val="001F4D50"/>
    <w:rsid w:val="001F6BFA"/>
    <w:rsid w:val="00202EB9"/>
    <w:rsid w:val="00204B01"/>
    <w:rsid w:val="00205EE1"/>
    <w:rsid w:val="00221439"/>
    <w:rsid w:val="002300B5"/>
    <w:rsid w:val="00231826"/>
    <w:rsid w:val="00241176"/>
    <w:rsid w:val="00241E88"/>
    <w:rsid w:val="0024634B"/>
    <w:rsid w:val="00260C1A"/>
    <w:rsid w:val="00262523"/>
    <w:rsid w:val="00262B25"/>
    <w:rsid w:val="002659F4"/>
    <w:rsid w:val="00271683"/>
    <w:rsid w:val="00276DBD"/>
    <w:rsid w:val="0028204F"/>
    <w:rsid w:val="00283CD2"/>
    <w:rsid w:val="0029026D"/>
    <w:rsid w:val="002969B9"/>
    <w:rsid w:val="002A1BA4"/>
    <w:rsid w:val="002A44CA"/>
    <w:rsid w:val="002A4E61"/>
    <w:rsid w:val="002B4267"/>
    <w:rsid w:val="002B565C"/>
    <w:rsid w:val="002B6084"/>
    <w:rsid w:val="002B6ABD"/>
    <w:rsid w:val="002B6CA0"/>
    <w:rsid w:val="002D66C2"/>
    <w:rsid w:val="002E3DFD"/>
    <w:rsid w:val="002F0AAC"/>
    <w:rsid w:val="00302A29"/>
    <w:rsid w:val="003126BC"/>
    <w:rsid w:val="003136FD"/>
    <w:rsid w:val="00322AFE"/>
    <w:rsid w:val="00325544"/>
    <w:rsid w:val="00327988"/>
    <w:rsid w:val="00330F2A"/>
    <w:rsid w:val="0033698B"/>
    <w:rsid w:val="003406A0"/>
    <w:rsid w:val="003429B6"/>
    <w:rsid w:val="0034363B"/>
    <w:rsid w:val="00350E2D"/>
    <w:rsid w:val="00352D4A"/>
    <w:rsid w:val="003609DD"/>
    <w:rsid w:val="003632B1"/>
    <w:rsid w:val="00374B61"/>
    <w:rsid w:val="00383827"/>
    <w:rsid w:val="00391A3B"/>
    <w:rsid w:val="00397485"/>
    <w:rsid w:val="003A0A5E"/>
    <w:rsid w:val="003A10D4"/>
    <w:rsid w:val="003A777F"/>
    <w:rsid w:val="003A7EA0"/>
    <w:rsid w:val="003B0FC0"/>
    <w:rsid w:val="003B2426"/>
    <w:rsid w:val="003B7C3F"/>
    <w:rsid w:val="003C09EE"/>
    <w:rsid w:val="003C1314"/>
    <w:rsid w:val="003D0205"/>
    <w:rsid w:val="003D1CB4"/>
    <w:rsid w:val="004072DA"/>
    <w:rsid w:val="0041733A"/>
    <w:rsid w:val="00426476"/>
    <w:rsid w:val="004302F8"/>
    <w:rsid w:val="00430E21"/>
    <w:rsid w:val="004339DB"/>
    <w:rsid w:val="0043489A"/>
    <w:rsid w:val="00440A56"/>
    <w:rsid w:val="0044183E"/>
    <w:rsid w:val="004440DB"/>
    <w:rsid w:val="00450A26"/>
    <w:rsid w:val="00452B0A"/>
    <w:rsid w:val="00455115"/>
    <w:rsid w:val="00455899"/>
    <w:rsid w:val="00464C89"/>
    <w:rsid w:val="00467893"/>
    <w:rsid w:val="00474F67"/>
    <w:rsid w:val="00480021"/>
    <w:rsid w:val="0048528C"/>
    <w:rsid w:val="0049165B"/>
    <w:rsid w:val="00492A3B"/>
    <w:rsid w:val="00494DC6"/>
    <w:rsid w:val="00497315"/>
    <w:rsid w:val="004A331B"/>
    <w:rsid w:val="004A7DF5"/>
    <w:rsid w:val="004B0AA0"/>
    <w:rsid w:val="004B3B5F"/>
    <w:rsid w:val="004B50E1"/>
    <w:rsid w:val="004B577C"/>
    <w:rsid w:val="004C3238"/>
    <w:rsid w:val="004D3761"/>
    <w:rsid w:val="004D4708"/>
    <w:rsid w:val="004D5BE4"/>
    <w:rsid w:val="004D7A56"/>
    <w:rsid w:val="004E199A"/>
    <w:rsid w:val="004F5A8F"/>
    <w:rsid w:val="0050015E"/>
    <w:rsid w:val="0050222E"/>
    <w:rsid w:val="00504B55"/>
    <w:rsid w:val="00510056"/>
    <w:rsid w:val="0051667D"/>
    <w:rsid w:val="00524539"/>
    <w:rsid w:val="00526D58"/>
    <w:rsid w:val="00532F84"/>
    <w:rsid w:val="0054128D"/>
    <w:rsid w:val="0054199C"/>
    <w:rsid w:val="0054621E"/>
    <w:rsid w:val="00557EA3"/>
    <w:rsid w:val="005773A0"/>
    <w:rsid w:val="00577A70"/>
    <w:rsid w:val="00587815"/>
    <w:rsid w:val="00587B45"/>
    <w:rsid w:val="00587CAD"/>
    <w:rsid w:val="005A459D"/>
    <w:rsid w:val="005A6567"/>
    <w:rsid w:val="005B2996"/>
    <w:rsid w:val="005B2EDD"/>
    <w:rsid w:val="005B4FF7"/>
    <w:rsid w:val="005C04FF"/>
    <w:rsid w:val="005C3FC7"/>
    <w:rsid w:val="005C68F0"/>
    <w:rsid w:val="005C6DEE"/>
    <w:rsid w:val="005E063D"/>
    <w:rsid w:val="005E4E95"/>
    <w:rsid w:val="005E5FF1"/>
    <w:rsid w:val="005E6584"/>
    <w:rsid w:val="005F0BAC"/>
    <w:rsid w:val="005F7068"/>
    <w:rsid w:val="00600F65"/>
    <w:rsid w:val="00601233"/>
    <w:rsid w:val="0060155A"/>
    <w:rsid w:val="00605320"/>
    <w:rsid w:val="00611521"/>
    <w:rsid w:val="00617F80"/>
    <w:rsid w:val="006215D3"/>
    <w:rsid w:val="00623DAD"/>
    <w:rsid w:val="006250CA"/>
    <w:rsid w:val="0062511D"/>
    <w:rsid w:val="00636FC5"/>
    <w:rsid w:val="00642216"/>
    <w:rsid w:val="00644B97"/>
    <w:rsid w:val="006465F6"/>
    <w:rsid w:val="0065327A"/>
    <w:rsid w:val="00654DA2"/>
    <w:rsid w:val="00670E93"/>
    <w:rsid w:val="00672978"/>
    <w:rsid w:val="00675F3D"/>
    <w:rsid w:val="00686830"/>
    <w:rsid w:val="00686E57"/>
    <w:rsid w:val="006A440E"/>
    <w:rsid w:val="006A4F01"/>
    <w:rsid w:val="006A53B5"/>
    <w:rsid w:val="006C1075"/>
    <w:rsid w:val="006C3AE8"/>
    <w:rsid w:val="006C6955"/>
    <w:rsid w:val="006C6B01"/>
    <w:rsid w:val="006D08DC"/>
    <w:rsid w:val="006D4AD1"/>
    <w:rsid w:val="006E21FB"/>
    <w:rsid w:val="006E5D30"/>
    <w:rsid w:val="006E6359"/>
    <w:rsid w:val="006F0FCA"/>
    <w:rsid w:val="0070321A"/>
    <w:rsid w:val="0070593C"/>
    <w:rsid w:val="00706D3C"/>
    <w:rsid w:val="00716FB9"/>
    <w:rsid w:val="00724A74"/>
    <w:rsid w:val="007261AA"/>
    <w:rsid w:val="00746458"/>
    <w:rsid w:val="007536FA"/>
    <w:rsid w:val="00755121"/>
    <w:rsid w:val="007605E2"/>
    <w:rsid w:val="00760E26"/>
    <w:rsid w:val="00765E6C"/>
    <w:rsid w:val="00773F8C"/>
    <w:rsid w:val="007745F5"/>
    <w:rsid w:val="00785D91"/>
    <w:rsid w:val="007920FA"/>
    <w:rsid w:val="0079340B"/>
    <w:rsid w:val="007A6D09"/>
    <w:rsid w:val="007B2CF0"/>
    <w:rsid w:val="007B5DA4"/>
    <w:rsid w:val="007C3E41"/>
    <w:rsid w:val="007D38D6"/>
    <w:rsid w:val="007D3FE6"/>
    <w:rsid w:val="007D4AFF"/>
    <w:rsid w:val="007D63E1"/>
    <w:rsid w:val="007E74D2"/>
    <w:rsid w:val="007F5A22"/>
    <w:rsid w:val="008105B9"/>
    <w:rsid w:val="00824DD4"/>
    <w:rsid w:val="00830C50"/>
    <w:rsid w:val="00834E81"/>
    <w:rsid w:val="0084695C"/>
    <w:rsid w:val="008471BC"/>
    <w:rsid w:val="008537AF"/>
    <w:rsid w:val="00870E6A"/>
    <w:rsid w:val="00883754"/>
    <w:rsid w:val="0089001D"/>
    <w:rsid w:val="00890AA0"/>
    <w:rsid w:val="0089223A"/>
    <w:rsid w:val="00892402"/>
    <w:rsid w:val="0089284A"/>
    <w:rsid w:val="008A20C2"/>
    <w:rsid w:val="008B133F"/>
    <w:rsid w:val="008B1DC6"/>
    <w:rsid w:val="008B5CDE"/>
    <w:rsid w:val="008C3033"/>
    <w:rsid w:val="008C49F1"/>
    <w:rsid w:val="008D2DD8"/>
    <w:rsid w:val="008D61C7"/>
    <w:rsid w:val="008E437F"/>
    <w:rsid w:val="008E6776"/>
    <w:rsid w:val="008F12EA"/>
    <w:rsid w:val="008F22D9"/>
    <w:rsid w:val="008F5600"/>
    <w:rsid w:val="00902C14"/>
    <w:rsid w:val="00907E4E"/>
    <w:rsid w:val="0091067C"/>
    <w:rsid w:val="00922193"/>
    <w:rsid w:val="009346B9"/>
    <w:rsid w:val="00934FAC"/>
    <w:rsid w:val="00941D81"/>
    <w:rsid w:val="00941E74"/>
    <w:rsid w:val="0094416E"/>
    <w:rsid w:val="0094592D"/>
    <w:rsid w:val="00946F1B"/>
    <w:rsid w:val="00947E9F"/>
    <w:rsid w:val="009512FA"/>
    <w:rsid w:val="00952E56"/>
    <w:rsid w:val="00952FCE"/>
    <w:rsid w:val="00954A57"/>
    <w:rsid w:val="009558C9"/>
    <w:rsid w:val="00957EFB"/>
    <w:rsid w:val="00960F51"/>
    <w:rsid w:val="00964904"/>
    <w:rsid w:val="00970C4D"/>
    <w:rsid w:val="009710E3"/>
    <w:rsid w:val="0098147C"/>
    <w:rsid w:val="00993AA8"/>
    <w:rsid w:val="00994C0A"/>
    <w:rsid w:val="00996C30"/>
    <w:rsid w:val="009A43A7"/>
    <w:rsid w:val="009A4D09"/>
    <w:rsid w:val="009B492A"/>
    <w:rsid w:val="009D629B"/>
    <w:rsid w:val="009E02B8"/>
    <w:rsid w:val="009E4263"/>
    <w:rsid w:val="009F2E34"/>
    <w:rsid w:val="009F7A00"/>
    <w:rsid w:val="00A15542"/>
    <w:rsid w:val="00A31DFC"/>
    <w:rsid w:val="00A35EFE"/>
    <w:rsid w:val="00A4442C"/>
    <w:rsid w:val="00A61950"/>
    <w:rsid w:val="00A61BEB"/>
    <w:rsid w:val="00A62290"/>
    <w:rsid w:val="00A639D8"/>
    <w:rsid w:val="00A649CC"/>
    <w:rsid w:val="00A65311"/>
    <w:rsid w:val="00A72142"/>
    <w:rsid w:val="00A7545D"/>
    <w:rsid w:val="00A8269C"/>
    <w:rsid w:val="00A8502F"/>
    <w:rsid w:val="00A9189A"/>
    <w:rsid w:val="00A9226F"/>
    <w:rsid w:val="00A931BF"/>
    <w:rsid w:val="00A960AC"/>
    <w:rsid w:val="00A968A5"/>
    <w:rsid w:val="00A97999"/>
    <w:rsid w:val="00AA3D0B"/>
    <w:rsid w:val="00AA6093"/>
    <w:rsid w:val="00AB503D"/>
    <w:rsid w:val="00AC1393"/>
    <w:rsid w:val="00AC4653"/>
    <w:rsid w:val="00AC63B7"/>
    <w:rsid w:val="00AD1867"/>
    <w:rsid w:val="00AD21A0"/>
    <w:rsid w:val="00AD260C"/>
    <w:rsid w:val="00AF5822"/>
    <w:rsid w:val="00AF76D6"/>
    <w:rsid w:val="00B078B5"/>
    <w:rsid w:val="00B1156D"/>
    <w:rsid w:val="00B36FC7"/>
    <w:rsid w:val="00B453E9"/>
    <w:rsid w:val="00B6035D"/>
    <w:rsid w:val="00B63909"/>
    <w:rsid w:val="00B67159"/>
    <w:rsid w:val="00B70340"/>
    <w:rsid w:val="00B746D7"/>
    <w:rsid w:val="00B75039"/>
    <w:rsid w:val="00B8472B"/>
    <w:rsid w:val="00B903E1"/>
    <w:rsid w:val="00B92592"/>
    <w:rsid w:val="00B926C1"/>
    <w:rsid w:val="00B94184"/>
    <w:rsid w:val="00B94B3F"/>
    <w:rsid w:val="00BC2D9E"/>
    <w:rsid w:val="00BD50A3"/>
    <w:rsid w:val="00BD5DA5"/>
    <w:rsid w:val="00BE10E6"/>
    <w:rsid w:val="00C01E88"/>
    <w:rsid w:val="00C04A95"/>
    <w:rsid w:val="00C04D97"/>
    <w:rsid w:val="00C04F1C"/>
    <w:rsid w:val="00C20A9C"/>
    <w:rsid w:val="00C23C05"/>
    <w:rsid w:val="00C31677"/>
    <w:rsid w:val="00C40BA4"/>
    <w:rsid w:val="00C42D25"/>
    <w:rsid w:val="00C43C2F"/>
    <w:rsid w:val="00C54034"/>
    <w:rsid w:val="00C70B87"/>
    <w:rsid w:val="00C7498E"/>
    <w:rsid w:val="00C823D4"/>
    <w:rsid w:val="00C853C4"/>
    <w:rsid w:val="00C93D47"/>
    <w:rsid w:val="00C964F9"/>
    <w:rsid w:val="00CA28D5"/>
    <w:rsid w:val="00CB30B2"/>
    <w:rsid w:val="00CB748B"/>
    <w:rsid w:val="00CC5010"/>
    <w:rsid w:val="00CC6069"/>
    <w:rsid w:val="00CE4BEB"/>
    <w:rsid w:val="00CF2A26"/>
    <w:rsid w:val="00CF546E"/>
    <w:rsid w:val="00CF5CB2"/>
    <w:rsid w:val="00CF73BA"/>
    <w:rsid w:val="00D04AB3"/>
    <w:rsid w:val="00D0587B"/>
    <w:rsid w:val="00D064A3"/>
    <w:rsid w:val="00D16F22"/>
    <w:rsid w:val="00D1D8F1"/>
    <w:rsid w:val="00D20486"/>
    <w:rsid w:val="00D2515A"/>
    <w:rsid w:val="00D320FA"/>
    <w:rsid w:val="00D36C64"/>
    <w:rsid w:val="00D4324D"/>
    <w:rsid w:val="00D46267"/>
    <w:rsid w:val="00D5284A"/>
    <w:rsid w:val="00D54C4B"/>
    <w:rsid w:val="00D602F7"/>
    <w:rsid w:val="00D62B3D"/>
    <w:rsid w:val="00D7181C"/>
    <w:rsid w:val="00D8699E"/>
    <w:rsid w:val="00D86AB5"/>
    <w:rsid w:val="00D86BB5"/>
    <w:rsid w:val="00D87C37"/>
    <w:rsid w:val="00D910AE"/>
    <w:rsid w:val="00D9489C"/>
    <w:rsid w:val="00DA31F8"/>
    <w:rsid w:val="00DB04EE"/>
    <w:rsid w:val="00DB4892"/>
    <w:rsid w:val="00DC0122"/>
    <w:rsid w:val="00DC13F6"/>
    <w:rsid w:val="00DD33AD"/>
    <w:rsid w:val="00DF1AD3"/>
    <w:rsid w:val="00DF1CCF"/>
    <w:rsid w:val="00DF29FE"/>
    <w:rsid w:val="00DF72A6"/>
    <w:rsid w:val="00DF7645"/>
    <w:rsid w:val="00E0388E"/>
    <w:rsid w:val="00E04988"/>
    <w:rsid w:val="00E04CBB"/>
    <w:rsid w:val="00E07148"/>
    <w:rsid w:val="00E1242C"/>
    <w:rsid w:val="00E149A5"/>
    <w:rsid w:val="00E14D5D"/>
    <w:rsid w:val="00E16D25"/>
    <w:rsid w:val="00E1715E"/>
    <w:rsid w:val="00E2196C"/>
    <w:rsid w:val="00E22AD9"/>
    <w:rsid w:val="00E26AB4"/>
    <w:rsid w:val="00E32F73"/>
    <w:rsid w:val="00E34D0A"/>
    <w:rsid w:val="00E363CC"/>
    <w:rsid w:val="00E42ED2"/>
    <w:rsid w:val="00E55E22"/>
    <w:rsid w:val="00E70CC1"/>
    <w:rsid w:val="00E727B8"/>
    <w:rsid w:val="00E727CF"/>
    <w:rsid w:val="00E75B0C"/>
    <w:rsid w:val="00E76DED"/>
    <w:rsid w:val="00E83BEF"/>
    <w:rsid w:val="00EA01FF"/>
    <w:rsid w:val="00EA6359"/>
    <w:rsid w:val="00EA6CB4"/>
    <w:rsid w:val="00EB22A7"/>
    <w:rsid w:val="00EB6278"/>
    <w:rsid w:val="00EE7F09"/>
    <w:rsid w:val="00F056D9"/>
    <w:rsid w:val="00F0639F"/>
    <w:rsid w:val="00F22C2E"/>
    <w:rsid w:val="00F37E65"/>
    <w:rsid w:val="00F449BD"/>
    <w:rsid w:val="00F44C28"/>
    <w:rsid w:val="00F46167"/>
    <w:rsid w:val="00F708C2"/>
    <w:rsid w:val="00F742C8"/>
    <w:rsid w:val="00F75407"/>
    <w:rsid w:val="00F84D85"/>
    <w:rsid w:val="00F86175"/>
    <w:rsid w:val="00F97D38"/>
    <w:rsid w:val="00FA2A04"/>
    <w:rsid w:val="00FA5952"/>
    <w:rsid w:val="00FB1E1E"/>
    <w:rsid w:val="00FB507F"/>
    <w:rsid w:val="00FC23DC"/>
    <w:rsid w:val="00FC2E0C"/>
    <w:rsid w:val="00FC5704"/>
    <w:rsid w:val="00FC68D6"/>
    <w:rsid w:val="00FD14D0"/>
    <w:rsid w:val="00FD2626"/>
    <w:rsid w:val="00FD523F"/>
    <w:rsid w:val="00FE45B9"/>
    <w:rsid w:val="00FF7D78"/>
    <w:rsid w:val="016A4629"/>
    <w:rsid w:val="02C61EEA"/>
    <w:rsid w:val="03993E5B"/>
    <w:rsid w:val="03A2AD87"/>
    <w:rsid w:val="06B0ECF4"/>
    <w:rsid w:val="0A3B79F8"/>
    <w:rsid w:val="0AE6B693"/>
    <w:rsid w:val="14EE082B"/>
    <w:rsid w:val="15AE2D47"/>
    <w:rsid w:val="15FEC443"/>
    <w:rsid w:val="161A5902"/>
    <w:rsid w:val="176EE5B9"/>
    <w:rsid w:val="17D98CCC"/>
    <w:rsid w:val="18F555F6"/>
    <w:rsid w:val="19F9972B"/>
    <w:rsid w:val="1A136294"/>
    <w:rsid w:val="1D185EFB"/>
    <w:rsid w:val="2058BD18"/>
    <w:rsid w:val="219ABB1E"/>
    <w:rsid w:val="222FC9F1"/>
    <w:rsid w:val="2297408A"/>
    <w:rsid w:val="237CF492"/>
    <w:rsid w:val="28113964"/>
    <w:rsid w:val="2A97B6A1"/>
    <w:rsid w:val="2DCB5879"/>
    <w:rsid w:val="305732AA"/>
    <w:rsid w:val="32DE6023"/>
    <w:rsid w:val="37E2EC2D"/>
    <w:rsid w:val="3D60F9E4"/>
    <w:rsid w:val="44658656"/>
    <w:rsid w:val="47C62C09"/>
    <w:rsid w:val="47FCF90A"/>
    <w:rsid w:val="48F98B02"/>
    <w:rsid w:val="4982F46D"/>
    <w:rsid w:val="49955D74"/>
    <w:rsid w:val="4B0CAD04"/>
    <w:rsid w:val="4BF9642E"/>
    <w:rsid w:val="4DFEA408"/>
    <w:rsid w:val="4E3F94CD"/>
    <w:rsid w:val="4F45E477"/>
    <w:rsid w:val="507B0D8A"/>
    <w:rsid w:val="521ECFC6"/>
    <w:rsid w:val="54A938F9"/>
    <w:rsid w:val="5539FA22"/>
    <w:rsid w:val="561CB99E"/>
    <w:rsid w:val="5884C2CD"/>
    <w:rsid w:val="5A5DA5C8"/>
    <w:rsid w:val="5AC58CCE"/>
    <w:rsid w:val="5B10DB19"/>
    <w:rsid w:val="5BE05BA5"/>
    <w:rsid w:val="5D124DB5"/>
    <w:rsid w:val="5D220847"/>
    <w:rsid w:val="5EAE72E2"/>
    <w:rsid w:val="5EB279CF"/>
    <w:rsid w:val="5EF1726E"/>
    <w:rsid w:val="6268EA77"/>
    <w:rsid w:val="668F220C"/>
    <w:rsid w:val="67FBE718"/>
    <w:rsid w:val="6A5C1A4D"/>
    <w:rsid w:val="6B2CB7FE"/>
    <w:rsid w:val="6CDB75FD"/>
    <w:rsid w:val="6D629CEE"/>
    <w:rsid w:val="6F857FF4"/>
    <w:rsid w:val="6FE7E493"/>
    <w:rsid w:val="7050C47B"/>
    <w:rsid w:val="70BE8254"/>
    <w:rsid w:val="7115D7E2"/>
    <w:rsid w:val="7195CE46"/>
    <w:rsid w:val="71B4AE4F"/>
    <w:rsid w:val="71DC09C8"/>
    <w:rsid w:val="724E9CB0"/>
    <w:rsid w:val="75766C1D"/>
    <w:rsid w:val="75A6BB2D"/>
    <w:rsid w:val="77262768"/>
    <w:rsid w:val="77A7D49A"/>
    <w:rsid w:val="78160621"/>
    <w:rsid w:val="7A3AD986"/>
    <w:rsid w:val="7BC14099"/>
    <w:rsid w:val="7C299F2C"/>
    <w:rsid w:val="7CDB162D"/>
    <w:rsid w:val="7D20BDCE"/>
    <w:rsid w:val="7DC3CBE6"/>
    <w:rsid w:val="7E19E326"/>
    <w:rsid w:val="7F7E6530"/>
    <w:rsid w:val="7FE0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C53B4"/>
  <w15:chartTrackingRefBased/>
  <w15:docId w15:val="{CAE8EAC1-CD1C-421A-AD9C-E9C49C75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558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558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558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558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558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558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558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558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558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558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558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558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5589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5589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5589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5589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5589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5589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558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558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589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558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558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5589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5589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5589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558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5589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55899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455899"/>
  </w:style>
  <w:style w:type="character" w:styleId="Hipercze">
    <w:name w:val="Hyperlink"/>
    <w:basedOn w:val="Domylnaczcionkaakapitu"/>
    <w:uiPriority w:val="99"/>
    <w:unhideWhenUsed/>
    <w:rsid w:val="00EB6278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278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EB627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EB6278"/>
  </w:style>
  <w:style w:type="character" w:customStyle="1" w:styleId="eop">
    <w:name w:val="eop"/>
    <w:basedOn w:val="Domylnaczcionkaakapitu"/>
    <w:rsid w:val="00EB6278"/>
  </w:style>
  <w:style w:type="paragraph" w:styleId="Nagwek">
    <w:name w:val="header"/>
    <w:basedOn w:val="Normalny"/>
    <w:link w:val="NagwekZnak"/>
    <w:uiPriority w:val="99"/>
    <w:unhideWhenUsed/>
    <w:rsid w:val="005C3F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3FC7"/>
  </w:style>
  <w:style w:type="paragraph" w:styleId="Stopka">
    <w:name w:val="footer"/>
    <w:basedOn w:val="Normalny"/>
    <w:link w:val="StopkaZnak"/>
    <w:uiPriority w:val="99"/>
    <w:unhideWhenUsed/>
    <w:rsid w:val="005C3F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3FC7"/>
  </w:style>
  <w:style w:type="character" w:styleId="Odwoaniedokomentarza">
    <w:name w:val="annotation reference"/>
    <w:basedOn w:val="Domylnaczcionkaakapitu"/>
    <w:uiPriority w:val="99"/>
    <w:semiHidden/>
    <w:unhideWhenUsed/>
    <w:rsid w:val="00B847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847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47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47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472B"/>
    <w:rPr>
      <w:b/>
      <w:bCs/>
      <w:sz w:val="20"/>
      <w:szCs w:val="20"/>
    </w:rPr>
  </w:style>
  <w:style w:type="character" w:customStyle="1" w:styleId="Brak">
    <w:name w:val="Brak"/>
    <w:rsid w:val="00480021"/>
  </w:style>
  <w:style w:type="character" w:customStyle="1" w:styleId="BrakA">
    <w:name w:val="Brak A"/>
    <w:rsid w:val="00E83BEF"/>
  </w:style>
  <w:style w:type="paragraph" w:styleId="NormalnyWeb">
    <w:name w:val="Normal (Web)"/>
    <w:basedOn w:val="Normalny"/>
    <w:uiPriority w:val="99"/>
    <w:semiHidden/>
    <w:unhideWhenUsed/>
    <w:rsid w:val="00B92592"/>
    <w:rPr>
      <w:rFonts w:ascii="Times New Roman" w:hAnsi="Times New Roman" w:cs="Times New Roman"/>
    </w:rPr>
  </w:style>
  <w:style w:type="character" w:styleId="Nierozpoznanawzmianka">
    <w:name w:val="Unresolved Mention"/>
    <w:basedOn w:val="Domylnaczcionkaakapitu"/>
    <w:uiPriority w:val="99"/>
    <w:rsid w:val="00824DD4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1BE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1BE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1B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seat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pawel.tamiola@247.com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eatcupramedia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en.wikipedia.org/wiki/SEAT_128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katarzyna.dziomdziora1@seat-auto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seatcupramedia.pl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e3019d-f814-4f35-af5d-d2859692f557">
      <Terms xmlns="http://schemas.microsoft.com/office/infopath/2007/PartnerControls"/>
    </lcf76f155ced4ddcb4097134ff3c332f>
    <TaxCatchAll xmlns="506f991e-bbda-4683-8126-d176f34da9c3" xsi:nil="true"/>
  </documentManagement>
</p:properties>
</file>

<file path=customXml/itemProps1.xml><?xml version="1.0" encoding="utf-8"?>
<ds:datastoreItem xmlns:ds="http://schemas.openxmlformats.org/officeDocument/2006/customXml" ds:itemID="{0F7082C1-9431-45D9-9593-F822C2CCC9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48127A-C928-41AE-8627-638BB7A930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41B6AC-8489-4404-8BD8-A6B5D6D55B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E70B30-75D6-491E-BF5B-B6EDC1DAD5B3}">
  <ds:schemaRefs>
    <ds:schemaRef ds:uri="http://schemas.microsoft.com/office/2006/metadata/properties"/>
    <ds:schemaRef ds:uri="http://schemas.microsoft.com/office/infopath/2007/PartnerControls"/>
    <ds:schemaRef ds:uri="6de3019d-f814-4f35-af5d-d2859692f557"/>
    <ds:schemaRef ds:uri="506f991e-bbda-4683-8126-d176f34da9c3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b1c9b508-7c6e-42bd-bedf-808292653d6c}" enabled="1" method="Standar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936</Words>
  <Characters>5791</Characters>
  <Application>Microsoft Office Word</Application>
  <DocSecurity>0</DocSecurity>
  <Lines>117</Lines>
  <Paragraphs>37</Paragraphs>
  <ScaleCrop>false</ScaleCrop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Pawlak</dc:creator>
  <cp:lastModifiedBy>Anita Surdziel</cp:lastModifiedBy>
  <cp:revision>174</cp:revision>
  <dcterms:created xsi:type="dcterms:W3CDTF">2026-03-23T11:40:00Z</dcterms:created>
  <dcterms:modified xsi:type="dcterms:W3CDTF">2026-06-18T11:58:00Z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#000000,8,Arial</vt:lpwstr>
  </property>
  <property fmtid="{D5CDD505-2E9C-101B-9397-08002B2CF9AE}" pid="3" name="ClassificationContentMarkingFooterShapeIds">
    <vt:lpwstr>3</vt:lpwstr>
  </property>
  <property fmtid="{D5CDD505-2E9C-101B-9397-08002B2CF9AE}" pid="4" name="ClassificationContentMarkingFooterText">
    <vt:lpwstr>INTERNAL</vt:lpwstr>
  </property>
  <property fmtid="{D5CDD505-2E9C-101B-9397-08002B2CF9AE}" pid="5" name="ContentTypeId">
    <vt:lpwstr>0x01010000E01189FB278B48A9C3F584C6AC7472</vt:lpwstr>
  </property>
  <property fmtid="{D5CDD505-2E9C-101B-9397-08002B2CF9AE}" pid="6" name="MediaServiceImageTags">
    <vt:lpwstr/>
  </property>
  <property fmtid="{D5CDD505-2E9C-101B-9397-08002B2CF9AE}" pid="7" name="docLang">
    <vt:lpwstr>pl</vt:lpwstr>
  </property>
</Properties>
</file>