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Auchan z Drużyną Julka Bobra wspiera osoby z niepełnosprawnościami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2024-11-14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Z drużyną Julka wspieraj osoby z niepełnosprawnościami – to hasło piątej już przedświątecznej akcji charytatywnej organizowanej przez Auchan Polska, której bohaterem jest pluszowy Bóbr Julek. Akcja rozpoczęła się 2 listopada i potrwa do 24 grudnia br. Jej celem jest pomoc podopiecznym Fundacji Avalon, a także zwrócenie uwagi na problemy osób z niepełnosprawnościami. Całkowity dochód ze sprzedaży maskotek zostanie przekazany na rzecz Pomarańczowego Telefonu Wsparcia Fundacji Avalon. W ten sposób Auchan kontynuuje działania na rzecz osób z niepełnosprawnościami i jednocześnie edukuje w tym zakresie.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Auchan na rzecz Pomarańczowego Telefonu Wsparcia Fundacji Avalon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Auchan od lat angażujemy się w działania na rzecz najbardziej potrzebujących, wierząc, że troska o drugiego człowieka jest fundamentem odpowiedzialności społecznej. Wspólnie z naszymi klientami i partnerami biznesowymi realizujemy liczne akcje charytatywne, które odpowiadają na zróżnicowane potrzeby. W tym roku, w okresie przedświątecznym, nasze działania koncentrujemy na wsparciu osób z niepełnosprawnościami. Z myślą o nich dochód z tegorocznej akcji, której bohaterem jest maskotka Bóbr Julek przekażemy na rzecz Pomarańczowego Telefonu Wsparcia Fundacji Avalon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mówi Hanna Bernatowicz, dyrektorka komunikacji Auchan Polska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tym roku do dobrze znanej z poprzednich lat maskotki Julka Bobra dołączają nowi koledzy reprezentujący różne dyscypliny sportu – piłkarz, biegacz, karateka i koszykarz. W drużynie Julka Bobra, debiutuje cheerleaderka Kapibara. Wszystkie maskotki wyprodukowane w 90% z poliestru pochodzącego z recyklingu plastikowych butelek dostępne są w sklepach Auchan, można je również kupić poprzez platformę zakupy.auchan.pl.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Chcę również podkreślić, że bliskie są nam wyzwania, z jakimi osoby z niepełnosprawnościami mierzą się w miejscu pracy, czego wyrazem jest powołanie w naszej firmie w czerwcu br. rzecznika ds. osób z niepełnosprawnością. Jego misją jest tworzenie przyjaznego środowiska pracy w duchu otwartości, równości i różnorodności. Nie pozostały nam obojętne również wydarzenia ostatnich miesięcy – pragniemy pomóc mieszkańcom terenów dotkniętych powodzią. Do jednej ze szkół w Kotlinie Kłodzkiej, opiekującej się między innymi dziećmi z niepełnosprawnościami trafi darowizna w wysokości 20 tys. zł. Szkołą została wskazana przez pracowników sklepu Auchan z terenu dotkniętego powodzią. Wierzymy, że pomoc ta przyniesie realne korzyści tam, gdzie jest najpotrzebniejsza, umożliwiając szybki powrót do normalność.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dodaje Hanna Bernatowicz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Fundacja Avalon umożliwia korzystanie z bezpłatnych porad osobom z niepełnosprawnościami, ich rodzinom i bliskim. Ze wsparcia skorzystać mogą nie tylko dorosłe osoby z niepełnosprawnościami, ale także młodzież, a nawet dzieci. Wszyscy specjaliści mają ogromne doświadczenie i wiedzę z zakresu niepełnosprawności i chorób przewlekłych. Telefon wsparcia to także wyrównywanie szans i przeciwdziałanie braku dostępności. Aby mógł działać i pomagać niezbędne są fundusze, dlatego bardzo cieszymy się ze współpracy z Auchan. Wierzymy, że razem możemy pomóc więcej.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mówi Paulina Liberadzka, Główna specjalistka ds. PR i marketingu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Auchan Polska to wielkoformatowa sieć sprzedaży detalicznej o francuskich korzeniach, obecna w Polsce od 1996 r., zarządzająca na polskim rynku siecią hipermarketów pod marką Auchan, supermarketów pod marką Auchan Supermarket, sklepami typu convenience store pod marką Easy Auchan, sklepami osiedlowymi pod marką Moje Auchan, sklepami autonomicznymi pod marką Auchan GO, a także kanałem handlu e-commerce. Sieć posiada również sklepy franczyzowe w formacie supermarket i hipermarket. Więcej informacji na temat firmy znaleźć można na stronie https://www.auchan.pl/pl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aktualnie wspiera około 15 000 osób z całej Polski. Łączna wartość pomocy udzielonej przez Fundację swoim podopiecznym wynosi blisko 420 mln.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png"/>
                  <a:graphic>
                    <a:graphicData uri="http://schemas.openxmlformats.org/drawingml/2006/picture">
                      <pic:pic>
                        <pic:nvPicPr>
                          <pic:cNvPr id="9" name="media/image9.pn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podaruj-julka-bobra-lub-kapibare-2-prowly-1920x960.png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media/image9.pn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7679faf6636b61e4d44c64573557e79d808f0deb48bcd12c77dfe8cf405b9443auchan-z-druzyna-julka-bobra-wspi20260219-8-r42cq6.docx</dc:title>
</cp:coreProperties>
</file>

<file path=docProps/custom.xml><?xml version="1.0" encoding="utf-8"?>
<Properties xmlns="http://schemas.openxmlformats.org/officeDocument/2006/custom-properties" xmlns:vt="http://schemas.openxmlformats.org/officeDocument/2006/docPropsVTypes"/>
</file>