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7CD18" w14:textId="259DA5DF" w:rsidR="003D31DD" w:rsidRPr="003D31DD" w:rsidRDefault="003D31DD" w:rsidP="003D31DD">
      <w:pPr>
        <w:jc w:val="right"/>
        <w:rPr>
          <w:rFonts w:ascii="Calibri" w:hAnsi="Calibri" w:cs="Calibri"/>
          <w:sz w:val="22"/>
          <w:szCs w:val="22"/>
        </w:rPr>
      </w:pPr>
      <w:r w:rsidRPr="003D31DD">
        <w:rPr>
          <w:rFonts w:ascii="Calibri" w:hAnsi="Calibri" w:cs="Calibri"/>
          <w:sz w:val="22"/>
          <w:szCs w:val="22"/>
        </w:rPr>
        <w:t>8 października 2026 r.</w:t>
      </w:r>
    </w:p>
    <w:p w14:paraId="688BE95A" w14:textId="1ECAACE7" w:rsidR="003D31DD" w:rsidRDefault="003D31DD" w:rsidP="003D31DD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Informacja prasowa</w:t>
      </w:r>
    </w:p>
    <w:p w14:paraId="179CE2AE" w14:textId="77777777" w:rsidR="003D31DD" w:rsidRDefault="003D31DD" w:rsidP="003D31DD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F824ACF" w14:textId="0AD355B6" w:rsidR="003D31DD" w:rsidRPr="000658D9" w:rsidRDefault="003D31DD" w:rsidP="003D31DD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658D9">
        <w:rPr>
          <w:rFonts w:ascii="Calibri" w:hAnsi="Calibri" w:cs="Calibri"/>
          <w:b/>
          <w:bCs/>
          <w:sz w:val="22"/>
          <w:szCs w:val="22"/>
        </w:rPr>
        <w:t>Kongres Nowej Mobilności 2026 – od strategicznej debaty do konkretnych działań</w:t>
      </w:r>
    </w:p>
    <w:p w14:paraId="447CE35B" w14:textId="77777777" w:rsidR="003D31DD" w:rsidRPr="000658D9" w:rsidRDefault="003D31DD" w:rsidP="003D31DD">
      <w:pPr>
        <w:jc w:val="both"/>
        <w:rPr>
          <w:rFonts w:ascii="Calibri" w:hAnsi="Calibri" w:cs="Calibri"/>
          <w:sz w:val="22"/>
          <w:szCs w:val="22"/>
        </w:rPr>
      </w:pPr>
    </w:p>
    <w:p w14:paraId="062AF327" w14:textId="77777777" w:rsidR="003D31DD" w:rsidRDefault="003D31DD" w:rsidP="003D31D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658D9">
        <w:rPr>
          <w:rFonts w:ascii="Calibri" w:hAnsi="Calibri" w:cs="Calibri"/>
          <w:b/>
          <w:bCs/>
          <w:sz w:val="22"/>
          <w:szCs w:val="22"/>
        </w:rPr>
        <w:t xml:space="preserve">9,5 tys. uczestników, </w:t>
      </w:r>
      <w:r>
        <w:rPr>
          <w:rFonts w:ascii="Calibri" w:hAnsi="Calibri" w:cs="Calibri"/>
          <w:b/>
          <w:bCs/>
          <w:sz w:val="22"/>
          <w:szCs w:val="22"/>
        </w:rPr>
        <w:t>ponad</w:t>
      </w:r>
      <w:r w:rsidRPr="000658D9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6</w:t>
      </w:r>
      <w:r w:rsidRPr="000658D9">
        <w:rPr>
          <w:rFonts w:ascii="Calibri" w:hAnsi="Calibri" w:cs="Calibri"/>
          <w:b/>
          <w:bCs/>
          <w:sz w:val="22"/>
          <w:szCs w:val="22"/>
        </w:rPr>
        <w:t>00 prelegentów i szereg decyzji, które wyznaczają ramy transformacji – za nami siódma odsłona Kongresu Nowej Mobilności, największego w regionie Europy Środkowo-Wschodniej wydarzenia poświęconego przyszłości gospodarki, transportu oraz miast. Najważniejszy wniosek tegorocznej edycji</w:t>
      </w:r>
      <w:r>
        <w:rPr>
          <w:rFonts w:ascii="Calibri" w:hAnsi="Calibri" w:cs="Calibri"/>
          <w:b/>
          <w:bCs/>
          <w:sz w:val="22"/>
          <w:szCs w:val="22"/>
        </w:rPr>
        <w:t xml:space="preserve"> KNM</w:t>
      </w:r>
      <w:r w:rsidRPr="000658D9">
        <w:rPr>
          <w:rFonts w:ascii="Calibri" w:hAnsi="Calibri" w:cs="Calibri"/>
          <w:b/>
          <w:bCs/>
          <w:sz w:val="22"/>
          <w:szCs w:val="22"/>
        </w:rPr>
        <w:t xml:space="preserve">: transformacja polskiej motoryzacji nie jest już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opcją</w:t>
      </w:r>
      <w:proofErr w:type="gramEnd"/>
      <w:r w:rsidRPr="000658D9">
        <w:rPr>
          <w:rFonts w:ascii="Calibri" w:hAnsi="Calibri" w:cs="Calibri"/>
          <w:b/>
          <w:bCs/>
          <w:sz w:val="22"/>
          <w:szCs w:val="22"/>
        </w:rPr>
        <w:t xml:space="preserve"> lecz </w:t>
      </w:r>
      <w:r>
        <w:rPr>
          <w:rFonts w:ascii="Calibri" w:hAnsi="Calibri" w:cs="Calibri"/>
          <w:b/>
          <w:bCs/>
          <w:sz w:val="22"/>
          <w:szCs w:val="22"/>
        </w:rPr>
        <w:t xml:space="preserve">niezbędnym </w:t>
      </w:r>
      <w:r w:rsidRPr="000658D9">
        <w:rPr>
          <w:rFonts w:ascii="Calibri" w:hAnsi="Calibri" w:cs="Calibri"/>
          <w:b/>
          <w:bCs/>
          <w:sz w:val="22"/>
          <w:szCs w:val="22"/>
        </w:rPr>
        <w:t>warunkiem utrzymania konkurencyjności</w:t>
      </w:r>
      <w:r>
        <w:rPr>
          <w:rFonts w:ascii="Calibri" w:hAnsi="Calibri" w:cs="Calibri"/>
          <w:b/>
          <w:bCs/>
          <w:sz w:val="22"/>
          <w:szCs w:val="22"/>
        </w:rPr>
        <w:t xml:space="preserve"> gospodarki</w:t>
      </w:r>
      <w:r w:rsidRPr="000658D9">
        <w:rPr>
          <w:rFonts w:ascii="Calibri" w:hAnsi="Calibri" w:cs="Calibri"/>
          <w:b/>
          <w:bCs/>
          <w:sz w:val="22"/>
          <w:szCs w:val="22"/>
        </w:rPr>
        <w:t xml:space="preserve">. </w:t>
      </w:r>
      <w:r>
        <w:rPr>
          <w:rFonts w:ascii="Calibri" w:hAnsi="Calibri" w:cs="Calibri"/>
          <w:b/>
          <w:bCs/>
          <w:sz w:val="22"/>
          <w:szCs w:val="22"/>
        </w:rPr>
        <w:t>O</w:t>
      </w:r>
      <w:r w:rsidRPr="000658D9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 xml:space="preserve">przyszłej </w:t>
      </w:r>
      <w:r w:rsidRPr="000658D9">
        <w:rPr>
          <w:rFonts w:ascii="Calibri" w:hAnsi="Calibri" w:cs="Calibri"/>
          <w:b/>
          <w:bCs/>
          <w:sz w:val="22"/>
          <w:szCs w:val="22"/>
        </w:rPr>
        <w:t xml:space="preserve">pozycji </w:t>
      </w:r>
      <w:r>
        <w:rPr>
          <w:rFonts w:ascii="Calibri" w:hAnsi="Calibri" w:cs="Calibri"/>
          <w:b/>
          <w:bCs/>
          <w:sz w:val="22"/>
          <w:szCs w:val="22"/>
        </w:rPr>
        <w:t>Polski w globalnych łańcuchach dostaw</w:t>
      </w:r>
      <w:r w:rsidRPr="000658D9">
        <w:rPr>
          <w:rFonts w:ascii="Calibri" w:hAnsi="Calibri" w:cs="Calibri"/>
          <w:b/>
          <w:bCs/>
          <w:sz w:val="22"/>
          <w:szCs w:val="22"/>
        </w:rPr>
        <w:t xml:space="preserve"> przesądzą nie koszty pracy, lecz kompetencje</w:t>
      </w:r>
      <w:r>
        <w:rPr>
          <w:rFonts w:ascii="Calibri" w:hAnsi="Calibri" w:cs="Calibri"/>
          <w:b/>
          <w:bCs/>
          <w:sz w:val="22"/>
          <w:szCs w:val="22"/>
        </w:rPr>
        <w:t>.</w:t>
      </w:r>
    </w:p>
    <w:p w14:paraId="56D1918C" w14:textId="77777777" w:rsidR="003D31DD" w:rsidRPr="000658D9" w:rsidRDefault="003D31DD" w:rsidP="003D31DD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8BED185" w14:textId="77777777" w:rsidR="003D31DD" w:rsidRDefault="003D31DD" w:rsidP="003D31DD">
      <w:pPr>
        <w:jc w:val="both"/>
        <w:rPr>
          <w:rFonts w:ascii="Calibri" w:hAnsi="Calibri" w:cs="Calibri"/>
          <w:sz w:val="22"/>
          <w:szCs w:val="22"/>
        </w:rPr>
      </w:pPr>
      <w:r w:rsidRPr="000658D9">
        <w:rPr>
          <w:rFonts w:ascii="Calibri" w:hAnsi="Calibri" w:cs="Calibri"/>
          <w:sz w:val="22"/>
          <w:szCs w:val="22"/>
        </w:rPr>
        <w:t xml:space="preserve">W dniach 23–25 września Katowice po raz kolejny stały się centrum debaty o kierunkach transformacji. O randze siódmej edycji Kongresu świadczy nie tylko </w:t>
      </w:r>
      <w:r>
        <w:rPr>
          <w:rFonts w:ascii="Calibri" w:hAnsi="Calibri" w:cs="Calibri"/>
          <w:sz w:val="22"/>
          <w:szCs w:val="22"/>
        </w:rPr>
        <w:t>ponad 600</w:t>
      </w:r>
      <w:r w:rsidRPr="000658D9">
        <w:rPr>
          <w:rFonts w:ascii="Calibri" w:hAnsi="Calibri" w:cs="Calibri"/>
          <w:sz w:val="22"/>
          <w:szCs w:val="22"/>
        </w:rPr>
        <w:t xml:space="preserve"> prelegentów z </w:t>
      </w:r>
      <w:r>
        <w:rPr>
          <w:rFonts w:ascii="Calibri" w:hAnsi="Calibri" w:cs="Calibri"/>
          <w:sz w:val="22"/>
          <w:szCs w:val="22"/>
        </w:rPr>
        <w:t>400</w:t>
      </w:r>
      <w:r w:rsidRPr="000658D9">
        <w:rPr>
          <w:rFonts w:ascii="Calibri" w:hAnsi="Calibri" w:cs="Calibri"/>
          <w:sz w:val="22"/>
          <w:szCs w:val="22"/>
        </w:rPr>
        <w:t xml:space="preserve"> państw, ale także rekordowa obecność przedstawicieli administracji rządowej. Podczas uroczystej inauguracji na scenie pojawili się m.in.: Krzysztof </w:t>
      </w:r>
      <w:proofErr w:type="spellStart"/>
      <w:r w:rsidRPr="000658D9">
        <w:rPr>
          <w:rFonts w:ascii="Calibri" w:hAnsi="Calibri" w:cs="Calibri"/>
          <w:sz w:val="22"/>
          <w:szCs w:val="22"/>
        </w:rPr>
        <w:t>Gawkowski</w:t>
      </w:r>
      <w:proofErr w:type="spellEnd"/>
      <w:r w:rsidRPr="000658D9">
        <w:rPr>
          <w:rFonts w:ascii="Calibri" w:hAnsi="Calibri" w:cs="Calibri"/>
          <w:sz w:val="22"/>
          <w:szCs w:val="22"/>
        </w:rPr>
        <w:t xml:space="preserve">, Wiceprezes Rady Ministrów, Minister Cyfryzacji, Marcin Kulasek, Minister Nauki i Szkolnictwa Wyższego, a w wydarzeniu wzięli udział również Dariusz Klimczak, Minister Infrastruktury, Miłosz Motyka, Minister Energii, a także Eliza </w:t>
      </w:r>
      <w:proofErr w:type="spellStart"/>
      <w:r w:rsidRPr="000658D9">
        <w:rPr>
          <w:rFonts w:ascii="Calibri" w:hAnsi="Calibri" w:cs="Calibri"/>
          <w:sz w:val="22"/>
          <w:szCs w:val="22"/>
        </w:rPr>
        <w:t>Zeidler</w:t>
      </w:r>
      <w:proofErr w:type="spellEnd"/>
      <w:r w:rsidRPr="000658D9">
        <w:rPr>
          <w:rFonts w:ascii="Calibri" w:hAnsi="Calibri" w:cs="Calibri"/>
          <w:sz w:val="22"/>
          <w:szCs w:val="22"/>
        </w:rPr>
        <w:t>, Sekretarz Stanu w Ministerstwie Aktywów Państwowych, i Maciej Wróbel, Sekretarz Stanu w Ministerstwie Kultury i Dziedzictwa Narodowego.</w:t>
      </w:r>
    </w:p>
    <w:p w14:paraId="0DF75C66" w14:textId="77777777" w:rsidR="003D31DD" w:rsidRPr="000658D9" w:rsidRDefault="003D31DD" w:rsidP="003D31DD">
      <w:pPr>
        <w:jc w:val="both"/>
        <w:rPr>
          <w:rFonts w:ascii="Calibri" w:hAnsi="Calibri" w:cs="Calibri"/>
          <w:sz w:val="22"/>
          <w:szCs w:val="22"/>
        </w:rPr>
      </w:pPr>
    </w:p>
    <w:p w14:paraId="0B78B78F" w14:textId="4485B65C" w:rsidR="003D31DD" w:rsidRDefault="003D31DD" w:rsidP="003D31DD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0658D9">
        <w:rPr>
          <w:rFonts w:ascii="Calibri" w:hAnsi="Calibri" w:cs="Calibri"/>
          <w:i/>
          <w:iCs/>
          <w:sz w:val="22"/>
          <w:szCs w:val="22"/>
        </w:rPr>
        <w:t xml:space="preserve"> „Kongres Nowej Mobilności to miejsce, gdzie rozmawiamy o wielosektorowej przyszłości, o tym, jak wykorzystać potencjał państwa, które może być dumne ze swojego rozwoju gospodarczego. Mobilność to obraz nowoczesnego państwa, które korzysta z rewolucji technologicznej stworzonej przede wszystkim dla człowieka. To właśnie tu, w Katowicach o takich aspektach mówimy” – </w:t>
      </w:r>
      <w:r w:rsidR="00042E91">
        <w:rPr>
          <w:rFonts w:ascii="Calibri" w:hAnsi="Calibri" w:cs="Calibri"/>
          <w:i/>
          <w:iCs/>
          <w:sz w:val="22"/>
          <w:szCs w:val="22"/>
        </w:rPr>
        <w:t>powiedział</w:t>
      </w:r>
      <w:r w:rsidRPr="000658D9">
        <w:rPr>
          <w:rFonts w:ascii="Calibri" w:hAnsi="Calibri" w:cs="Calibri"/>
          <w:i/>
          <w:iCs/>
          <w:sz w:val="22"/>
          <w:szCs w:val="22"/>
        </w:rPr>
        <w:t xml:space="preserve"> podczas uroczystej inauguracji KNM Wicepremier, Minister Cyfryzacji, Krzysztof </w:t>
      </w:r>
      <w:proofErr w:type="spellStart"/>
      <w:r w:rsidRPr="000658D9">
        <w:rPr>
          <w:rFonts w:ascii="Calibri" w:hAnsi="Calibri" w:cs="Calibri"/>
          <w:i/>
          <w:iCs/>
          <w:sz w:val="22"/>
          <w:szCs w:val="22"/>
        </w:rPr>
        <w:t>Gawkowski</w:t>
      </w:r>
      <w:proofErr w:type="spellEnd"/>
      <w:r w:rsidRPr="000658D9">
        <w:rPr>
          <w:rFonts w:ascii="Calibri" w:hAnsi="Calibri" w:cs="Calibri"/>
          <w:i/>
          <w:iCs/>
          <w:sz w:val="22"/>
          <w:szCs w:val="22"/>
        </w:rPr>
        <w:t>.</w:t>
      </w:r>
    </w:p>
    <w:p w14:paraId="59327469" w14:textId="77777777" w:rsidR="003D31DD" w:rsidRPr="000658D9" w:rsidRDefault="003D31DD" w:rsidP="003D31DD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31268D11" w14:textId="77777777" w:rsidR="003D31DD" w:rsidRDefault="003D31DD" w:rsidP="003D31DD">
      <w:pPr>
        <w:jc w:val="both"/>
        <w:rPr>
          <w:rFonts w:ascii="Calibri" w:hAnsi="Calibri" w:cs="Calibri"/>
          <w:sz w:val="22"/>
          <w:szCs w:val="22"/>
        </w:rPr>
      </w:pPr>
      <w:r w:rsidRPr="000658D9">
        <w:rPr>
          <w:rFonts w:ascii="Calibri" w:hAnsi="Calibri" w:cs="Calibri"/>
          <w:sz w:val="22"/>
          <w:szCs w:val="22"/>
        </w:rPr>
        <w:t xml:space="preserve">Jednym z kluczowych punktów programu </w:t>
      </w:r>
      <w:r>
        <w:rPr>
          <w:rFonts w:ascii="Calibri" w:hAnsi="Calibri" w:cs="Calibri"/>
          <w:sz w:val="22"/>
          <w:szCs w:val="22"/>
        </w:rPr>
        <w:t xml:space="preserve">KNM 2026 </w:t>
      </w:r>
      <w:r w:rsidRPr="000658D9">
        <w:rPr>
          <w:rFonts w:ascii="Calibri" w:hAnsi="Calibri" w:cs="Calibri"/>
          <w:sz w:val="22"/>
          <w:szCs w:val="22"/>
        </w:rPr>
        <w:t xml:space="preserve">była prezentacja strategii „Kompas 2035” – planu transformacji polskiego przemysłu motoryzacyjnego. Jego celem jest budowa konkurencyjnej, nowoczesnej i odpornej gospodarki opartej na innowacjach, technologiach bateryjnych i oprogramowaniu, a więc na inwestycjach w ludzi, kompetencje, infrastrukturę i bezpieczeństwo gospodarcze Polski. </w:t>
      </w:r>
    </w:p>
    <w:p w14:paraId="063332E3" w14:textId="77777777" w:rsidR="003D31DD" w:rsidRPr="000658D9" w:rsidRDefault="003D31DD" w:rsidP="003D31DD">
      <w:pPr>
        <w:jc w:val="both"/>
        <w:rPr>
          <w:rFonts w:ascii="Calibri" w:hAnsi="Calibri" w:cs="Calibri"/>
          <w:sz w:val="22"/>
          <w:szCs w:val="22"/>
        </w:rPr>
      </w:pPr>
    </w:p>
    <w:p w14:paraId="2EFE8DC8" w14:textId="77777777" w:rsidR="003D31DD" w:rsidRPr="000658D9" w:rsidRDefault="003D31DD" w:rsidP="003D31DD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0658D9">
        <w:rPr>
          <w:rFonts w:ascii="Calibri" w:hAnsi="Calibri" w:cs="Calibri"/>
          <w:i/>
          <w:iCs/>
          <w:sz w:val="22"/>
          <w:szCs w:val="22"/>
        </w:rPr>
        <w:t xml:space="preserve">„Zbudowaliśmy w Katowicach coś, czego nie ma nigdzie indziej w Europie Środkowo-Wschodniej: miejsce, w którym motoryzacja, energetyka, lotnictwo, budownictwo i sektor bezpieczeństwa wspólnie planują transformację. Na co dzień te światy funkcjonują osobno, a przecież o sukcesie zmian zdecyduje to, czy zaczną działać razem. Dlatego KNM to dziś znacznie więcej niż kongres, to wspólny projekt dla polskiej gospodarki. Po tych trzech dniach stawiamy sobie jasny cel: czas dyskusji się kończy, zaczyna się czas wdrażania” – zapowiedział Maciej Mazur, prezes PSNM. </w:t>
      </w:r>
    </w:p>
    <w:p w14:paraId="76920BDE" w14:textId="77777777" w:rsidR="003D31DD" w:rsidRDefault="003D31DD" w:rsidP="003D31D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658D9">
        <w:rPr>
          <w:rFonts w:ascii="Calibri" w:hAnsi="Calibri" w:cs="Calibri"/>
          <w:b/>
          <w:bCs/>
          <w:sz w:val="22"/>
          <w:szCs w:val="22"/>
        </w:rPr>
        <w:br/>
        <w:t>Kongres Nowej Mobilności 2026: transformacja jako element wzmacniania odporności państwa</w:t>
      </w:r>
    </w:p>
    <w:p w14:paraId="63839FCE" w14:textId="77777777" w:rsidR="003D31DD" w:rsidRPr="000658D9" w:rsidRDefault="003D31DD" w:rsidP="003D31DD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BDE3829" w14:textId="77777777" w:rsidR="003D31DD" w:rsidRDefault="003D31DD" w:rsidP="003D31DD">
      <w:pPr>
        <w:jc w:val="both"/>
        <w:rPr>
          <w:rFonts w:ascii="Calibri" w:hAnsi="Calibri" w:cs="Calibri"/>
          <w:sz w:val="22"/>
          <w:szCs w:val="22"/>
        </w:rPr>
      </w:pPr>
      <w:r w:rsidRPr="000658D9">
        <w:rPr>
          <w:rFonts w:ascii="Calibri" w:hAnsi="Calibri" w:cs="Calibri"/>
          <w:sz w:val="22"/>
          <w:szCs w:val="22"/>
        </w:rPr>
        <w:t xml:space="preserve">Polska produkuje ponad 611 tys. pojazdów rocznie, eksport pojazdów i komponentów sięga blisko 33 mld euro, a w sektorze pracuje ponad 190 tys. osób. Jak wskazuje „Kompas 2035”, ten potencjał zbudowano jednak głównie na produkcji części i konkurencyjnych kosztach pracy, a największa wartość dodana coraz częściej powstaje gdzie indziej: w bateriach, elektronice i oprogramowaniu. Na tę lukę odpowiada Polski Kod Mobilności, ogłoszony na KNM 2026 przez wicepremiera Krzysztofa </w:t>
      </w:r>
      <w:proofErr w:type="spellStart"/>
      <w:r w:rsidRPr="000658D9">
        <w:rPr>
          <w:rFonts w:ascii="Calibri" w:hAnsi="Calibri" w:cs="Calibri"/>
          <w:sz w:val="22"/>
          <w:szCs w:val="22"/>
        </w:rPr>
        <w:t>Gawkowskiego</w:t>
      </w:r>
      <w:proofErr w:type="spellEnd"/>
      <w:r w:rsidRPr="000658D9">
        <w:rPr>
          <w:rFonts w:ascii="Calibri" w:hAnsi="Calibri" w:cs="Calibri"/>
          <w:sz w:val="22"/>
          <w:szCs w:val="22"/>
        </w:rPr>
        <w:t xml:space="preserve"> oraz ministra nauki Marcina Kulaska. Inicjatywa ma pomóc Polsce rozwijać własne </w:t>
      </w:r>
      <w:r w:rsidRPr="000658D9">
        <w:rPr>
          <w:rFonts w:ascii="Calibri" w:hAnsi="Calibri" w:cs="Calibri"/>
          <w:sz w:val="22"/>
          <w:szCs w:val="22"/>
        </w:rPr>
        <w:lastRenderedPageBreak/>
        <w:t xml:space="preserve">technologie i produkcję w sektorze </w:t>
      </w:r>
      <w:proofErr w:type="spellStart"/>
      <w:r w:rsidRPr="000658D9">
        <w:rPr>
          <w:rFonts w:ascii="Calibri" w:hAnsi="Calibri" w:cs="Calibri"/>
          <w:sz w:val="22"/>
          <w:szCs w:val="22"/>
        </w:rPr>
        <w:t>elektromobilności</w:t>
      </w:r>
      <w:proofErr w:type="spellEnd"/>
      <w:r w:rsidRPr="000658D9">
        <w:rPr>
          <w:rFonts w:ascii="Calibri" w:hAnsi="Calibri" w:cs="Calibri"/>
          <w:sz w:val="22"/>
          <w:szCs w:val="22"/>
        </w:rPr>
        <w:t>, od oprogramowania i komponentów po gotowe produkty.</w:t>
      </w:r>
    </w:p>
    <w:p w14:paraId="6AF600C5" w14:textId="77777777" w:rsidR="003D31DD" w:rsidRPr="000658D9" w:rsidRDefault="003D31DD" w:rsidP="003D31DD">
      <w:pPr>
        <w:jc w:val="both"/>
        <w:rPr>
          <w:rFonts w:ascii="Calibri" w:hAnsi="Calibri" w:cs="Calibri"/>
          <w:sz w:val="22"/>
          <w:szCs w:val="22"/>
        </w:rPr>
      </w:pPr>
    </w:p>
    <w:p w14:paraId="771D681D" w14:textId="77777777" w:rsidR="003D31DD" w:rsidRDefault="003D31DD" w:rsidP="003D31DD">
      <w:pPr>
        <w:jc w:val="both"/>
        <w:rPr>
          <w:rFonts w:ascii="Calibri" w:hAnsi="Calibri" w:cs="Calibri"/>
          <w:sz w:val="22"/>
          <w:szCs w:val="22"/>
        </w:rPr>
      </w:pPr>
      <w:r w:rsidRPr="000658D9">
        <w:rPr>
          <w:rFonts w:ascii="Calibri" w:hAnsi="Calibri" w:cs="Calibri"/>
          <w:sz w:val="22"/>
          <w:szCs w:val="22"/>
        </w:rPr>
        <w:t xml:space="preserve">Transformacja przemysłu nie dokona się bez miast, bo to one są pierwszym rynkiem dla nowych technologii: od elektrycznych autobusów i infrastruktury ładowania po systemy zarządzania ruchem i energią. Dlatego w programie KNM 2026, liczącym 250 punktów, tak dużo miejsca zajęły rozbudowane ścieżki „New </w:t>
      </w:r>
      <w:proofErr w:type="spellStart"/>
      <w:r w:rsidRPr="000658D9">
        <w:rPr>
          <w:rFonts w:ascii="Calibri" w:hAnsi="Calibri" w:cs="Calibri"/>
          <w:sz w:val="22"/>
          <w:szCs w:val="22"/>
        </w:rPr>
        <w:t>Cities</w:t>
      </w:r>
      <w:proofErr w:type="spellEnd"/>
      <w:r w:rsidRPr="000658D9">
        <w:rPr>
          <w:rFonts w:ascii="Calibri" w:hAnsi="Calibri" w:cs="Calibri"/>
          <w:sz w:val="22"/>
          <w:szCs w:val="22"/>
        </w:rPr>
        <w:t xml:space="preserve"> &amp; Urban </w:t>
      </w:r>
      <w:proofErr w:type="spellStart"/>
      <w:r w:rsidRPr="000658D9">
        <w:rPr>
          <w:rFonts w:ascii="Calibri" w:hAnsi="Calibri" w:cs="Calibri"/>
          <w:sz w:val="22"/>
          <w:szCs w:val="22"/>
        </w:rPr>
        <w:t>Innovation</w:t>
      </w:r>
      <w:proofErr w:type="spellEnd"/>
      <w:r w:rsidRPr="000658D9">
        <w:rPr>
          <w:rFonts w:ascii="Calibri" w:hAnsi="Calibri" w:cs="Calibri"/>
          <w:sz w:val="22"/>
          <w:szCs w:val="22"/>
        </w:rPr>
        <w:t xml:space="preserve">” i „New Architecture &amp; Construction”. To tam projektanci i architekci spotkali się z producentami pojazdów i dostawcami energii, by rozmawiać o tym, jak budować miasta gotowe zarówno na nowe technologie, jak i na zmiany klimatu. Najlepszym przykładem, że taka zmiana jest możliwa, są Katowice. Miasto, które przez dekady opierało się na górnictwie i ciężkim przemyśle, przeszło drogę, przed którą dziś stoi polska motoryzacja – od tradycyjnej produkcji do gospodarki opartej na technologii i kompetencjach. </w:t>
      </w:r>
    </w:p>
    <w:p w14:paraId="61783436" w14:textId="77777777" w:rsidR="003D31DD" w:rsidRDefault="003D31DD" w:rsidP="003D31DD">
      <w:pPr>
        <w:jc w:val="both"/>
        <w:rPr>
          <w:rFonts w:ascii="Calibri" w:hAnsi="Calibri" w:cs="Calibri"/>
          <w:sz w:val="22"/>
          <w:szCs w:val="22"/>
        </w:rPr>
      </w:pPr>
    </w:p>
    <w:p w14:paraId="2E40D55F" w14:textId="77777777" w:rsidR="00042E91" w:rsidRPr="003D31DD" w:rsidRDefault="00042E91" w:rsidP="00042E91">
      <w:pPr>
        <w:rPr>
          <w:rFonts w:ascii="Calibri" w:hAnsi="Calibri" w:cs="Calibri"/>
          <w:sz w:val="22"/>
          <w:szCs w:val="22"/>
        </w:rPr>
      </w:pPr>
      <w:r w:rsidRPr="003D31DD">
        <w:rPr>
          <w:rFonts w:ascii="Calibri" w:hAnsi="Calibri" w:cs="Calibri"/>
          <w:sz w:val="22"/>
          <w:szCs w:val="22"/>
        </w:rPr>
        <w:t>„</w:t>
      </w:r>
      <w:r w:rsidRPr="003D31DD">
        <w:rPr>
          <w:rFonts w:ascii="Calibri" w:hAnsi="Calibri" w:cs="Calibri"/>
          <w:i/>
          <w:iCs/>
          <w:sz w:val="22"/>
          <w:szCs w:val="22"/>
        </w:rPr>
        <w:t>Kongres Nowej Mobilności po raz kolejny pokazał, że przyszłość transportu to nie odległa wizja, ale rozwiązania, które już wdrażamy</w:t>
      </w:r>
      <w:r w:rsidRPr="003D31DD">
        <w:rPr>
          <w:rFonts w:ascii="Calibri" w:hAnsi="Calibri" w:cs="Calibri"/>
          <w:sz w:val="22"/>
          <w:szCs w:val="22"/>
        </w:rPr>
        <w:t xml:space="preserve"> – mówi Igor Śmietański, wiceprzewodniczący zarządu GZM. – </w:t>
      </w:r>
      <w:r w:rsidRPr="003D31DD">
        <w:rPr>
          <w:rFonts w:ascii="Calibri" w:hAnsi="Calibri" w:cs="Calibri"/>
          <w:i/>
          <w:iCs/>
          <w:sz w:val="22"/>
          <w:szCs w:val="22"/>
        </w:rPr>
        <w:t>Nasza strefa, w której prezentowaliśmy m.in. autobus elektryczny oraz najnowsze rozwiązania rozwijane przez GZM na rzecz nowoczesnego, zintegrowanego i bardziej przyjaznego środowisku transportu, cieszyła się dużym zainteresowaniem. To pokazuje, że mieszkańcy i przedstawiciele branży są ciekawi tego, co dzieje się w Metropolii i jak w praktyce wygląda transformacja transportu. Takie spotkania są ważne, bo pozwalają wspólnie rozmawiać o tym, jak powinien wyglądać transport przyszłości i jakie rozwiązania powinniśmy rozwijać, aby tę przyszłość tworzyć już teraz</w:t>
      </w:r>
      <w:r>
        <w:rPr>
          <w:rFonts w:ascii="Calibri" w:hAnsi="Calibri" w:cs="Calibri"/>
          <w:i/>
          <w:iCs/>
          <w:sz w:val="22"/>
          <w:szCs w:val="22"/>
        </w:rPr>
        <w:t>”</w:t>
      </w:r>
      <w:r>
        <w:rPr>
          <w:rFonts w:ascii="Calibri" w:hAnsi="Calibri" w:cs="Calibri"/>
          <w:sz w:val="22"/>
          <w:szCs w:val="22"/>
        </w:rPr>
        <w:t xml:space="preserve"> –</w:t>
      </w:r>
      <w:r w:rsidRPr="003D31DD">
        <w:rPr>
          <w:rFonts w:ascii="Calibri" w:hAnsi="Calibri" w:cs="Calibri"/>
          <w:sz w:val="22"/>
          <w:szCs w:val="22"/>
        </w:rPr>
        <w:t xml:space="preserve"> dodaje.</w:t>
      </w:r>
    </w:p>
    <w:p w14:paraId="35D101DA" w14:textId="77777777" w:rsidR="00042E91" w:rsidRPr="000658D9" w:rsidRDefault="00042E91" w:rsidP="003D31DD">
      <w:pPr>
        <w:jc w:val="both"/>
        <w:rPr>
          <w:rFonts w:ascii="Calibri" w:hAnsi="Calibri" w:cs="Calibri"/>
          <w:sz w:val="22"/>
          <w:szCs w:val="22"/>
        </w:rPr>
      </w:pPr>
    </w:p>
    <w:p w14:paraId="3E301DF7" w14:textId="77777777" w:rsidR="003D31DD" w:rsidRDefault="003D31DD" w:rsidP="003D31DD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DB4A54">
        <w:rPr>
          <w:rFonts w:ascii="Calibri" w:hAnsi="Calibri" w:cs="Calibri"/>
          <w:i/>
          <w:iCs/>
          <w:sz w:val="22"/>
          <w:szCs w:val="22"/>
        </w:rPr>
        <w:t>„Transformacja nigdy nie jest procesem w pełni zakończonym. To proces wymagający konsekwencji, inwestycji i współpracy wielu środowisk. Nasze doświadczenia pokazują jednak, że zmiana modelu gospodarczego jest możliwa, jeśli odpowiednio wcześnie zaczniemy budować nowe kompetencje i tworzyć warunki dla rozwoju kolejnych branż. Takie spotkania jak Kongres Nowej Mobilności pomagają nam wymieniać doświadczenia, szukać nowych partnerstw i rozmawiać o tym, jak wspólnie odpowiadać na wyzwania związane z transformacją przemysłu i rozwojem nowych technologii. Wierzymy, że właśnie współpraca samorządów, biznesu, nauki i mieszkańców pozwala tworzyć trwałe podstawy dla kolejnego etapu rozwoju naszych miast i regionów” – mówi Marcin Krupa, prezydent Katowic.</w:t>
      </w:r>
    </w:p>
    <w:p w14:paraId="060F9491" w14:textId="77777777" w:rsidR="003D31DD" w:rsidRPr="00823060" w:rsidRDefault="003D31DD" w:rsidP="003D31DD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56FA691E" w14:textId="77777777" w:rsidR="003D31DD" w:rsidRDefault="003D31DD" w:rsidP="003D31D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658D9">
        <w:rPr>
          <w:rFonts w:ascii="Calibri" w:hAnsi="Calibri" w:cs="Calibri"/>
          <w:b/>
          <w:bCs/>
          <w:sz w:val="22"/>
          <w:szCs w:val="22"/>
        </w:rPr>
        <w:t>Kongres Nowej Mobilności 2026: premiery i nowości, które wzmacniają perspektywę branżową</w:t>
      </w:r>
    </w:p>
    <w:p w14:paraId="1F95378F" w14:textId="77777777" w:rsidR="003D31DD" w:rsidRPr="000658D9" w:rsidRDefault="003D31DD" w:rsidP="003D31DD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F9F7C50" w14:textId="46BF1F7F" w:rsidR="003D31DD" w:rsidRDefault="003D31DD" w:rsidP="003D31DD">
      <w:pPr>
        <w:jc w:val="both"/>
        <w:rPr>
          <w:rFonts w:ascii="Calibri" w:hAnsi="Calibri" w:cs="Calibri"/>
          <w:sz w:val="22"/>
          <w:szCs w:val="22"/>
        </w:rPr>
      </w:pPr>
      <w:r w:rsidRPr="000658D9">
        <w:rPr>
          <w:rFonts w:ascii="Calibri" w:hAnsi="Calibri" w:cs="Calibri"/>
          <w:sz w:val="22"/>
          <w:szCs w:val="22"/>
        </w:rPr>
        <w:t xml:space="preserve">Sześć nowych modeli elektrycznych Grupy Volkswagen, najnowsze Renault Twingo E-Tech </w:t>
      </w:r>
      <w:proofErr w:type="spellStart"/>
      <w:r w:rsidRPr="000658D9">
        <w:rPr>
          <w:rFonts w:ascii="Calibri" w:hAnsi="Calibri" w:cs="Calibri"/>
          <w:sz w:val="22"/>
          <w:szCs w:val="22"/>
        </w:rPr>
        <w:t>Electric</w:t>
      </w:r>
      <w:proofErr w:type="spellEnd"/>
      <w:r w:rsidRPr="000658D9">
        <w:rPr>
          <w:rFonts w:ascii="Calibri" w:hAnsi="Calibri" w:cs="Calibri"/>
          <w:sz w:val="22"/>
          <w:szCs w:val="22"/>
        </w:rPr>
        <w:t xml:space="preserve">, Mazda CX-60e, Suzuki </w:t>
      </w:r>
      <w:proofErr w:type="spellStart"/>
      <w:r w:rsidRPr="000658D9">
        <w:rPr>
          <w:rFonts w:ascii="Calibri" w:hAnsi="Calibri" w:cs="Calibri"/>
          <w:sz w:val="22"/>
          <w:szCs w:val="22"/>
        </w:rPr>
        <w:t>eVitara</w:t>
      </w:r>
      <w:proofErr w:type="spellEnd"/>
      <w:r w:rsidRPr="000658D9">
        <w:rPr>
          <w:rFonts w:ascii="Calibri" w:hAnsi="Calibri" w:cs="Calibri"/>
          <w:sz w:val="22"/>
          <w:szCs w:val="22"/>
        </w:rPr>
        <w:t xml:space="preserve">, pierwszy polski ciągnik siodłowy z napędem wodorowym, pierwszy zarejestrowany w Polsce elektryczny samolot oraz system wymiany baterii w trzy minuty – to najważniejsze premiery i nowości zaprezentowane podczas Kongresu Nowej Mobilności 2026. W Katowicach pokazano również m.in. </w:t>
      </w:r>
      <w:proofErr w:type="spellStart"/>
      <w:r w:rsidRPr="000658D9">
        <w:rPr>
          <w:rFonts w:ascii="Calibri" w:hAnsi="Calibri" w:cs="Calibri"/>
          <w:sz w:val="22"/>
          <w:szCs w:val="22"/>
        </w:rPr>
        <w:t>BarAir</w:t>
      </w:r>
      <w:proofErr w:type="spellEnd"/>
      <w:r w:rsidRPr="000658D9">
        <w:rPr>
          <w:rFonts w:ascii="Calibri" w:hAnsi="Calibri" w:cs="Calibri"/>
          <w:sz w:val="22"/>
          <w:szCs w:val="22"/>
        </w:rPr>
        <w:t xml:space="preserve">, technologię umożliwiającą budowę lekkich schronów i zabezpieczeń infrastruktury w zaledwie kilka minut, oraz DARTS-PL – polski pojazd badawczy wyposażony w 20 czujników, który służy do tworzenia bazy scenariuszy dla przyszłych samochodów autonomicznych. </w:t>
      </w:r>
    </w:p>
    <w:p w14:paraId="41C3CFB4" w14:textId="77777777" w:rsidR="003D31DD" w:rsidRPr="000658D9" w:rsidRDefault="003D31DD" w:rsidP="003D31DD">
      <w:pPr>
        <w:jc w:val="both"/>
        <w:rPr>
          <w:rFonts w:ascii="Calibri" w:hAnsi="Calibri" w:cs="Calibri"/>
          <w:sz w:val="22"/>
          <w:szCs w:val="22"/>
        </w:rPr>
      </w:pPr>
    </w:p>
    <w:p w14:paraId="0470EFCB" w14:textId="77777777" w:rsidR="003D31DD" w:rsidRPr="000658D9" w:rsidRDefault="003D31DD" w:rsidP="003D31DD">
      <w:pPr>
        <w:jc w:val="both"/>
        <w:rPr>
          <w:rFonts w:ascii="Calibri" w:hAnsi="Calibri" w:cs="Calibri"/>
          <w:sz w:val="22"/>
          <w:szCs w:val="22"/>
        </w:rPr>
      </w:pPr>
      <w:r w:rsidRPr="000658D9">
        <w:rPr>
          <w:rFonts w:ascii="Calibri" w:hAnsi="Calibri" w:cs="Calibri"/>
          <w:sz w:val="22"/>
          <w:szCs w:val="22"/>
        </w:rPr>
        <w:t xml:space="preserve">Kongres Nowej Mobilności 2026 zakończyło szkolenie z bezpieczeństwa pożarowego, w którym wzięło udział niemal 200 funkcjonariuszy z całej Polski. Szkolenie zorganizowało Polskie Stowarzyszenie Nowej Mobilności we współpracy z CNBOP-PIB przy wsparciu Państwowej Straży Pożarnej i F5A New </w:t>
      </w:r>
      <w:proofErr w:type="spellStart"/>
      <w:r w:rsidRPr="000658D9">
        <w:rPr>
          <w:rFonts w:ascii="Calibri" w:hAnsi="Calibri" w:cs="Calibri"/>
          <w:sz w:val="22"/>
          <w:szCs w:val="22"/>
        </w:rPr>
        <w:t>Mobility</w:t>
      </w:r>
      <w:proofErr w:type="spellEnd"/>
      <w:r w:rsidRPr="000658D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658D9">
        <w:rPr>
          <w:rFonts w:ascii="Calibri" w:hAnsi="Calibri" w:cs="Calibri"/>
          <w:sz w:val="22"/>
          <w:szCs w:val="22"/>
        </w:rPr>
        <w:t>Research</w:t>
      </w:r>
      <w:proofErr w:type="spellEnd"/>
      <w:r w:rsidRPr="000658D9">
        <w:rPr>
          <w:rFonts w:ascii="Calibri" w:hAnsi="Calibri" w:cs="Calibri"/>
          <w:sz w:val="22"/>
          <w:szCs w:val="22"/>
        </w:rPr>
        <w:t xml:space="preserve"> and Consulting.</w:t>
      </w:r>
    </w:p>
    <w:p w14:paraId="7BABF358" w14:textId="77777777" w:rsidR="003D31DD" w:rsidRPr="000658D9" w:rsidRDefault="003D31DD" w:rsidP="003D31DD">
      <w:pPr>
        <w:jc w:val="both"/>
        <w:rPr>
          <w:rFonts w:ascii="Calibri" w:hAnsi="Calibri" w:cs="Calibri"/>
          <w:sz w:val="22"/>
          <w:szCs w:val="22"/>
        </w:rPr>
      </w:pPr>
    </w:p>
    <w:p w14:paraId="540764F4" w14:textId="1565B47C" w:rsidR="003D31DD" w:rsidRDefault="003D31DD" w:rsidP="003D31DD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>----</w:t>
      </w:r>
    </w:p>
    <w:p w14:paraId="2900DE73" w14:textId="07369539" w:rsidR="003D31DD" w:rsidRPr="003D31DD" w:rsidRDefault="003D31DD" w:rsidP="003D31DD">
      <w:pPr>
        <w:rPr>
          <w:rFonts w:ascii="Calibri" w:hAnsi="Calibri" w:cs="Calibri"/>
          <w:b/>
          <w:bCs/>
          <w:sz w:val="22"/>
          <w:szCs w:val="22"/>
        </w:rPr>
      </w:pPr>
      <w:r w:rsidRPr="003D31DD">
        <w:rPr>
          <w:rFonts w:ascii="Calibri" w:hAnsi="Calibri" w:cs="Calibri"/>
          <w:b/>
          <w:bCs/>
          <w:sz w:val="22"/>
          <w:szCs w:val="22"/>
        </w:rPr>
        <w:t>Kontakt</w:t>
      </w:r>
    </w:p>
    <w:p w14:paraId="2162AF1B" w14:textId="77777777" w:rsidR="003D31DD" w:rsidRPr="003D31DD" w:rsidRDefault="003D31DD" w:rsidP="003D31DD">
      <w:pPr>
        <w:rPr>
          <w:rFonts w:ascii="Calibri" w:hAnsi="Calibri" w:cs="Calibri"/>
          <w:sz w:val="22"/>
          <w:szCs w:val="22"/>
        </w:rPr>
      </w:pPr>
      <w:r w:rsidRPr="003D31DD">
        <w:rPr>
          <w:rFonts w:ascii="Calibri" w:hAnsi="Calibri" w:cs="Calibri"/>
          <w:sz w:val="22"/>
          <w:szCs w:val="22"/>
        </w:rPr>
        <w:t>Maciej Gis, Dyrektor Biura Komunikacji PSNM</w:t>
      </w:r>
    </w:p>
    <w:p w14:paraId="61E463AA" w14:textId="696F614D" w:rsidR="003D31DD" w:rsidRPr="003D31DD" w:rsidRDefault="003D31DD" w:rsidP="003D31DD">
      <w:pPr>
        <w:rPr>
          <w:rFonts w:ascii="Calibri" w:hAnsi="Calibri" w:cs="Calibri"/>
          <w:sz w:val="22"/>
          <w:szCs w:val="22"/>
        </w:rPr>
      </w:pPr>
      <w:r w:rsidRPr="003D31DD">
        <w:rPr>
          <w:rFonts w:ascii="Calibri" w:hAnsi="Calibri" w:cs="Calibri"/>
          <w:sz w:val="22"/>
          <w:szCs w:val="22"/>
        </w:rPr>
        <w:t xml:space="preserve">e-mail: </w:t>
      </w:r>
      <w:hyperlink r:id="rId7" w:tgtFrame="_blank" w:history="1">
        <w:r w:rsidRPr="003D31DD">
          <w:rPr>
            <w:rStyle w:val="Hipercze"/>
            <w:rFonts w:ascii="Calibri" w:hAnsi="Calibri" w:cs="Calibri"/>
            <w:sz w:val="22"/>
            <w:szCs w:val="22"/>
          </w:rPr>
          <w:t>maciej.gis@psnm.org</w:t>
        </w:r>
      </w:hyperlink>
      <w:r w:rsidRPr="003D31DD">
        <w:rPr>
          <w:rFonts w:ascii="Calibri" w:hAnsi="Calibri" w:cs="Calibri"/>
          <w:sz w:val="22"/>
          <w:szCs w:val="22"/>
        </w:rPr>
        <w:t>; tel.: (+48) 606 740</w:t>
      </w:r>
      <w:r>
        <w:rPr>
          <w:rFonts w:ascii="Calibri" w:hAnsi="Calibri" w:cs="Calibri"/>
          <w:sz w:val="22"/>
          <w:szCs w:val="22"/>
        </w:rPr>
        <w:t> </w:t>
      </w:r>
      <w:r w:rsidRPr="003D31DD">
        <w:rPr>
          <w:rFonts w:ascii="Calibri" w:hAnsi="Calibri" w:cs="Calibri"/>
          <w:sz w:val="22"/>
          <w:szCs w:val="22"/>
        </w:rPr>
        <w:t>357</w:t>
      </w:r>
    </w:p>
    <w:p w14:paraId="78F461BE" w14:textId="77777777" w:rsidR="003D31DD" w:rsidRDefault="003D31DD" w:rsidP="003D31DD">
      <w:pPr>
        <w:rPr>
          <w:rFonts w:ascii="Calibri" w:hAnsi="Calibri" w:cs="Calibri"/>
          <w:sz w:val="22"/>
          <w:szCs w:val="22"/>
        </w:rPr>
      </w:pPr>
    </w:p>
    <w:p w14:paraId="11D06E31" w14:textId="70F4C347" w:rsidR="003D31DD" w:rsidRPr="003D31DD" w:rsidRDefault="003D31DD" w:rsidP="003D31DD">
      <w:pPr>
        <w:rPr>
          <w:rFonts w:ascii="Calibri" w:hAnsi="Calibri" w:cs="Calibri"/>
          <w:sz w:val="22"/>
          <w:szCs w:val="22"/>
        </w:rPr>
      </w:pPr>
      <w:r w:rsidRPr="003D31DD">
        <w:rPr>
          <w:rFonts w:ascii="Calibri" w:hAnsi="Calibri" w:cs="Calibri"/>
          <w:sz w:val="22"/>
          <w:szCs w:val="22"/>
        </w:rPr>
        <w:t>Jan Wiewiór, Specjalista ds. PR PSNM</w:t>
      </w:r>
    </w:p>
    <w:p w14:paraId="042003D4" w14:textId="6126FD02" w:rsidR="003D31DD" w:rsidRPr="003D31DD" w:rsidRDefault="003D31DD" w:rsidP="003D31DD">
      <w:pPr>
        <w:rPr>
          <w:rFonts w:ascii="Calibri" w:hAnsi="Calibri" w:cs="Calibri"/>
          <w:sz w:val="22"/>
          <w:szCs w:val="22"/>
        </w:rPr>
      </w:pPr>
      <w:r w:rsidRPr="003D31DD">
        <w:rPr>
          <w:rFonts w:ascii="Calibri" w:hAnsi="Calibri" w:cs="Calibri"/>
          <w:sz w:val="22"/>
          <w:szCs w:val="22"/>
        </w:rPr>
        <w:t xml:space="preserve">e-mail: </w:t>
      </w:r>
      <w:hyperlink r:id="rId8" w:tgtFrame="_blank" w:history="1">
        <w:r w:rsidRPr="003D31DD">
          <w:rPr>
            <w:rStyle w:val="Hipercze"/>
            <w:rFonts w:ascii="Calibri" w:hAnsi="Calibri" w:cs="Calibri"/>
            <w:sz w:val="22"/>
            <w:szCs w:val="22"/>
          </w:rPr>
          <w:t>jan.wiewior@psnm.org</w:t>
        </w:r>
      </w:hyperlink>
      <w:r w:rsidRPr="003D31DD">
        <w:rPr>
          <w:rFonts w:ascii="Calibri" w:hAnsi="Calibri" w:cs="Calibri"/>
          <w:sz w:val="22"/>
          <w:szCs w:val="22"/>
        </w:rPr>
        <w:t>; tel.: (+48) 608 019</w:t>
      </w:r>
      <w:r>
        <w:rPr>
          <w:rFonts w:ascii="Calibri" w:hAnsi="Calibri" w:cs="Calibri"/>
          <w:sz w:val="22"/>
          <w:szCs w:val="22"/>
        </w:rPr>
        <w:t> </w:t>
      </w:r>
      <w:r w:rsidRPr="003D31DD">
        <w:rPr>
          <w:rFonts w:ascii="Calibri" w:hAnsi="Calibri" w:cs="Calibri"/>
          <w:sz w:val="22"/>
          <w:szCs w:val="22"/>
        </w:rPr>
        <w:t>500</w:t>
      </w:r>
    </w:p>
    <w:p w14:paraId="3954386C" w14:textId="77777777" w:rsidR="003D31DD" w:rsidRDefault="003D31DD" w:rsidP="003D31DD">
      <w:pPr>
        <w:rPr>
          <w:rFonts w:ascii="Calibri" w:hAnsi="Calibri" w:cs="Calibri"/>
          <w:sz w:val="22"/>
          <w:szCs w:val="22"/>
        </w:rPr>
      </w:pPr>
    </w:p>
    <w:p w14:paraId="3D7460E2" w14:textId="77777777" w:rsidR="003D31DD" w:rsidRPr="003D31DD" w:rsidRDefault="003D31DD" w:rsidP="003D31DD">
      <w:pPr>
        <w:rPr>
          <w:rFonts w:ascii="Calibri" w:hAnsi="Calibri" w:cs="Calibri"/>
          <w:b/>
          <w:bCs/>
          <w:sz w:val="22"/>
          <w:szCs w:val="22"/>
        </w:rPr>
      </w:pPr>
      <w:r w:rsidRPr="003D31DD">
        <w:rPr>
          <w:rFonts w:ascii="Calibri" w:hAnsi="Calibri" w:cs="Calibri"/>
          <w:b/>
          <w:bCs/>
          <w:sz w:val="22"/>
          <w:szCs w:val="22"/>
        </w:rPr>
        <w:t>O GZM </w:t>
      </w:r>
    </w:p>
    <w:p w14:paraId="32C42A8E" w14:textId="2F40C97E" w:rsidR="003D31DD" w:rsidRDefault="003D31DD" w:rsidP="003D31DD">
      <w:pPr>
        <w:jc w:val="both"/>
        <w:rPr>
          <w:rFonts w:ascii="Calibri" w:hAnsi="Calibri" w:cs="Calibri"/>
          <w:sz w:val="22"/>
          <w:szCs w:val="22"/>
        </w:rPr>
      </w:pPr>
      <w:r w:rsidRPr="003D31DD">
        <w:rPr>
          <w:rFonts w:ascii="Calibri" w:hAnsi="Calibri" w:cs="Calibri"/>
          <w:sz w:val="22"/>
          <w:szCs w:val="22"/>
        </w:rPr>
        <w:t>Górnośląsko-Zagłębiowska Metropolia (GZM) to związek 41 miast i gmin Górnego Śląska i Zagłębia, zamieszkany przez ponad 2 miliony mieszkańców. Metropolia wykorzystuje potencjał swoich gmin, aby podnosić jakość życia mieszkańców i wzmacniać jego konkurencyjność.</w:t>
      </w:r>
      <w:r w:rsidR="00042E91">
        <w:rPr>
          <w:rFonts w:ascii="Calibri" w:hAnsi="Calibri" w:cs="Calibri"/>
          <w:sz w:val="22"/>
          <w:szCs w:val="22"/>
        </w:rPr>
        <w:t xml:space="preserve"> </w:t>
      </w:r>
      <w:r w:rsidRPr="003D31DD">
        <w:rPr>
          <w:rFonts w:ascii="Calibri" w:hAnsi="Calibri" w:cs="Calibri"/>
          <w:sz w:val="22"/>
          <w:szCs w:val="22"/>
        </w:rPr>
        <w:t xml:space="preserve">Jednym z najważniejszych zadań GZM jest organizacja i rozwój zintegrowanego systemu transportowego. Pod marką Transport GZM łączy on autobusy, tramwaje, trolejbusy, rowery oraz kolej regionalną, tworząc jeden z największych systemów transportu publicznego w Europie. GZM rozwija także </w:t>
      </w:r>
      <w:proofErr w:type="spellStart"/>
      <w:r w:rsidRPr="003D31DD">
        <w:rPr>
          <w:rFonts w:ascii="Calibri" w:hAnsi="Calibri" w:cs="Calibri"/>
          <w:sz w:val="22"/>
          <w:szCs w:val="22"/>
        </w:rPr>
        <w:t>Metrorower</w:t>
      </w:r>
      <w:proofErr w:type="spellEnd"/>
      <w:r w:rsidRPr="003D31DD">
        <w:rPr>
          <w:rFonts w:ascii="Calibri" w:hAnsi="Calibri" w:cs="Calibri"/>
          <w:sz w:val="22"/>
          <w:szCs w:val="22"/>
        </w:rPr>
        <w:t xml:space="preserve"> – największy system rowerów miejskich w Polsce – oraz konsekwentnie wzmacnia rolę kolei jako podstawy przyszłego systemu metropolitalnego transportu. Działania GZM obejmują również rozwój gospodarczy, edukację i naukę, ochronę klimatu i środowiska oraz rozwój oferty czasu wolnego. Metropolia jest przestrzenią współpracy samorządów, uczelni, biznesu i mieszkańców, a także miejscem wdrażania nowoczesnych rozwiązań odpowiadających na wyzwania współczesnych miast.</w:t>
      </w:r>
    </w:p>
    <w:p w14:paraId="3A6D1E77" w14:textId="77777777" w:rsidR="003D31DD" w:rsidRPr="003D31DD" w:rsidRDefault="003D31DD" w:rsidP="003D31DD">
      <w:pPr>
        <w:jc w:val="both"/>
        <w:rPr>
          <w:rFonts w:ascii="Calibri" w:hAnsi="Calibri" w:cs="Calibri"/>
          <w:sz w:val="22"/>
          <w:szCs w:val="22"/>
        </w:rPr>
      </w:pPr>
    </w:p>
    <w:p w14:paraId="2AA15D6F" w14:textId="77777777" w:rsidR="003D31DD" w:rsidRPr="003D31DD" w:rsidRDefault="003D31DD" w:rsidP="003D31D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D31DD">
        <w:rPr>
          <w:rFonts w:ascii="Calibri" w:hAnsi="Calibri" w:cs="Calibri"/>
          <w:b/>
          <w:bCs/>
          <w:sz w:val="22"/>
          <w:szCs w:val="22"/>
        </w:rPr>
        <w:t>O KATOWICACH</w:t>
      </w:r>
    </w:p>
    <w:p w14:paraId="0B8A289E" w14:textId="77777777" w:rsidR="003D31DD" w:rsidRPr="003D31DD" w:rsidRDefault="003D31DD" w:rsidP="003D31DD">
      <w:pPr>
        <w:jc w:val="both"/>
        <w:rPr>
          <w:rFonts w:ascii="Calibri" w:hAnsi="Calibri" w:cs="Calibri"/>
          <w:sz w:val="22"/>
          <w:szCs w:val="22"/>
        </w:rPr>
      </w:pPr>
      <w:r w:rsidRPr="003D31DD">
        <w:rPr>
          <w:rFonts w:ascii="Calibri" w:hAnsi="Calibri" w:cs="Calibri"/>
          <w:sz w:val="22"/>
          <w:szCs w:val="22"/>
        </w:rPr>
        <w:t xml:space="preserve">Katowice od wielu lat angażują się w liczne inicjatywy i projekty, również z udziałem środków unijnych, które zachęcają do zmiany przyzwyczajeń transportowych. Funkcjonują tu nowoczesne węzły przesiadkowe, rozbudowywana jest infrastruktura tramwajowa, a w taborze komunikacji miejskiej jeżdżą autobusy z napędem elektrycznym. </w:t>
      </w:r>
      <w:proofErr w:type="gramStart"/>
      <w:r w:rsidRPr="003D31DD">
        <w:rPr>
          <w:rFonts w:ascii="Calibri" w:hAnsi="Calibri" w:cs="Calibri"/>
          <w:sz w:val="22"/>
          <w:szCs w:val="22"/>
        </w:rPr>
        <w:t>Katowice,</w:t>
      </w:r>
      <w:proofErr w:type="gramEnd"/>
      <w:r w:rsidRPr="003D31DD">
        <w:rPr>
          <w:rFonts w:ascii="Calibri" w:hAnsi="Calibri" w:cs="Calibri"/>
          <w:sz w:val="22"/>
          <w:szCs w:val="22"/>
        </w:rPr>
        <w:t xml:space="preserve"> jako pierwsze miasto w Polsce, wypełniły zapisy ustawy o </w:t>
      </w:r>
      <w:proofErr w:type="spellStart"/>
      <w:r w:rsidRPr="003D31DD">
        <w:rPr>
          <w:rFonts w:ascii="Calibri" w:hAnsi="Calibri" w:cs="Calibri"/>
          <w:sz w:val="22"/>
          <w:szCs w:val="22"/>
        </w:rPr>
        <w:t>elektromobilności</w:t>
      </w:r>
      <w:proofErr w:type="spellEnd"/>
      <w:r w:rsidRPr="003D31DD">
        <w:rPr>
          <w:rFonts w:ascii="Calibri" w:hAnsi="Calibri" w:cs="Calibri"/>
          <w:sz w:val="22"/>
          <w:szCs w:val="22"/>
        </w:rPr>
        <w:t xml:space="preserve"> i wywiązały się z ustawowego obowiązku budowy odpowiedniej infrastruktury. Dziś w miejskiej przestrzeni działa ponad 200 punktów ładowania. Miasto stale inwestuje też w infrastrukturę rowerową – rozwija sieć stacji rowerowych oraz ścieżek, których w tej chwili jest ponad 200 km, w tym najdłuższa w regionie, licząca 4,4 km, </w:t>
      </w:r>
      <w:proofErr w:type="spellStart"/>
      <w:r w:rsidRPr="003D31DD">
        <w:rPr>
          <w:rFonts w:ascii="Calibri" w:hAnsi="Calibri" w:cs="Calibri"/>
          <w:sz w:val="22"/>
          <w:szCs w:val="22"/>
        </w:rPr>
        <w:t>velostrada</w:t>
      </w:r>
      <w:proofErr w:type="spellEnd"/>
      <w:r w:rsidRPr="003D31DD">
        <w:rPr>
          <w:rFonts w:ascii="Calibri" w:hAnsi="Calibri" w:cs="Calibri"/>
          <w:sz w:val="22"/>
          <w:szCs w:val="22"/>
        </w:rPr>
        <w:t>. Liczne możliwości sprawiają, że Katowiczanie coraz częściej wybierają rower jako środek transportu, chętniej korzystają z komunikacji miejskiej, zwiększa się też popularność pojazdów elektrycznych. Katowice zostały wielokrotnie docenione za działania podejmowane w tym obszarze. Miasto zajmuje wysokie noty w rankingach, jest również wyróżniane i nagradzane w konkursach promujących zrównoważony rozwój.</w:t>
      </w:r>
    </w:p>
    <w:p w14:paraId="7F067BDD" w14:textId="55CB24BB" w:rsidR="00C16EA4" w:rsidRPr="00D63890" w:rsidRDefault="00C16EA4" w:rsidP="00D63890">
      <w:pPr>
        <w:pStyle w:val="paragraph"/>
        <w:spacing w:before="0" w:beforeAutospacing="0" w:after="0" w:afterAutospacing="0" w:line="276" w:lineRule="auto"/>
        <w:jc w:val="both"/>
        <w:rPr>
          <w:rFonts w:ascii="Aptos" w:eastAsiaTheme="majorEastAsia" w:hAnsi="Aptos" w:cstheme="minorHAnsi"/>
          <w:sz w:val="22"/>
          <w:szCs w:val="22"/>
          <w:lang w:val="en-US"/>
        </w:rPr>
      </w:pPr>
    </w:p>
    <w:sectPr w:rsidR="00C16EA4" w:rsidRPr="00D63890" w:rsidSect="008E257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523" w:right="1417" w:bottom="13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0EF14" w14:textId="77777777" w:rsidR="005C14E4" w:rsidRDefault="005C14E4" w:rsidP="0006534A">
      <w:r>
        <w:separator/>
      </w:r>
    </w:p>
  </w:endnote>
  <w:endnote w:type="continuationSeparator" w:id="0">
    <w:p w14:paraId="5E32C868" w14:textId="77777777" w:rsidR="005C14E4" w:rsidRDefault="005C14E4" w:rsidP="0006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EBA9A" w14:textId="10754026" w:rsidR="00D37EE3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7152" behindDoc="0" locked="0" layoutInCell="1" allowOverlap="1" wp14:anchorId="7D2A994A" wp14:editId="6E7816E6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8254072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54072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24D00" w14:textId="305D5EF2" w:rsidR="00681AEA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8176" behindDoc="0" locked="0" layoutInCell="1" allowOverlap="1" wp14:anchorId="091046E7" wp14:editId="153E13C1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9934405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44051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CF156" w14:textId="77777777" w:rsidR="005C14E4" w:rsidRDefault="005C14E4" w:rsidP="0006534A">
      <w:r>
        <w:separator/>
      </w:r>
    </w:p>
  </w:footnote>
  <w:footnote w:type="continuationSeparator" w:id="0">
    <w:p w14:paraId="3EE5F222" w14:textId="77777777" w:rsidR="005C14E4" w:rsidRDefault="005C14E4" w:rsidP="00065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0B4C" w14:textId="198CC71E" w:rsidR="0006534A" w:rsidRDefault="00A26531">
    <w:pPr>
      <w:pStyle w:val="Nagwek"/>
    </w:pPr>
    <w:r>
      <w:rPr>
        <w:noProof/>
      </w:rPr>
      <w:drawing>
        <wp:anchor distT="0" distB="0" distL="114300" distR="114300" simplePos="0" relativeHeight="251695104" behindDoc="0" locked="0" layoutInCell="1" allowOverlap="1" wp14:anchorId="0A0B2D47" wp14:editId="074A36DC">
          <wp:simplePos x="0" y="0"/>
          <wp:positionH relativeFrom="column">
            <wp:posOffset>4525645</wp:posOffset>
          </wp:positionH>
          <wp:positionV relativeFrom="paragraph">
            <wp:posOffset>-51435</wp:posOffset>
          </wp:positionV>
          <wp:extent cx="1233805" cy="845820"/>
          <wp:effectExtent l="0" t="0" r="0" b="5080"/>
          <wp:wrapNone/>
          <wp:docPr id="70031679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316791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5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4080" behindDoc="0" locked="0" layoutInCell="1" allowOverlap="1" wp14:anchorId="6A913E7A" wp14:editId="48BF7AE7">
          <wp:simplePos x="0" y="0"/>
          <wp:positionH relativeFrom="column">
            <wp:posOffset>5080</wp:posOffset>
          </wp:positionH>
          <wp:positionV relativeFrom="paragraph">
            <wp:posOffset>-128742</wp:posOffset>
          </wp:positionV>
          <wp:extent cx="2824681" cy="963221"/>
          <wp:effectExtent l="0" t="0" r="0" b="2540"/>
          <wp:wrapNone/>
          <wp:docPr id="145426917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269173" name="Obraz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4681" cy="9632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3EDB" w:rsidRPr="003D3EDB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ECDFA" w14:textId="51947E17" w:rsidR="00681AEA" w:rsidRDefault="009706D7">
    <w:pPr>
      <w:pStyle w:val="Nagwek"/>
    </w:pPr>
    <w:r>
      <w:rPr>
        <w:noProof/>
      </w:rPr>
      <w:drawing>
        <wp:anchor distT="0" distB="0" distL="114300" distR="114300" simplePos="0" relativeHeight="251691008" behindDoc="0" locked="0" layoutInCell="1" allowOverlap="1" wp14:anchorId="1F9E1712" wp14:editId="3F5ACC94">
          <wp:simplePos x="0" y="0"/>
          <wp:positionH relativeFrom="column">
            <wp:posOffset>4877</wp:posOffset>
          </wp:positionH>
          <wp:positionV relativeFrom="paragraph">
            <wp:posOffset>-268890</wp:posOffset>
          </wp:positionV>
          <wp:extent cx="3852154" cy="1313911"/>
          <wp:effectExtent l="0" t="0" r="0" b="0"/>
          <wp:wrapNone/>
          <wp:docPr id="68901470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01470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9830" cy="13165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9984" behindDoc="0" locked="0" layoutInCell="1" allowOverlap="1" wp14:anchorId="4C055A02" wp14:editId="2D9298DA">
          <wp:simplePos x="0" y="0"/>
          <wp:positionH relativeFrom="column">
            <wp:posOffset>4201160</wp:posOffset>
          </wp:positionH>
          <wp:positionV relativeFrom="paragraph">
            <wp:posOffset>-167208</wp:posOffset>
          </wp:positionV>
          <wp:extent cx="1552575" cy="1064260"/>
          <wp:effectExtent l="0" t="0" r="0" b="2540"/>
          <wp:wrapNone/>
          <wp:docPr id="134399870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998701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1064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A49" w:rsidRPr="00566A49">
      <w:rPr>
        <w:noProof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80A5D"/>
    <w:multiLevelType w:val="hybridMultilevel"/>
    <w:tmpl w:val="8E12B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33035"/>
    <w:multiLevelType w:val="hybridMultilevel"/>
    <w:tmpl w:val="3EF469C4"/>
    <w:lvl w:ilvl="0" w:tplc="EA9C1356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003576">
    <w:abstractNumId w:val="0"/>
  </w:num>
  <w:num w:numId="2" w16cid:durableId="717515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4A"/>
    <w:rsid w:val="00001E14"/>
    <w:rsid w:val="00042E91"/>
    <w:rsid w:val="0006534A"/>
    <w:rsid w:val="00066327"/>
    <w:rsid w:val="0007565B"/>
    <w:rsid w:val="000A65FD"/>
    <w:rsid w:val="000A6997"/>
    <w:rsid w:val="001036ED"/>
    <w:rsid w:val="00117BAD"/>
    <w:rsid w:val="001220ED"/>
    <w:rsid w:val="00133767"/>
    <w:rsid w:val="00170D8E"/>
    <w:rsid w:val="00173D5E"/>
    <w:rsid w:val="001B7790"/>
    <w:rsid w:val="001C0CCE"/>
    <w:rsid w:val="001D5373"/>
    <w:rsid w:val="00263C17"/>
    <w:rsid w:val="00281CF6"/>
    <w:rsid w:val="00297164"/>
    <w:rsid w:val="0033309B"/>
    <w:rsid w:val="003D31DD"/>
    <w:rsid w:val="003D3EDB"/>
    <w:rsid w:val="003D56A2"/>
    <w:rsid w:val="003E3446"/>
    <w:rsid w:val="00420379"/>
    <w:rsid w:val="0042763A"/>
    <w:rsid w:val="004633B3"/>
    <w:rsid w:val="00490F9A"/>
    <w:rsid w:val="00494A61"/>
    <w:rsid w:val="004C6B52"/>
    <w:rsid w:val="004C72E1"/>
    <w:rsid w:val="004F6DAD"/>
    <w:rsid w:val="0050325E"/>
    <w:rsid w:val="00554B71"/>
    <w:rsid w:val="00566A49"/>
    <w:rsid w:val="005C14E4"/>
    <w:rsid w:val="005E744C"/>
    <w:rsid w:val="00605094"/>
    <w:rsid w:val="00617F0E"/>
    <w:rsid w:val="00653BFA"/>
    <w:rsid w:val="00681AEA"/>
    <w:rsid w:val="00723923"/>
    <w:rsid w:val="0073241C"/>
    <w:rsid w:val="007453F1"/>
    <w:rsid w:val="0076635B"/>
    <w:rsid w:val="00796134"/>
    <w:rsid w:val="007D2B7A"/>
    <w:rsid w:val="00802E60"/>
    <w:rsid w:val="0080430B"/>
    <w:rsid w:val="00830FA3"/>
    <w:rsid w:val="00850823"/>
    <w:rsid w:val="00851A46"/>
    <w:rsid w:val="00867857"/>
    <w:rsid w:val="0087194C"/>
    <w:rsid w:val="008B46B6"/>
    <w:rsid w:val="008C6568"/>
    <w:rsid w:val="008D28E0"/>
    <w:rsid w:val="008E2574"/>
    <w:rsid w:val="0095339E"/>
    <w:rsid w:val="0096553E"/>
    <w:rsid w:val="009706D7"/>
    <w:rsid w:val="009A3D9E"/>
    <w:rsid w:val="009C4941"/>
    <w:rsid w:val="009F6B90"/>
    <w:rsid w:val="00A200DA"/>
    <w:rsid w:val="00A26531"/>
    <w:rsid w:val="00A5621D"/>
    <w:rsid w:val="00A80CEC"/>
    <w:rsid w:val="00A862A6"/>
    <w:rsid w:val="00AA5FEF"/>
    <w:rsid w:val="00AA7354"/>
    <w:rsid w:val="00AB12D8"/>
    <w:rsid w:val="00AD0D70"/>
    <w:rsid w:val="00B04115"/>
    <w:rsid w:val="00B872EA"/>
    <w:rsid w:val="00BB7869"/>
    <w:rsid w:val="00BD3B17"/>
    <w:rsid w:val="00BE256A"/>
    <w:rsid w:val="00BF3BBA"/>
    <w:rsid w:val="00C06A92"/>
    <w:rsid w:val="00C16EA4"/>
    <w:rsid w:val="00C2046B"/>
    <w:rsid w:val="00C3631A"/>
    <w:rsid w:val="00C4275B"/>
    <w:rsid w:val="00C42A59"/>
    <w:rsid w:val="00C42F10"/>
    <w:rsid w:val="00C8608C"/>
    <w:rsid w:val="00CA3A9C"/>
    <w:rsid w:val="00CC7A1C"/>
    <w:rsid w:val="00CD3795"/>
    <w:rsid w:val="00CE010E"/>
    <w:rsid w:val="00CF2B8D"/>
    <w:rsid w:val="00CF3EAF"/>
    <w:rsid w:val="00CF4719"/>
    <w:rsid w:val="00D37EE3"/>
    <w:rsid w:val="00D45E9D"/>
    <w:rsid w:val="00D63127"/>
    <w:rsid w:val="00D63890"/>
    <w:rsid w:val="00D729A8"/>
    <w:rsid w:val="00D85E39"/>
    <w:rsid w:val="00DA4357"/>
    <w:rsid w:val="00DD4573"/>
    <w:rsid w:val="00DE4042"/>
    <w:rsid w:val="00DF005A"/>
    <w:rsid w:val="00E05B64"/>
    <w:rsid w:val="00E233EE"/>
    <w:rsid w:val="00E74559"/>
    <w:rsid w:val="00E950E8"/>
    <w:rsid w:val="00EC29BB"/>
    <w:rsid w:val="00ED0499"/>
    <w:rsid w:val="00F00C65"/>
    <w:rsid w:val="00F013C2"/>
    <w:rsid w:val="00F37D8D"/>
    <w:rsid w:val="00F907A2"/>
    <w:rsid w:val="00FB19AE"/>
    <w:rsid w:val="00FD0342"/>
    <w:rsid w:val="00FF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F0AB5"/>
  <w15:chartTrackingRefBased/>
  <w15:docId w15:val="{65D50E37-531F-5E45-BAE0-1A9BD4D0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5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5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5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5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5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53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53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53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53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5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5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5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53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53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53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53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53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53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53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5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53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5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53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53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53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53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5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53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534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34A"/>
  </w:style>
  <w:style w:type="paragraph" w:styleId="Stopka">
    <w:name w:val="footer"/>
    <w:basedOn w:val="Normalny"/>
    <w:link w:val="Stopka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534A"/>
  </w:style>
  <w:style w:type="paragraph" w:styleId="NormalnyWeb">
    <w:name w:val="Normal (Web)"/>
    <w:basedOn w:val="Normalny"/>
    <w:uiPriority w:val="99"/>
    <w:semiHidden/>
    <w:unhideWhenUsed/>
    <w:rsid w:val="00D6389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D63890"/>
    <w:rPr>
      <w:color w:val="467886" w:themeColor="hyperlink"/>
      <w:u w:val="single"/>
    </w:rPr>
  </w:style>
  <w:style w:type="paragraph" w:customStyle="1" w:styleId="paragraph">
    <w:name w:val="paragraph"/>
    <w:basedOn w:val="Normalny"/>
    <w:rsid w:val="00D6389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D63890"/>
  </w:style>
  <w:style w:type="character" w:styleId="Nierozpoznanawzmianka">
    <w:name w:val="Unresolved Mention"/>
    <w:basedOn w:val="Domylnaczcionkaakapitu"/>
    <w:uiPriority w:val="99"/>
    <w:semiHidden/>
    <w:unhideWhenUsed/>
    <w:rsid w:val="00D638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3D31DD"/>
  </w:style>
  <w:style w:type="character" w:styleId="Pogrubienie">
    <w:name w:val="Strong"/>
    <w:basedOn w:val="Domylnaczcionkaakapitu"/>
    <w:uiPriority w:val="22"/>
    <w:qFormat/>
    <w:rsid w:val="003D31DD"/>
    <w:rPr>
      <w:b/>
      <w:bCs/>
    </w:rPr>
  </w:style>
  <w:style w:type="character" w:styleId="Uwydatnienie">
    <w:name w:val="Emphasis"/>
    <w:basedOn w:val="Domylnaczcionkaakapitu"/>
    <w:uiPriority w:val="20"/>
    <w:qFormat/>
    <w:rsid w:val="003D31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.wiewior@psnm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ciej.gis@psnm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1359</Words>
  <Characters>8156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Furmanek</dc:creator>
  <cp:keywords/>
  <dc:description/>
  <cp:lastModifiedBy>Jan Wiewiór</cp:lastModifiedBy>
  <cp:revision>3</cp:revision>
  <cp:lastPrinted>2024-12-05T12:15:00Z</cp:lastPrinted>
  <dcterms:created xsi:type="dcterms:W3CDTF">2026-10-08T09:14:00Z</dcterms:created>
  <dcterms:modified xsi:type="dcterms:W3CDTF">2026-10-08T09:18:00Z</dcterms:modified>
</cp:coreProperties>
</file>