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45D6D" w:rsidRDefault="00000000">
      <w:pPr>
        <w:ind w:left="567" w:right="521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Ohlédnutí za filmovým festivalem – bohatý program zdarma na Mattoni </w:t>
      </w:r>
      <w:proofErr w:type="spellStart"/>
      <w:r>
        <w:rPr>
          <w:rFonts w:ascii="Century Gothic" w:eastAsia="Century Gothic" w:hAnsi="Century Gothic" w:cs="Century Gothic"/>
          <w:b/>
          <w:sz w:val="24"/>
          <w:szCs w:val="24"/>
        </w:rPr>
        <w:t>Life</w:t>
      </w:r>
      <w:proofErr w:type="spellEnd"/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Baru přilákal 22 tisíc návštěvníků</w:t>
      </w:r>
    </w:p>
    <w:p w14:paraId="00000002" w14:textId="77777777" w:rsidR="00145D6D" w:rsidRDefault="00000000">
      <w:pPr>
        <w:ind w:right="-46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Praha/Karlovy Vary, 10. července 2024</w:t>
      </w:r>
    </w:p>
    <w:p w14:paraId="00000003" w14:textId="77777777" w:rsidR="00145D6D" w:rsidRDefault="00000000">
      <w:pPr>
        <w:spacing w:line="256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v rámci 58. ročníku Mezinárodního filmového festivalu Karlovy Vary opět připravila na prostranství u Vřídla bohatý program, který letos přilákal rekordní počet návštěvníků. Na pódiu v oblíbeném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Baru se každý večer střídaly koncerty známých interpretů. Kromě nich dostali jedinečnou možnost prezentovat svou tvorbu také mladé talenty a Mattoni nezapomněla ani na dobročinné aktivity.</w:t>
      </w:r>
    </w:p>
    <w:p w14:paraId="00000004" w14:textId="615B6B8C" w:rsidR="00145D6D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A15B0">
        <w:rPr>
          <w:rFonts w:ascii="Century Gothic" w:eastAsia="Century Gothic" w:hAnsi="Century Gothic" w:cs="Century Gothic"/>
          <w:i/>
          <w:sz w:val="20"/>
          <w:szCs w:val="20"/>
        </w:rPr>
        <w:t xml:space="preserve">„Mattoni má za sebou čtvrtý ročník partnerství s Mezinárodním filmovým festivalem Karlovy Vary a nyní už můžeme s radostí říct, že byl opět velice úspěšný. Skvělý každodenní program na Mattoni </w:t>
      </w:r>
      <w:proofErr w:type="spellStart"/>
      <w:r w:rsidRPr="006A15B0">
        <w:rPr>
          <w:rFonts w:ascii="Century Gothic" w:eastAsia="Century Gothic" w:hAnsi="Century Gothic" w:cs="Century Gothic"/>
          <w:i/>
          <w:sz w:val="20"/>
          <w:szCs w:val="20"/>
        </w:rPr>
        <w:t>Life</w:t>
      </w:r>
      <w:proofErr w:type="spellEnd"/>
      <w:r w:rsidRPr="006A15B0">
        <w:rPr>
          <w:rFonts w:ascii="Century Gothic" w:eastAsia="Century Gothic" w:hAnsi="Century Gothic" w:cs="Century Gothic"/>
          <w:i/>
          <w:sz w:val="20"/>
          <w:szCs w:val="20"/>
        </w:rPr>
        <w:t xml:space="preserve"> Baru, který je pro všechny zdarma, si získává stále větší oblibu. S ohledem na kapacitu prostranství u Vřídla odhadujeme, že k nám letos zavítalo přibližně </w:t>
      </w:r>
      <w:sdt>
        <w:sdtPr>
          <w:tag w:val="goog_rdk_0"/>
          <w:id w:val="1570777351"/>
        </w:sdtPr>
        <w:sdtContent/>
      </w:sdt>
      <w:r w:rsidRPr="006A15B0">
        <w:rPr>
          <w:rFonts w:ascii="Century Gothic" w:eastAsia="Century Gothic" w:hAnsi="Century Gothic" w:cs="Century Gothic"/>
          <w:i/>
          <w:sz w:val="20"/>
          <w:szCs w:val="20"/>
        </w:rPr>
        <w:t>22 tisíc návštěvníků,</w:t>
      </w:r>
      <w:r w:rsidR="006A15B0" w:rsidRPr="006A15B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r w:rsidRPr="006A15B0">
        <w:rPr>
          <w:rFonts w:ascii="Century Gothic" w:eastAsia="Century Gothic" w:hAnsi="Century Gothic" w:cs="Century Gothic"/>
          <w:i/>
          <w:sz w:val="20"/>
          <w:szCs w:val="20"/>
        </w:rPr>
        <w:t>což je více než maximální kapacita O2 Arény,“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Ondřej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Postránský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>, generální ředitel Mattoni 1873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00000005" w14:textId="77777777" w:rsidR="00145D6D" w:rsidRDefault="00000000">
      <w:pPr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Koncerty na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Baru</w:t>
      </w:r>
    </w:p>
    <w:p w14:paraId="00000006" w14:textId="77777777" w:rsidR="00145D6D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Stejně jako v minulých letech byl připraven zajímavý hudební program </w:t>
      </w:r>
      <w:r>
        <w:rPr>
          <w:rFonts w:ascii="Century Gothic" w:eastAsia="Century Gothic" w:hAnsi="Century Gothic" w:cs="Century Gothic"/>
          <w:b/>
          <w:sz w:val="20"/>
          <w:szCs w:val="20"/>
        </w:rPr>
        <w:t>zcela ZDARMA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Letos si návštěvníci mohli užít večerní koncerty </w:t>
      </w:r>
      <w:r>
        <w:rPr>
          <w:rFonts w:ascii="Century Gothic" w:eastAsia="Century Gothic" w:hAnsi="Century Gothic" w:cs="Century Gothic"/>
          <w:b/>
          <w:sz w:val="20"/>
          <w:szCs w:val="20"/>
        </w:rPr>
        <w:t>PSH s hosty, Davida Kollera, Richarda Krajča,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Dana Bárty &amp;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Illustratosphere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Xindla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X, Lenny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mnoha dalších. I přes občasnou nepřízeň počasí byl zájem o koncerty velký. Návštěvníci, kteří se nevešli na prostranství před pódiem, tak často sledovali koncerty nejen na LED obrazovce před Vřídlem, ale i z mostu přes říčku Teplá. </w:t>
      </w:r>
    </w:p>
    <w:p w14:paraId="00000007" w14:textId="0B39CDED" w:rsidR="00145D6D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Velkým hitem letošního ročníku se stal </w:t>
      </w:r>
      <w:r>
        <w:rPr>
          <w:rFonts w:ascii="Century Gothic" w:eastAsia="Century Gothic" w:hAnsi="Century Gothic" w:cs="Century Gothic"/>
          <w:b/>
          <w:sz w:val="20"/>
          <w:szCs w:val="20"/>
        </w:rPr>
        <w:t>Mattoni Live jukebox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kde si návštěvníci mohli v průběhu odpoledne zvolit skladbu podle svého gusta a tu jim zahráli živí hudebníci. </w:t>
      </w:r>
    </w:p>
    <w:p w14:paraId="00000008" w14:textId="77777777" w:rsidR="00145D6D" w:rsidRDefault="00000000">
      <w:pPr>
        <w:spacing w:line="256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Zazářily i mladí talenti</w:t>
      </w:r>
    </w:p>
    <w:p w14:paraId="00000009" w14:textId="77777777" w:rsidR="00145D6D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Velký úspěch měla také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unikátní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módní přehlídka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vítězek soutěže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Modelky v čele s Nikol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Švantnerovou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představily na mole originální oděvy z pera mladých designérek Anežky Kabelkové, Zuzany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L'os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Božikové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Kláry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Drevenákové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Přehlídka proběhla za doprovodu oblíbené moderátorky Zorky Hejdové a živé hudby v podání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RockHarmonie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– netradičního ansámblu České filharmonie. Jeden z předváděných modelů – zelený overal od Anežky Kabelkové – vynesla modelka Andrea Bezděková také na červený koberec při zahájení festivalu. Soutěž Mattoni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připravila Mattoni pro studenty módní tvorby na jaře ve spolupráci s Mercedes-Benz Prague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0000000A" w14:textId="77777777" w:rsidR="00145D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Svůj koncert v 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Baru si užila i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kapela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Brixtn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– vítěz soutěže Mattoni Music Talent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kterou pro začínající hudebníky v průběhu května vyhlásila Mattoni společně s Davidem Kollerem a časopisem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Headliner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</w:p>
    <w:p w14:paraId="0000000B" w14:textId="77777777" w:rsidR="00145D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Mattoni koktejly pro dobrou věc</w:t>
      </w:r>
    </w:p>
    <w:p w14:paraId="0000000C" w14:textId="77777777" w:rsidR="00145D6D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  <w:highlight w:val="red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V průběhu festivalu si návštěvníci mohli vychutnat také </w:t>
      </w:r>
      <w:r>
        <w:rPr>
          <w:rFonts w:ascii="Century Gothic" w:eastAsia="Century Gothic" w:hAnsi="Century Gothic" w:cs="Century Gothic"/>
          <w:b/>
          <w:sz w:val="20"/>
          <w:szCs w:val="20"/>
        </w:rPr>
        <w:t>trendy nealkoholické koktejly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 minerální vodou Mattoni od nejvyhlášenějších barmanů. Ty sloužily nejen jako výtečné osvěžení, ale i pro dobrou věc. Mattoni věnovala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10 Kč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z každého koktejlu, který se v průběhu loňského ročníku prodal v Mattoni barech, letošnímu hlavnímu neziskovému partnerovi festivalu – Nadaci Jakuba Voráčka. </w:t>
      </w:r>
      <w:r>
        <w:rPr>
          <w:rFonts w:ascii="Century Gothic" w:eastAsia="Century Gothic" w:hAnsi="Century Gothic" w:cs="Century Gothic"/>
          <w:b/>
          <w:sz w:val="20"/>
          <w:szCs w:val="20"/>
        </w:rPr>
        <w:t>Šek na 103 750 Kč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si převzal sám zakladatel nadace a úspěšný hokejista Jakub Voráček. </w:t>
      </w:r>
    </w:p>
    <w:p w14:paraId="0000000D" w14:textId="77777777" w:rsidR="00145D6D" w:rsidRDefault="00000000">
      <w:pPr>
        <w:jc w:val="both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lastRenderedPageBreak/>
        <w:t>Z festivalu zdarma do Kyselky</w:t>
      </w:r>
    </w:p>
    <w:p w14:paraId="0000000E" w14:textId="77777777" w:rsidR="00145D6D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Zájemci, kteří chtěli na chvíli uniknout festivalovému ruchu, mohli opět využít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bezplatný Mattoni bus do Kyselky a zdarma navštívit Mattoni Muzeum. </w:t>
      </w:r>
      <w:r>
        <w:rPr>
          <w:rFonts w:ascii="Century Gothic" w:eastAsia="Century Gothic" w:hAnsi="Century Gothic" w:cs="Century Gothic"/>
          <w:sz w:val="20"/>
          <w:szCs w:val="20"/>
        </w:rPr>
        <w:t>To představuje historii značky Mattoni a stáčení minerálních vod v Kyselce. Expozice nabízí historické artefakty i moderní interaktivní prvky, dobové kostýmy a letos exkluzivně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také unikátní „vodní“ šaty,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které vznikly k výročí 150. let Mattoni a byly představeny na loňském ročníku filmového festivalu.</w:t>
      </w:r>
    </w:p>
    <w:p w14:paraId="0000000F" w14:textId="77777777" w:rsidR="00145D6D" w:rsidRDefault="00000000">
      <w:pPr>
        <w:spacing w:line="257" w:lineRule="auto"/>
        <w:jc w:val="both"/>
        <w:rPr>
          <w:rFonts w:ascii="Century Gothic" w:eastAsia="Century Gothic" w:hAnsi="Century Gothic" w:cs="Century Gothic"/>
          <w:color w:val="242424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Cirkularita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</w:p>
    <w:p w14:paraId="00000010" w14:textId="77777777" w:rsidR="00145D6D" w:rsidRDefault="00000000">
      <w:pPr>
        <w:jc w:val="both"/>
      </w:pPr>
      <w:r>
        <w:rPr>
          <w:rFonts w:ascii="Century Gothic" w:eastAsia="Century Gothic" w:hAnsi="Century Gothic" w:cs="Century Gothic"/>
          <w:color w:val="242424"/>
          <w:sz w:val="20"/>
          <w:szCs w:val="20"/>
        </w:rPr>
        <w:t xml:space="preserve">Městem během festivalu stejně jako v předchozích letech procházeli tzv. Lovci </w:t>
      </w:r>
      <w:proofErr w:type="spellStart"/>
      <w:r>
        <w:rPr>
          <w:rFonts w:ascii="Century Gothic" w:eastAsia="Century Gothic" w:hAnsi="Century Gothic" w:cs="Century Gothic"/>
          <w:color w:val="242424"/>
          <w:sz w:val="20"/>
          <w:szCs w:val="20"/>
        </w:rPr>
        <w:t>PETek</w:t>
      </w:r>
      <w:proofErr w:type="spellEnd"/>
      <w:r>
        <w:rPr>
          <w:rFonts w:ascii="Century Gothic" w:eastAsia="Century Gothic" w:hAnsi="Century Gothic" w:cs="Century Gothic"/>
          <w:color w:val="242424"/>
          <w:sz w:val="20"/>
          <w:szCs w:val="20"/>
        </w:rPr>
        <w:t xml:space="preserve">, kteří měli za úkol sbírat prázdné nápojové PET lahve a plechovky a odnášet je do </w:t>
      </w:r>
      <w:proofErr w:type="spellStart"/>
      <w:r>
        <w:rPr>
          <w:rFonts w:ascii="Century Gothic" w:eastAsia="Century Gothic" w:hAnsi="Century Gothic" w:cs="Century Gothic"/>
          <w:color w:val="242424"/>
          <w:sz w:val="20"/>
          <w:szCs w:val="20"/>
        </w:rPr>
        <w:t>zálohomatu</w:t>
      </w:r>
      <w:proofErr w:type="spellEnd"/>
      <w:r>
        <w:rPr>
          <w:rFonts w:ascii="Century Gothic" w:eastAsia="Century Gothic" w:hAnsi="Century Gothic" w:cs="Century Gothic"/>
          <w:color w:val="242424"/>
          <w:sz w:val="20"/>
          <w:szCs w:val="20"/>
        </w:rPr>
        <w:t xml:space="preserve"> u Vřídla. Návštěvníkům zároveň vysvětlovali benefity zálohového systému a opakované recyklace “z lahve do lahve” a “z plechovky do plechovky”. K tomu posloužil i cirkulární objekt </w:t>
      </w:r>
      <w:proofErr w:type="spellStart"/>
      <w:r>
        <w:rPr>
          <w:rFonts w:ascii="Century Gothic" w:eastAsia="Century Gothic" w:hAnsi="Century Gothic" w:cs="Century Gothic"/>
          <w:color w:val="242424"/>
          <w:sz w:val="20"/>
          <w:szCs w:val="20"/>
        </w:rPr>
        <w:t>Cirkleon</w:t>
      </w:r>
      <w:proofErr w:type="spellEnd"/>
      <w:r>
        <w:rPr>
          <w:rFonts w:ascii="Century Gothic" w:eastAsia="Century Gothic" w:hAnsi="Century Gothic" w:cs="Century Gothic"/>
          <w:color w:val="242424"/>
          <w:sz w:val="20"/>
          <w:szCs w:val="20"/>
        </w:rPr>
        <w:t xml:space="preserve">, který se stal oblíbenou atrakcí přímo v budově Vřídla. </w:t>
      </w:r>
    </w:p>
    <w:p w14:paraId="00000011" w14:textId="77777777" w:rsidR="00145D6D" w:rsidRDefault="00145D6D">
      <w:pP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</w:p>
    <w:p w14:paraId="00000012" w14:textId="77777777" w:rsidR="00145D6D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O minerální vodě Mattoni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00000013" w14:textId="77777777" w:rsidR="00145D6D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Mattoni je ikonická značka neodmyslitelně spojená s motivem orla již od roku 1873. Přírodní středně mineralizovaná minerální voda s vyváženým poměrem draslíku, hořčíku a vápníku, které jsou nezbytné pro lidské zdraví. Rodí se v hloubce 125 až 230 metrů v panenské přírodě u Karlových Varů. Jedinečná poloha na rozhraní Krušných a Doupovských hor jí dává její nezaměnitelnou chuť. K dostání je v přírodní neperlivé, jemně perlivé i perlivé variantě a nabízí širokou nabídku ochucených variant. Více na </w:t>
      </w:r>
      <w:r>
        <w:rPr>
          <w:rFonts w:ascii="Century Gothic" w:eastAsia="Century Gothic" w:hAnsi="Century Gothic" w:cs="Century Gothic"/>
          <w:color w:val="0563C1"/>
          <w:sz w:val="18"/>
          <w:szCs w:val="18"/>
          <w:u w:val="single"/>
        </w:rPr>
        <w:t>www.mattoni.cz</w:t>
      </w: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 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00000014" w14:textId="77777777" w:rsidR="00145D6D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O Mattoni 1873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00000015" w14:textId="77777777" w:rsidR="00145D6D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Značka Mattoni je součástí Mattoni 1873, největšího distributora nealkoholických nápojů ve střední Evropě s kořeny sahajícími do roku 1873 a ke karlovarskému rodákovi Heinrichu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Současnou podobu získala skupina v 90. letech díky výrazným investicím italské rodiny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Produkty vyváží 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00000016" w14:textId="77777777" w:rsidR="00145D6D" w:rsidRDefault="00145D6D">
      <w:pPr>
        <w:jc w:val="both"/>
      </w:pPr>
    </w:p>
    <w:sectPr w:rsidR="00145D6D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A8E0" w14:textId="77777777" w:rsidR="000E2230" w:rsidRDefault="000E2230">
      <w:pPr>
        <w:spacing w:after="0" w:line="240" w:lineRule="auto"/>
      </w:pPr>
      <w:r>
        <w:separator/>
      </w:r>
    </w:p>
  </w:endnote>
  <w:endnote w:type="continuationSeparator" w:id="0">
    <w:p w14:paraId="6F1D5C57" w14:textId="77777777" w:rsidR="000E2230" w:rsidRDefault="000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52EB56D-D370-BA42-B3F0-C340A1EC6070}"/>
    <w:embedBold r:id="rId2" w:fontKey="{2C05E413-D70F-2540-9615-B2927146AC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CAE3251-343B-A744-910C-701C1DAB631F}"/>
    <w:embedBold r:id="rId4" w:fontKey="{4605FBCC-387E-2140-8F3F-4A3544D7296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CAF973E-0C16-CC45-BA06-AA48DACEA554}"/>
    <w:embedItalic r:id="rId6" w:fontKey="{5FBAF20C-BC78-9D49-8F54-49D85BDA796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5E93C92E-8FA0-5D4E-A383-9318F9CC6C37}"/>
    <w:embedBold r:id="rId8" w:fontKey="{85820F15-385B-2040-BBD7-6A6B66D635DB}"/>
    <w:embedItalic r:id="rId9" w:fontKey="{61CEA4F0-CA0F-B348-A85A-4EEE863591D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25BEAFD1-E1AD-CE4A-9A03-D6D0D7C144E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E979" w14:textId="77777777" w:rsidR="000E2230" w:rsidRDefault="000E2230">
      <w:pPr>
        <w:spacing w:after="0" w:line="240" w:lineRule="auto"/>
      </w:pPr>
      <w:r>
        <w:separator/>
      </w:r>
    </w:p>
  </w:footnote>
  <w:footnote w:type="continuationSeparator" w:id="0">
    <w:p w14:paraId="074F9245" w14:textId="77777777" w:rsidR="000E2230" w:rsidRDefault="000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145D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1876742</wp:posOffset>
          </wp:positionH>
          <wp:positionV relativeFrom="paragraph">
            <wp:posOffset>168910</wp:posOffset>
          </wp:positionV>
          <wp:extent cx="1978025" cy="899795"/>
          <wp:effectExtent l="0" t="0" r="0" b="0"/>
          <wp:wrapTopAndBottom distT="0" distB="0"/>
          <wp:docPr id="1761484172" name="image1.jpg" descr="Obsah obrázku klipart, Grafika, Písmo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klipart, Grafika, Písmo,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6D"/>
    <w:rsid w:val="000E2230"/>
    <w:rsid w:val="00145D6D"/>
    <w:rsid w:val="00656F77"/>
    <w:rsid w:val="006A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3986A"/>
  <w15:docId w15:val="{D4A9FFAA-78F8-8A45-9EAF-FCD4647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DC76C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C76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76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76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6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6C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670B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67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0B6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092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RtK5Itllit3Wvqd3opgo8zrCw==">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744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Balharová Jana</dc:creator>
  <cp:lastModifiedBy>Viktorie Sonnková</cp:lastModifiedBy>
  <cp:revision>2</cp:revision>
  <dcterms:created xsi:type="dcterms:W3CDTF">2024-07-09T08:12:00Z</dcterms:created>
  <dcterms:modified xsi:type="dcterms:W3CDTF">2024-07-10T11:36:00Z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