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727AB5" w14:textId="77777777" w:rsidR="00A5264F" w:rsidRPr="00A5264F" w:rsidRDefault="00A5264F" w:rsidP="00A5264F">
      <w:pPr>
        <w:jc w:val="right"/>
        <w:rPr>
          <w:sz w:val="22"/>
          <w:szCs w:val="22"/>
        </w:rPr>
      </w:pPr>
      <w:r w:rsidRPr="00A5264F">
        <w:rPr>
          <w:sz w:val="22"/>
          <w:szCs w:val="22"/>
        </w:rPr>
        <w:t>2 września 2026 r.</w:t>
      </w:r>
    </w:p>
    <w:p w14:paraId="29DA34AB" w14:textId="77777777" w:rsidR="00A5264F" w:rsidRPr="00A5264F" w:rsidRDefault="00A5264F" w:rsidP="00A5264F">
      <w:pPr>
        <w:rPr>
          <w:sz w:val="22"/>
          <w:szCs w:val="22"/>
        </w:rPr>
      </w:pPr>
    </w:p>
    <w:p w14:paraId="33233F77" w14:textId="77777777" w:rsidR="00A5264F" w:rsidRPr="00A5264F" w:rsidRDefault="00A5264F" w:rsidP="00A5264F">
      <w:pPr>
        <w:spacing w:line="276" w:lineRule="auto"/>
        <w:jc w:val="both"/>
        <w:rPr>
          <w:sz w:val="22"/>
          <w:szCs w:val="22"/>
        </w:rPr>
      </w:pPr>
      <w:r w:rsidRPr="00A5264F">
        <w:rPr>
          <w:sz w:val="22"/>
          <w:szCs w:val="22"/>
        </w:rPr>
        <w:t>INFORMACJA PRASOWA</w:t>
      </w:r>
    </w:p>
    <w:p w14:paraId="6A468CAC" w14:textId="77777777" w:rsidR="00A5264F" w:rsidRPr="00A5264F" w:rsidRDefault="00A5264F" w:rsidP="00A5264F">
      <w:pPr>
        <w:spacing w:line="276" w:lineRule="auto"/>
        <w:jc w:val="both"/>
        <w:rPr>
          <w:sz w:val="22"/>
          <w:szCs w:val="22"/>
        </w:rPr>
      </w:pPr>
    </w:p>
    <w:p w14:paraId="2F8F9786" w14:textId="77777777" w:rsidR="00A5264F" w:rsidRPr="00A5264F" w:rsidRDefault="00A5264F" w:rsidP="00A5264F">
      <w:pPr>
        <w:spacing w:line="276" w:lineRule="auto"/>
        <w:jc w:val="center"/>
        <w:rPr>
          <w:b/>
          <w:bCs/>
          <w:sz w:val="28"/>
          <w:szCs w:val="28"/>
        </w:rPr>
      </w:pPr>
      <w:r w:rsidRPr="00A5264F">
        <w:rPr>
          <w:b/>
          <w:bCs/>
          <w:sz w:val="28"/>
          <w:szCs w:val="28"/>
        </w:rPr>
        <w:t xml:space="preserve">New </w:t>
      </w:r>
      <w:proofErr w:type="spellStart"/>
      <w:r w:rsidRPr="00A5264F">
        <w:rPr>
          <w:b/>
          <w:bCs/>
          <w:sz w:val="28"/>
          <w:szCs w:val="28"/>
        </w:rPr>
        <w:t>Mobility</w:t>
      </w:r>
      <w:proofErr w:type="spellEnd"/>
      <w:r w:rsidRPr="00A5264F">
        <w:rPr>
          <w:b/>
          <w:bCs/>
          <w:sz w:val="28"/>
          <w:szCs w:val="28"/>
        </w:rPr>
        <w:t xml:space="preserve"> </w:t>
      </w:r>
      <w:proofErr w:type="spellStart"/>
      <w:r w:rsidRPr="00A5264F">
        <w:rPr>
          <w:b/>
          <w:bCs/>
          <w:sz w:val="28"/>
          <w:szCs w:val="28"/>
        </w:rPr>
        <w:t>Experience</w:t>
      </w:r>
      <w:proofErr w:type="spellEnd"/>
      <w:r w:rsidRPr="00A5264F">
        <w:rPr>
          <w:b/>
          <w:bCs/>
          <w:sz w:val="28"/>
          <w:szCs w:val="28"/>
        </w:rPr>
        <w:t xml:space="preserve"> 2026 Łódź: ponad 500 jazd testowych i </w:t>
      </w:r>
      <w:proofErr w:type="spellStart"/>
      <w:r w:rsidRPr="00A5264F">
        <w:rPr>
          <w:b/>
          <w:bCs/>
          <w:sz w:val="28"/>
          <w:szCs w:val="28"/>
        </w:rPr>
        <w:t>elektromobilność</w:t>
      </w:r>
      <w:proofErr w:type="spellEnd"/>
      <w:r w:rsidRPr="00A5264F">
        <w:rPr>
          <w:b/>
          <w:bCs/>
          <w:sz w:val="28"/>
          <w:szCs w:val="28"/>
        </w:rPr>
        <w:t xml:space="preserve"> w sercu miasta</w:t>
      </w:r>
    </w:p>
    <w:p w14:paraId="32B4BEE1" w14:textId="77777777" w:rsidR="00A5264F" w:rsidRPr="00A5264F" w:rsidRDefault="00A5264F" w:rsidP="00A5264F">
      <w:pPr>
        <w:spacing w:line="276" w:lineRule="auto"/>
        <w:jc w:val="both"/>
        <w:rPr>
          <w:b/>
          <w:bCs/>
          <w:sz w:val="22"/>
          <w:szCs w:val="22"/>
        </w:rPr>
      </w:pPr>
    </w:p>
    <w:p w14:paraId="5B0B975A" w14:textId="77777777" w:rsidR="00A5264F" w:rsidRPr="00A5264F" w:rsidRDefault="00A5264F" w:rsidP="00A5264F">
      <w:pPr>
        <w:spacing w:line="276" w:lineRule="auto"/>
        <w:jc w:val="both"/>
        <w:rPr>
          <w:b/>
          <w:bCs/>
          <w:sz w:val="22"/>
          <w:szCs w:val="22"/>
        </w:rPr>
      </w:pPr>
      <w:r w:rsidRPr="00A5264F">
        <w:rPr>
          <w:b/>
          <w:bCs/>
          <w:sz w:val="22"/>
          <w:szCs w:val="22"/>
        </w:rPr>
        <w:t xml:space="preserve">Ponad 500 jazd testowych, 30 modeli aut elektrycznych kilkunastu marek i dwa dni rozmów o przyszłości transportu – tak wyglądała łódzka odsłona New </w:t>
      </w:r>
      <w:proofErr w:type="spellStart"/>
      <w:r w:rsidRPr="00A5264F">
        <w:rPr>
          <w:b/>
          <w:bCs/>
          <w:sz w:val="22"/>
          <w:szCs w:val="22"/>
        </w:rPr>
        <w:t>Mobility</w:t>
      </w:r>
      <w:proofErr w:type="spellEnd"/>
      <w:r w:rsidRPr="00A5264F">
        <w:rPr>
          <w:b/>
          <w:bCs/>
          <w:sz w:val="22"/>
          <w:szCs w:val="22"/>
        </w:rPr>
        <w:t xml:space="preserve"> </w:t>
      </w:r>
      <w:proofErr w:type="spellStart"/>
      <w:r w:rsidRPr="00A5264F">
        <w:rPr>
          <w:b/>
          <w:bCs/>
          <w:sz w:val="22"/>
          <w:szCs w:val="22"/>
        </w:rPr>
        <w:t>Experience</w:t>
      </w:r>
      <w:proofErr w:type="spellEnd"/>
      <w:r w:rsidRPr="00A5264F">
        <w:rPr>
          <w:b/>
          <w:bCs/>
          <w:sz w:val="22"/>
          <w:szCs w:val="22"/>
        </w:rPr>
        <w:t xml:space="preserve"> 2026. Zamiast zamkniętego toru na rynku Manufaktury stanęło zeroemisyjne miasteczko, w którym odwiedzający mogli skorzystać z szeregu atrakcji dla całych rodzin, jak też usiąść za kierownicą najnowszych pojazdów elektrycznych i przetestować je w realnych warunkach miejskich. </w:t>
      </w:r>
    </w:p>
    <w:p w14:paraId="66BA3AD3" w14:textId="77777777" w:rsidR="00A5264F" w:rsidRPr="00A5264F" w:rsidRDefault="00A5264F" w:rsidP="00A5264F">
      <w:pPr>
        <w:spacing w:line="276" w:lineRule="auto"/>
        <w:jc w:val="both"/>
        <w:rPr>
          <w:b/>
          <w:bCs/>
          <w:sz w:val="22"/>
          <w:szCs w:val="22"/>
        </w:rPr>
      </w:pPr>
    </w:p>
    <w:p w14:paraId="116F9668" w14:textId="77777777" w:rsidR="00A5264F" w:rsidRPr="00A5264F" w:rsidRDefault="00A5264F" w:rsidP="00A5264F">
      <w:pPr>
        <w:spacing w:line="276" w:lineRule="auto"/>
        <w:jc w:val="both"/>
        <w:rPr>
          <w:sz w:val="22"/>
          <w:szCs w:val="22"/>
        </w:rPr>
      </w:pPr>
      <w:r w:rsidRPr="00A5264F">
        <w:rPr>
          <w:sz w:val="22"/>
          <w:szCs w:val="22"/>
        </w:rPr>
        <w:t xml:space="preserve">Sercem New </w:t>
      </w:r>
      <w:proofErr w:type="spellStart"/>
      <w:r w:rsidRPr="00A5264F">
        <w:rPr>
          <w:sz w:val="22"/>
          <w:szCs w:val="22"/>
        </w:rPr>
        <w:t>Mobility</w:t>
      </w:r>
      <w:proofErr w:type="spellEnd"/>
      <w:r w:rsidRPr="00A5264F">
        <w:rPr>
          <w:sz w:val="22"/>
          <w:szCs w:val="22"/>
        </w:rPr>
        <w:t xml:space="preserve"> </w:t>
      </w:r>
      <w:proofErr w:type="spellStart"/>
      <w:r w:rsidRPr="00A5264F">
        <w:rPr>
          <w:sz w:val="22"/>
          <w:szCs w:val="22"/>
        </w:rPr>
        <w:t>Experience</w:t>
      </w:r>
      <w:proofErr w:type="spellEnd"/>
      <w:r w:rsidRPr="00A5264F">
        <w:rPr>
          <w:sz w:val="22"/>
          <w:szCs w:val="22"/>
        </w:rPr>
        <w:t xml:space="preserve"> była strefa jazd testowych. Odwiedzający wydarzenie wykonali ponad 500 przejazdów ulicami Łodzi – nie na zamkniętym torze, lecz w codziennym ruchu, gdzie najłatwiej przekonać się o zaletach cichej i płynnej pracy napędu elektrycznego, natychmiastowego dostępu do maksymalnego momentu obrotowego i braku emisji spalin. Do wyboru było niemal 30 różnych pojazdów elektrycznych: od aut miejskich takich jak Renault 5 E-TECH czy BYD </w:t>
      </w:r>
      <w:proofErr w:type="spellStart"/>
      <w:r w:rsidRPr="00A5264F">
        <w:rPr>
          <w:sz w:val="22"/>
          <w:szCs w:val="22"/>
        </w:rPr>
        <w:t>Dolphin</w:t>
      </w:r>
      <w:proofErr w:type="spellEnd"/>
      <w:r w:rsidRPr="00A5264F">
        <w:rPr>
          <w:sz w:val="22"/>
          <w:szCs w:val="22"/>
        </w:rPr>
        <w:t xml:space="preserve"> Surf, przez SUV-y i </w:t>
      </w:r>
      <w:proofErr w:type="spellStart"/>
      <w:r w:rsidRPr="00A5264F">
        <w:rPr>
          <w:sz w:val="22"/>
          <w:szCs w:val="22"/>
        </w:rPr>
        <w:t>crossovery</w:t>
      </w:r>
      <w:proofErr w:type="spellEnd"/>
      <w:r w:rsidRPr="00A5264F">
        <w:rPr>
          <w:sz w:val="22"/>
          <w:szCs w:val="22"/>
        </w:rPr>
        <w:t xml:space="preserve">, </w:t>
      </w:r>
      <w:proofErr w:type="spellStart"/>
      <w:r w:rsidRPr="00A5264F">
        <w:rPr>
          <w:sz w:val="22"/>
          <w:szCs w:val="22"/>
        </w:rPr>
        <w:t>pick-up’y</w:t>
      </w:r>
      <w:proofErr w:type="spellEnd"/>
      <w:r w:rsidRPr="00A5264F">
        <w:rPr>
          <w:sz w:val="22"/>
          <w:szCs w:val="22"/>
        </w:rPr>
        <w:t xml:space="preserve">, po samochody dostawcze i większe modele – Volkswagen ID. </w:t>
      </w:r>
      <w:proofErr w:type="spellStart"/>
      <w:r w:rsidRPr="00A5264F">
        <w:rPr>
          <w:sz w:val="22"/>
          <w:szCs w:val="22"/>
        </w:rPr>
        <w:t>Buzz</w:t>
      </w:r>
      <w:proofErr w:type="spellEnd"/>
      <w:r w:rsidRPr="00A5264F">
        <w:rPr>
          <w:sz w:val="22"/>
          <w:szCs w:val="22"/>
        </w:rPr>
        <w:t xml:space="preserve">, </w:t>
      </w:r>
      <w:proofErr w:type="spellStart"/>
      <w:r w:rsidRPr="00A5264F">
        <w:rPr>
          <w:sz w:val="22"/>
          <w:szCs w:val="22"/>
        </w:rPr>
        <w:t>Maxus</w:t>
      </w:r>
      <w:proofErr w:type="spellEnd"/>
      <w:r w:rsidRPr="00A5264F">
        <w:rPr>
          <w:sz w:val="22"/>
          <w:szCs w:val="22"/>
        </w:rPr>
        <w:t xml:space="preserve"> </w:t>
      </w:r>
      <w:proofErr w:type="spellStart"/>
      <w:r w:rsidRPr="00A5264F">
        <w:rPr>
          <w:sz w:val="22"/>
          <w:szCs w:val="22"/>
        </w:rPr>
        <w:t>eTerron</w:t>
      </w:r>
      <w:proofErr w:type="spellEnd"/>
      <w:r w:rsidRPr="00A5264F">
        <w:rPr>
          <w:sz w:val="22"/>
          <w:szCs w:val="22"/>
        </w:rPr>
        <w:t xml:space="preserve"> czy Ford E-Transit Courier. Na miejscu prezentowały się m.in. marki EXLANTIX, BYD, Tesla, Ford, Renault, Volkswagen, Nissan, Mazda, Subaru, GAC, </w:t>
      </w:r>
      <w:proofErr w:type="spellStart"/>
      <w:r w:rsidRPr="00A5264F">
        <w:rPr>
          <w:sz w:val="22"/>
          <w:szCs w:val="22"/>
        </w:rPr>
        <w:t>Geely</w:t>
      </w:r>
      <w:proofErr w:type="spellEnd"/>
      <w:r w:rsidRPr="00A5264F">
        <w:rPr>
          <w:sz w:val="22"/>
          <w:szCs w:val="22"/>
        </w:rPr>
        <w:t xml:space="preserve"> i </w:t>
      </w:r>
      <w:proofErr w:type="spellStart"/>
      <w:r w:rsidRPr="00A5264F">
        <w:rPr>
          <w:sz w:val="22"/>
          <w:szCs w:val="22"/>
        </w:rPr>
        <w:t>Maxus</w:t>
      </w:r>
      <w:proofErr w:type="spellEnd"/>
      <w:r w:rsidRPr="00A5264F">
        <w:rPr>
          <w:sz w:val="22"/>
          <w:szCs w:val="22"/>
        </w:rPr>
        <w:t>.</w:t>
      </w:r>
    </w:p>
    <w:p w14:paraId="00E9E0E3" w14:textId="77777777" w:rsidR="00A5264F" w:rsidRPr="00A5264F" w:rsidRDefault="00A5264F" w:rsidP="00A5264F">
      <w:pPr>
        <w:spacing w:line="276" w:lineRule="auto"/>
        <w:jc w:val="both"/>
        <w:rPr>
          <w:sz w:val="22"/>
          <w:szCs w:val="22"/>
        </w:rPr>
      </w:pPr>
    </w:p>
    <w:p w14:paraId="2765146C" w14:textId="77777777" w:rsidR="00A5264F" w:rsidRPr="00A5264F" w:rsidRDefault="00A5264F" w:rsidP="00A5264F">
      <w:pPr>
        <w:spacing w:line="276" w:lineRule="auto"/>
        <w:jc w:val="both"/>
        <w:rPr>
          <w:sz w:val="22"/>
          <w:szCs w:val="22"/>
        </w:rPr>
      </w:pPr>
      <w:r w:rsidRPr="00A5264F">
        <w:rPr>
          <w:sz w:val="22"/>
          <w:szCs w:val="22"/>
        </w:rPr>
        <w:t>„</w:t>
      </w:r>
      <w:r w:rsidRPr="00A5264F">
        <w:rPr>
          <w:i/>
          <w:iCs/>
          <w:sz w:val="22"/>
          <w:szCs w:val="22"/>
        </w:rPr>
        <w:t xml:space="preserve">New </w:t>
      </w:r>
      <w:proofErr w:type="spellStart"/>
      <w:r w:rsidRPr="00A5264F">
        <w:rPr>
          <w:i/>
          <w:iCs/>
          <w:sz w:val="22"/>
          <w:szCs w:val="22"/>
        </w:rPr>
        <w:t>Mobility</w:t>
      </w:r>
      <w:proofErr w:type="spellEnd"/>
      <w:r w:rsidRPr="00A5264F">
        <w:rPr>
          <w:i/>
          <w:iCs/>
          <w:sz w:val="22"/>
          <w:szCs w:val="22"/>
        </w:rPr>
        <w:t xml:space="preserve"> </w:t>
      </w:r>
      <w:proofErr w:type="spellStart"/>
      <w:r w:rsidRPr="00A5264F">
        <w:rPr>
          <w:i/>
          <w:iCs/>
          <w:sz w:val="22"/>
          <w:szCs w:val="22"/>
        </w:rPr>
        <w:t>Experience</w:t>
      </w:r>
      <w:proofErr w:type="spellEnd"/>
      <w:r w:rsidRPr="00A5264F">
        <w:rPr>
          <w:i/>
          <w:iCs/>
          <w:sz w:val="22"/>
          <w:szCs w:val="22"/>
        </w:rPr>
        <w:t xml:space="preserve"> Urban Edition celowo organizujemy w sercu miasta, a nie na zamkniętym torze. Dopiero w miejskiej codzienności widać, że </w:t>
      </w:r>
      <w:proofErr w:type="spellStart"/>
      <w:r w:rsidRPr="00A5264F">
        <w:rPr>
          <w:i/>
          <w:iCs/>
          <w:sz w:val="22"/>
          <w:szCs w:val="22"/>
        </w:rPr>
        <w:t>elektromobilność</w:t>
      </w:r>
      <w:proofErr w:type="spellEnd"/>
      <w:r w:rsidRPr="00A5264F">
        <w:rPr>
          <w:i/>
          <w:iCs/>
          <w:sz w:val="22"/>
          <w:szCs w:val="22"/>
        </w:rPr>
        <w:t xml:space="preserve"> to nie odległa wizja, lecz coś, czego można dotknąć – usiąść za kierownicą i sprawdzić samemu. Ponad 500 jazd testowych w dwa dni pokazuje, że łodzianie chcą się o tym przekonać z pierwszej ręki</w:t>
      </w:r>
      <w:r w:rsidRPr="00A5264F">
        <w:rPr>
          <w:sz w:val="22"/>
          <w:szCs w:val="22"/>
        </w:rPr>
        <w:t xml:space="preserve">” – komentuje </w:t>
      </w:r>
      <w:r w:rsidRPr="00A5264F">
        <w:rPr>
          <w:b/>
          <w:bCs/>
          <w:sz w:val="22"/>
          <w:szCs w:val="22"/>
        </w:rPr>
        <w:t>Łukasz Witkowski</w:t>
      </w:r>
      <w:r w:rsidRPr="00A5264F">
        <w:rPr>
          <w:sz w:val="22"/>
          <w:szCs w:val="22"/>
        </w:rPr>
        <w:t>, Wiceprezes Polskiego Stowarzyszenia Nowej Mobilności.</w:t>
      </w:r>
    </w:p>
    <w:p w14:paraId="6BCD304D" w14:textId="77777777" w:rsidR="00A5264F" w:rsidRPr="00A5264F" w:rsidRDefault="00A5264F" w:rsidP="00A5264F">
      <w:pPr>
        <w:spacing w:line="276" w:lineRule="auto"/>
        <w:jc w:val="both"/>
        <w:rPr>
          <w:sz w:val="22"/>
          <w:szCs w:val="22"/>
        </w:rPr>
      </w:pPr>
    </w:p>
    <w:p w14:paraId="78218443" w14:textId="77777777" w:rsidR="00A5264F" w:rsidRDefault="00A5264F" w:rsidP="00A5264F">
      <w:pPr>
        <w:spacing w:line="276" w:lineRule="auto"/>
        <w:jc w:val="both"/>
        <w:rPr>
          <w:sz w:val="22"/>
          <w:szCs w:val="22"/>
        </w:rPr>
      </w:pPr>
      <w:r w:rsidRPr="00A5264F">
        <w:rPr>
          <w:sz w:val="22"/>
          <w:szCs w:val="22"/>
        </w:rPr>
        <w:t xml:space="preserve">New </w:t>
      </w:r>
      <w:proofErr w:type="spellStart"/>
      <w:r w:rsidRPr="00A5264F">
        <w:rPr>
          <w:sz w:val="22"/>
          <w:szCs w:val="22"/>
        </w:rPr>
        <w:t>Mobility</w:t>
      </w:r>
      <w:proofErr w:type="spellEnd"/>
      <w:r w:rsidRPr="00A5264F">
        <w:rPr>
          <w:sz w:val="22"/>
          <w:szCs w:val="22"/>
        </w:rPr>
        <w:t xml:space="preserve"> </w:t>
      </w:r>
      <w:proofErr w:type="spellStart"/>
      <w:r w:rsidRPr="00A5264F">
        <w:rPr>
          <w:sz w:val="22"/>
          <w:szCs w:val="22"/>
        </w:rPr>
        <w:t>Experience</w:t>
      </w:r>
      <w:proofErr w:type="spellEnd"/>
      <w:r w:rsidRPr="00A5264F">
        <w:rPr>
          <w:sz w:val="22"/>
          <w:szCs w:val="22"/>
        </w:rPr>
        <w:t xml:space="preserve"> otworzył Adam Wieczorek, wiceprezydent Łodzi. Gościem specjalnym wydarzenia był Miko Marczyk, rajdowy mistrz Europy, który opowiedział o swoich przygodach podczas ostatniej rundy rajdowych mistrzostw Europy, jak też podzielił się swoimi doświadczeniami z użytkowania pojazdów elektrycznych. </w:t>
      </w:r>
    </w:p>
    <w:p w14:paraId="39C2E0BD" w14:textId="38DBFD45" w:rsidR="00A5264F" w:rsidRPr="00A5264F" w:rsidRDefault="00A5264F" w:rsidP="00A5264F">
      <w:pPr>
        <w:spacing w:line="276" w:lineRule="auto"/>
        <w:jc w:val="both"/>
        <w:rPr>
          <w:sz w:val="22"/>
          <w:szCs w:val="22"/>
        </w:rPr>
      </w:pPr>
      <w:r w:rsidRPr="00A5264F">
        <w:rPr>
          <w:sz w:val="22"/>
          <w:szCs w:val="22"/>
        </w:rPr>
        <w:br/>
        <w:t xml:space="preserve">Przez dwa dni na scenie i w strefach eksperckich New </w:t>
      </w:r>
      <w:proofErr w:type="spellStart"/>
      <w:r w:rsidRPr="00A5264F">
        <w:rPr>
          <w:sz w:val="22"/>
          <w:szCs w:val="22"/>
        </w:rPr>
        <w:t>Mobility</w:t>
      </w:r>
      <w:proofErr w:type="spellEnd"/>
      <w:r w:rsidRPr="00A5264F">
        <w:rPr>
          <w:sz w:val="22"/>
          <w:szCs w:val="22"/>
        </w:rPr>
        <w:t xml:space="preserve"> </w:t>
      </w:r>
      <w:proofErr w:type="spellStart"/>
      <w:r w:rsidRPr="00A5264F">
        <w:rPr>
          <w:sz w:val="22"/>
          <w:szCs w:val="22"/>
        </w:rPr>
        <w:t>Experience</w:t>
      </w:r>
      <w:proofErr w:type="spellEnd"/>
      <w:r w:rsidRPr="00A5264F">
        <w:rPr>
          <w:sz w:val="22"/>
          <w:szCs w:val="22"/>
        </w:rPr>
        <w:t xml:space="preserve"> rozmawiano o kwestiach, które najczęściej nurtują kierowców i potencjalnych użytkowników „elektryków”. Wspólnie z MOYA energia dyskutowano o potrzebach i wzywaniach związanych z infrastrukturą ładowania w Polsce. Eksperci AAA Auto podpowiadali, na co zwracać uwagę przy zakupie samochodu elektrycznego, a przedstawiciele EV </w:t>
      </w:r>
      <w:proofErr w:type="spellStart"/>
      <w:r w:rsidRPr="00A5264F">
        <w:rPr>
          <w:sz w:val="22"/>
          <w:szCs w:val="22"/>
        </w:rPr>
        <w:t>Repair</w:t>
      </w:r>
      <w:proofErr w:type="spellEnd"/>
      <w:r w:rsidRPr="00A5264F">
        <w:rPr>
          <w:sz w:val="22"/>
          <w:szCs w:val="22"/>
        </w:rPr>
        <w:t xml:space="preserve"> Network mówili o najczęstszych usterkach i realnych kosztach napraw „elektryków”. Osobny blok – „fakty kontra mity” – zderzał najpopularniejsze, obiegowe opinie o </w:t>
      </w:r>
      <w:proofErr w:type="spellStart"/>
      <w:r w:rsidRPr="00A5264F">
        <w:rPr>
          <w:sz w:val="22"/>
          <w:szCs w:val="22"/>
        </w:rPr>
        <w:t>elektromobilności</w:t>
      </w:r>
      <w:proofErr w:type="spellEnd"/>
      <w:r w:rsidRPr="00A5264F">
        <w:rPr>
          <w:sz w:val="22"/>
          <w:szCs w:val="22"/>
        </w:rPr>
        <w:t xml:space="preserve"> z doświadczeniem praktyków i samych kierowców.</w:t>
      </w:r>
    </w:p>
    <w:p w14:paraId="04347DF8" w14:textId="77777777" w:rsidR="00A5264F" w:rsidRPr="00A5264F" w:rsidRDefault="00A5264F" w:rsidP="00A5264F">
      <w:pPr>
        <w:spacing w:line="276" w:lineRule="auto"/>
        <w:jc w:val="both"/>
        <w:rPr>
          <w:sz w:val="22"/>
          <w:szCs w:val="22"/>
        </w:rPr>
      </w:pPr>
    </w:p>
    <w:p w14:paraId="6CD13542" w14:textId="77777777" w:rsidR="00A5264F" w:rsidRPr="00A5264F" w:rsidRDefault="00A5264F" w:rsidP="00A5264F">
      <w:pPr>
        <w:spacing w:line="276" w:lineRule="auto"/>
        <w:jc w:val="both"/>
        <w:rPr>
          <w:sz w:val="22"/>
          <w:szCs w:val="22"/>
        </w:rPr>
      </w:pPr>
      <w:r w:rsidRPr="00A5264F">
        <w:rPr>
          <w:sz w:val="22"/>
          <w:szCs w:val="22"/>
        </w:rPr>
        <w:lastRenderedPageBreak/>
        <w:t>Nie zabrakło również atrakcji dla całych rodzin. Na najmłodszych czekały animacje, kręgle, park linowy i miasteczko rowerowe. Amatorzy motoryzacyjnych emocji mogli sprawdzić się na symulatorze dachowania oraz symulatorach wyścigowych, łączących zabawę z nauką bezpieczeństwa. Działała też strefa zdrowia, w której można było wykonać badania podstawowych parametrów zdrowotnych.</w:t>
      </w:r>
    </w:p>
    <w:p w14:paraId="30F51E96" w14:textId="77777777" w:rsidR="00A5264F" w:rsidRPr="00A5264F" w:rsidRDefault="00A5264F" w:rsidP="00A5264F">
      <w:pPr>
        <w:spacing w:line="276" w:lineRule="auto"/>
        <w:jc w:val="both"/>
        <w:rPr>
          <w:sz w:val="22"/>
          <w:szCs w:val="22"/>
        </w:rPr>
      </w:pPr>
    </w:p>
    <w:p w14:paraId="46A332D7" w14:textId="77777777" w:rsidR="00A5264F" w:rsidRPr="00A5264F" w:rsidRDefault="00A5264F" w:rsidP="00A5264F">
      <w:pPr>
        <w:spacing w:line="276" w:lineRule="auto"/>
        <w:jc w:val="both"/>
        <w:rPr>
          <w:sz w:val="22"/>
          <w:szCs w:val="22"/>
        </w:rPr>
      </w:pPr>
      <w:r w:rsidRPr="00A5264F">
        <w:rPr>
          <w:sz w:val="22"/>
          <w:szCs w:val="22"/>
        </w:rPr>
        <w:t xml:space="preserve">Wieczorem </w:t>
      </w:r>
      <w:proofErr w:type="spellStart"/>
      <w:r w:rsidRPr="00A5264F">
        <w:rPr>
          <w:sz w:val="22"/>
          <w:szCs w:val="22"/>
        </w:rPr>
        <w:t>elektromobilność</w:t>
      </w:r>
      <w:proofErr w:type="spellEnd"/>
      <w:r w:rsidRPr="00A5264F">
        <w:rPr>
          <w:sz w:val="22"/>
          <w:szCs w:val="22"/>
        </w:rPr>
        <w:t xml:space="preserve"> pokazała swoje efektowne oblicze. W ramach New </w:t>
      </w:r>
      <w:proofErr w:type="spellStart"/>
      <w:r w:rsidRPr="00A5264F">
        <w:rPr>
          <w:sz w:val="22"/>
          <w:szCs w:val="22"/>
        </w:rPr>
        <w:t>Mobility</w:t>
      </w:r>
      <w:proofErr w:type="spellEnd"/>
      <w:r w:rsidRPr="00A5264F">
        <w:rPr>
          <w:sz w:val="22"/>
          <w:szCs w:val="22"/>
        </w:rPr>
        <w:t xml:space="preserve"> </w:t>
      </w:r>
      <w:proofErr w:type="spellStart"/>
      <w:r w:rsidRPr="00A5264F">
        <w:rPr>
          <w:sz w:val="22"/>
          <w:szCs w:val="22"/>
        </w:rPr>
        <w:t>Experience</w:t>
      </w:r>
      <w:proofErr w:type="spellEnd"/>
      <w:r w:rsidRPr="00A5264F">
        <w:rPr>
          <w:sz w:val="22"/>
          <w:szCs w:val="22"/>
        </w:rPr>
        <w:t xml:space="preserve"> został zorganizowany ogólnopolski zlot EV Klub Polska, który ściągnął do Łodzi właścicieli „elektryków” z całego kraju. Punktem kulminacyjnym wydarzenia był EV </w:t>
      </w:r>
      <w:proofErr w:type="spellStart"/>
      <w:r w:rsidRPr="00A5264F">
        <w:rPr>
          <w:sz w:val="22"/>
          <w:szCs w:val="22"/>
        </w:rPr>
        <w:t>Light</w:t>
      </w:r>
      <w:proofErr w:type="spellEnd"/>
      <w:r w:rsidRPr="00A5264F">
        <w:rPr>
          <w:sz w:val="22"/>
          <w:szCs w:val="22"/>
        </w:rPr>
        <w:t xml:space="preserve"> Show – największy w Polsce zsynchronizowany pokaz audio-wizualny z udziałem 100 aut. Zwieńczeniem eventu było kino letnie pod gwiazdami.</w:t>
      </w:r>
    </w:p>
    <w:p w14:paraId="7DE22D7B" w14:textId="77777777" w:rsidR="00A5264F" w:rsidRPr="00A5264F" w:rsidRDefault="00A5264F" w:rsidP="00A5264F">
      <w:pPr>
        <w:spacing w:line="276" w:lineRule="auto"/>
        <w:jc w:val="both"/>
        <w:rPr>
          <w:sz w:val="22"/>
          <w:szCs w:val="22"/>
        </w:rPr>
      </w:pPr>
    </w:p>
    <w:p w14:paraId="68F7BD8B" w14:textId="77777777" w:rsidR="00A5264F" w:rsidRPr="00A5264F" w:rsidRDefault="00A5264F" w:rsidP="00A5264F">
      <w:pPr>
        <w:spacing w:line="276" w:lineRule="auto"/>
        <w:jc w:val="both"/>
        <w:rPr>
          <w:i/>
          <w:iCs/>
          <w:sz w:val="22"/>
          <w:szCs w:val="22"/>
        </w:rPr>
      </w:pPr>
      <w:r w:rsidRPr="00A5264F">
        <w:rPr>
          <w:sz w:val="22"/>
          <w:szCs w:val="22"/>
        </w:rPr>
        <w:t>„</w:t>
      </w:r>
      <w:r w:rsidRPr="00A5264F">
        <w:rPr>
          <w:i/>
          <w:iCs/>
          <w:sz w:val="22"/>
          <w:szCs w:val="22"/>
        </w:rPr>
        <w:t xml:space="preserve">Cieszymy się, że po raz kolejny mogliśmy zorganizować New </w:t>
      </w:r>
      <w:proofErr w:type="spellStart"/>
      <w:r w:rsidRPr="00A5264F">
        <w:rPr>
          <w:i/>
          <w:iCs/>
          <w:sz w:val="22"/>
          <w:szCs w:val="22"/>
        </w:rPr>
        <w:t>Mobility</w:t>
      </w:r>
      <w:proofErr w:type="spellEnd"/>
      <w:r w:rsidRPr="00A5264F">
        <w:rPr>
          <w:i/>
          <w:iCs/>
          <w:sz w:val="22"/>
          <w:szCs w:val="22"/>
        </w:rPr>
        <w:t xml:space="preserve"> </w:t>
      </w:r>
      <w:proofErr w:type="spellStart"/>
      <w:r w:rsidRPr="00A5264F">
        <w:rPr>
          <w:i/>
          <w:iCs/>
          <w:sz w:val="22"/>
          <w:szCs w:val="22"/>
        </w:rPr>
        <w:t>Experience</w:t>
      </w:r>
      <w:proofErr w:type="spellEnd"/>
      <w:r w:rsidRPr="00A5264F">
        <w:rPr>
          <w:i/>
          <w:iCs/>
          <w:sz w:val="22"/>
          <w:szCs w:val="22"/>
        </w:rPr>
        <w:t xml:space="preserve"> w Łodzi oraz zlot EV Klub Polska. Z roku na rok widzimy coraz większe zainteresowanie </w:t>
      </w:r>
      <w:proofErr w:type="spellStart"/>
      <w:r w:rsidRPr="00A5264F">
        <w:rPr>
          <w:i/>
          <w:iCs/>
          <w:sz w:val="22"/>
          <w:szCs w:val="22"/>
        </w:rPr>
        <w:t>elektromobilnością</w:t>
      </w:r>
      <w:proofErr w:type="spellEnd"/>
      <w:r w:rsidRPr="00A5264F">
        <w:rPr>
          <w:i/>
          <w:iCs/>
          <w:sz w:val="22"/>
          <w:szCs w:val="22"/>
        </w:rPr>
        <w:t xml:space="preserve">, a takie wydarzenia są świetną okazją, by mieszkańcy mogli nie tylko przejechać się wieloma różnymi modelami samochodów elektrycznych, ale też porozmawiać z ich rzeczywistymi użytkownikami. To właśnie bezpośredni kontakt z technologią i doświadczeniami kierowców najlepiej pozwala przekonać się, jak </w:t>
      </w:r>
      <w:proofErr w:type="spellStart"/>
      <w:r w:rsidRPr="00A5264F">
        <w:rPr>
          <w:i/>
          <w:iCs/>
          <w:sz w:val="22"/>
          <w:szCs w:val="22"/>
        </w:rPr>
        <w:t>elektromobilność</w:t>
      </w:r>
      <w:proofErr w:type="spellEnd"/>
      <w:r w:rsidRPr="00A5264F">
        <w:rPr>
          <w:i/>
          <w:iCs/>
          <w:sz w:val="22"/>
          <w:szCs w:val="22"/>
        </w:rPr>
        <w:t xml:space="preserve"> wygląda w codziennym użytkowaniu.</w:t>
      </w:r>
      <w:r w:rsidRPr="00A5264F">
        <w:rPr>
          <w:sz w:val="22"/>
          <w:szCs w:val="22"/>
        </w:rPr>
        <w:t xml:space="preserve">” – mówi Łukasz Lewandowski, Prezes Fundacji EV Klub Polska.  </w:t>
      </w:r>
    </w:p>
    <w:p w14:paraId="032F7310" w14:textId="77777777" w:rsidR="00A5264F" w:rsidRPr="00A5264F" w:rsidRDefault="00A5264F" w:rsidP="00A5264F">
      <w:pPr>
        <w:spacing w:line="276" w:lineRule="auto"/>
        <w:jc w:val="both"/>
        <w:rPr>
          <w:sz w:val="22"/>
          <w:szCs w:val="22"/>
        </w:rPr>
      </w:pPr>
    </w:p>
    <w:p w14:paraId="4E5DE010" w14:textId="77777777" w:rsidR="00A5264F" w:rsidRPr="00A5264F" w:rsidRDefault="00A5264F" w:rsidP="00A5264F">
      <w:pPr>
        <w:spacing w:line="276" w:lineRule="auto"/>
        <w:jc w:val="both"/>
        <w:rPr>
          <w:sz w:val="22"/>
          <w:szCs w:val="22"/>
        </w:rPr>
      </w:pPr>
      <w:r w:rsidRPr="00A5264F">
        <w:rPr>
          <w:sz w:val="22"/>
          <w:szCs w:val="22"/>
        </w:rPr>
        <w:t xml:space="preserve">New </w:t>
      </w:r>
      <w:proofErr w:type="spellStart"/>
      <w:r w:rsidRPr="00A5264F">
        <w:rPr>
          <w:sz w:val="22"/>
          <w:szCs w:val="22"/>
        </w:rPr>
        <w:t>Mobility</w:t>
      </w:r>
      <w:proofErr w:type="spellEnd"/>
      <w:r w:rsidRPr="00A5264F">
        <w:rPr>
          <w:sz w:val="22"/>
          <w:szCs w:val="22"/>
        </w:rPr>
        <w:t xml:space="preserve"> </w:t>
      </w:r>
      <w:proofErr w:type="spellStart"/>
      <w:r w:rsidRPr="00A5264F">
        <w:rPr>
          <w:sz w:val="22"/>
          <w:szCs w:val="22"/>
        </w:rPr>
        <w:t>Experience</w:t>
      </w:r>
      <w:proofErr w:type="spellEnd"/>
      <w:r w:rsidRPr="00A5264F">
        <w:rPr>
          <w:sz w:val="22"/>
          <w:szCs w:val="22"/>
        </w:rPr>
        <w:t xml:space="preserve"> 2026 Łódź odbyło się 21–22 sierpnia 2026 r. na rynku Manufaktury. Wstęp był bezpłatny i otwarty dla wszystkich zainteresowanych nową mobilnością. Organizatorami wydarzenia było Polskie Stowarzyszenie Nowej Mobilności (PSNM) oraz Fundacja EV Klub Polska. Wydarzenie zostało współfinansowane ze środków budżetu Miasta Łodzi. Łódzka odsłona stanowiła finał ogólnopolskiej trasy New </w:t>
      </w:r>
      <w:proofErr w:type="spellStart"/>
      <w:r w:rsidRPr="00A5264F">
        <w:rPr>
          <w:sz w:val="22"/>
          <w:szCs w:val="22"/>
        </w:rPr>
        <w:t>Mobility</w:t>
      </w:r>
      <w:proofErr w:type="spellEnd"/>
      <w:r w:rsidRPr="00A5264F">
        <w:rPr>
          <w:sz w:val="22"/>
          <w:szCs w:val="22"/>
        </w:rPr>
        <w:t xml:space="preserve"> </w:t>
      </w:r>
      <w:proofErr w:type="spellStart"/>
      <w:r w:rsidRPr="00A5264F">
        <w:rPr>
          <w:sz w:val="22"/>
          <w:szCs w:val="22"/>
        </w:rPr>
        <w:t>Experience</w:t>
      </w:r>
      <w:proofErr w:type="spellEnd"/>
      <w:r w:rsidRPr="00A5264F">
        <w:rPr>
          <w:sz w:val="22"/>
          <w:szCs w:val="22"/>
        </w:rPr>
        <w:t xml:space="preserve"> – po wcześniejszych edycjach w Gdańsku i na Torze Modlin.</w:t>
      </w:r>
    </w:p>
    <w:p w14:paraId="0269A8F3" w14:textId="77777777" w:rsidR="00A5264F" w:rsidRPr="00A5264F" w:rsidRDefault="00A5264F" w:rsidP="00A5264F">
      <w:pPr>
        <w:spacing w:line="276" w:lineRule="auto"/>
        <w:jc w:val="both"/>
        <w:rPr>
          <w:sz w:val="22"/>
          <w:szCs w:val="22"/>
        </w:rPr>
      </w:pPr>
    </w:p>
    <w:p w14:paraId="2CF1F609" w14:textId="77777777" w:rsidR="00942F20" w:rsidRPr="00A5264F" w:rsidRDefault="00942F20" w:rsidP="00942F20">
      <w:pPr>
        <w:rPr>
          <w:rFonts w:ascii="Calibri" w:hAnsi="Calibri" w:cs="Calibri"/>
          <w:color w:val="000000" w:themeColor="text1"/>
          <w:sz w:val="22"/>
          <w:szCs w:val="22"/>
        </w:rPr>
      </w:pPr>
      <w:r w:rsidRPr="00A5264F">
        <w:rPr>
          <w:rFonts w:ascii="Calibri" w:hAnsi="Calibri" w:cs="Calibri"/>
          <w:color w:val="000000" w:themeColor="text1"/>
          <w:sz w:val="22"/>
          <w:szCs w:val="22"/>
        </w:rPr>
        <w:t>--</w:t>
      </w:r>
    </w:p>
    <w:p w14:paraId="597872C3" w14:textId="77777777" w:rsidR="00942F20" w:rsidRPr="00A5264F" w:rsidRDefault="00942F20" w:rsidP="00942F20">
      <w:pPr>
        <w:rPr>
          <w:rFonts w:ascii="Calibri" w:hAnsi="Calibri" w:cs="Calibri"/>
          <w:color w:val="000000" w:themeColor="text1"/>
          <w:sz w:val="22"/>
          <w:szCs w:val="22"/>
        </w:rPr>
      </w:pPr>
    </w:p>
    <w:p w14:paraId="7CD78538" w14:textId="77777777" w:rsidR="00942F20" w:rsidRPr="00A5264F" w:rsidRDefault="00942F20" w:rsidP="00942F20">
      <w:pPr>
        <w:rPr>
          <w:rFonts w:ascii="Calibri" w:hAnsi="Calibri" w:cs="Calibri"/>
          <w:color w:val="000000" w:themeColor="text1"/>
          <w:sz w:val="22"/>
          <w:szCs w:val="22"/>
        </w:rPr>
      </w:pPr>
      <w:r w:rsidRPr="00A5264F">
        <w:rPr>
          <w:rFonts w:ascii="Calibri" w:hAnsi="Calibri" w:cs="Calibri"/>
          <w:color w:val="000000" w:themeColor="text1"/>
          <w:sz w:val="22"/>
          <w:szCs w:val="22"/>
        </w:rPr>
        <w:t>Kontakt</w:t>
      </w:r>
    </w:p>
    <w:p w14:paraId="731EA223" w14:textId="77777777" w:rsidR="00942F20" w:rsidRPr="00A5264F" w:rsidRDefault="00942F20" w:rsidP="00942F20">
      <w:pPr>
        <w:rPr>
          <w:rFonts w:ascii="Calibri" w:hAnsi="Calibri" w:cs="Calibri"/>
          <w:color w:val="000000" w:themeColor="text1"/>
          <w:sz w:val="22"/>
          <w:szCs w:val="22"/>
        </w:rPr>
      </w:pPr>
    </w:p>
    <w:p w14:paraId="793F0F06" w14:textId="77777777" w:rsidR="00942F20" w:rsidRPr="00A5264F" w:rsidRDefault="00942F20" w:rsidP="00942F20">
      <w:pPr>
        <w:rPr>
          <w:rFonts w:ascii="Calibri" w:hAnsi="Calibri" w:cs="Calibri"/>
          <w:color w:val="000000" w:themeColor="text1"/>
          <w:sz w:val="22"/>
          <w:szCs w:val="22"/>
        </w:rPr>
      </w:pPr>
      <w:r w:rsidRPr="00A5264F">
        <w:rPr>
          <w:rFonts w:ascii="Calibri" w:hAnsi="Calibri" w:cs="Calibri"/>
          <w:color w:val="000000" w:themeColor="text1"/>
          <w:sz w:val="22"/>
          <w:szCs w:val="22"/>
        </w:rPr>
        <w:t>Maciej Gis, Dyrektor Biura Komunikacji PSNM</w:t>
      </w:r>
    </w:p>
    <w:p w14:paraId="03305231" w14:textId="77777777" w:rsidR="00942F20" w:rsidRPr="00A5264F" w:rsidRDefault="00942F20" w:rsidP="00942F20">
      <w:pPr>
        <w:rPr>
          <w:rFonts w:ascii="Calibri" w:hAnsi="Calibri" w:cs="Calibri"/>
          <w:color w:val="000000" w:themeColor="text1"/>
          <w:sz w:val="22"/>
          <w:szCs w:val="22"/>
          <w:lang w:val="en-US"/>
        </w:rPr>
      </w:pPr>
      <w:r w:rsidRPr="00A5264F">
        <w:rPr>
          <w:rFonts w:ascii="Calibri" w:hAnsi="Calibri" w:cs="Calibri"/>
          <w:color w:val="000000" w:themeColor="text1"/>
          <w:sz w:val="22"/>
          <w:szCs w:val="22"/>
          <w:lang w:val="en-US"/>
        </w:rPr>
        <w:t>e-mail: maciej.gis@psnm.org; tel.: (+48) 606 740 357</w:t>
      </w:r>
    </w:p>
    <w:p w14:paraId="6FCDE2C3" w14:textId="77777777" w:rsidR="00942F20" w:rsidRPr="00A5264F" w:rsidRDefault="00942F20" w:rsidP="00942F20">
      <w:pPr>
        <w:rPr>
          <w:rFonts w:ascii="Calibri" w:hAnsi="Calibri" w:cs="Calibri"/>
          <w:color w:val="000000" w:themeColor="text1"/>
          <w:sz w:val="22"/>
          <w:szCs w:val="22"/>
          <w:lang w:val="en-US"/>
        </w:rPr>
      </w:pPr>
    </w:p>
    <w:p w14:paraId="48813F30" w14:textId="77777777" w:rsidR="00942F20" w:rsidRPr="00A5264F" w:rsidRDefault="00942F20" w:rsidP="00942F20">
      <w:pPr>
        <w:rPr>
          <w:rFonts w:ascii="Calibri" w:hAnsi="Calibri" w:cs="Calibri"/>
          <w:color w:val="000000" w:themeColor="text1"/>
          <w:sz w:val="22"/>
          <w:szCs w:val="22"/>
        </w:rPr>
      </w:pPr>
      <w:r w:rsidRPr="00A5264F">
        <w:rPr>
          <w:rFonts w:ascii="Calibri" w:hAnsi="Calibri" w:cs="Calibri"/>
          <w:color w:val="000000" w:themeColor="text1"/>
          <w:sz w:val="22"/>
          <w:szCs w:val="22"/>
        </w:rPr>
        <w:t>Jan Wiewiór, Specjalista ds. PR PSNM</w:t>
      </w:r>
    </w:p>
    <w:p w14:paraId="2161F7DF" w14:textId="6C76FE82" w:rsidR="00942F20" w:rsidRPr="00A5264F" w:rsidRDefault="00942F20" w:rsidP="00942F20">
      <w:pPr>
        <w:spacing w:line="276" w:lineRule="auto"/>
        <w:rPr>
          <w:rFonts w:ascii="Calibri" w:hAnsi="Calibri" w:cs="Calibri"/>
          <w:color w:val="000000" w:themeColor="text1"/>
          <w:sz w:val="22"/>
          <w:szCs w:val="22"/>
          <w:lang w:val="en-US"/>
        </w:rPr>
      </w:pPr>
      <w:r w:rsidRPr="00A5264F">
        <w:rPr>
          <w:rFonts w:ascii="Calibri" w:hAnsi="Calibri" w:cs="Calibri"/>
          <w:color w:val="000000" w:themeColor="text1"/>
          <w:sz w:val="22"/>
          <w:szCs w:val="22"/>
          <w:lang w:val="en-US"/>
        </w:rPr>
        <w:t>e-mail: jan.wiewior@psnm.org; tel.: (+48) 608 019 500</w:t>
      </w:r>
    </w:p>
    <w:p w14:paraId="1EC97AE7" w14:textId="77777777" w:rsidR="004C4D02" w:rsidRPr="00A5264F" w:rsidRDefault="004C4D02" w:rsidP="004C4D02">
      <w:pPr>
        <w:jc w:val="right"/>
        <w:rPr>
          <w:rFonts w:ascii="Calibri" w:hAnsi="Calibri" w:cs="Calibri"/>
          <w:color w:val="262626" w:themeColor="text1" w:themeTint="D9"/>
          <w:sz w:val="22"/>
          <w:szCs w:val="22"/>
          <w:lang w:val="en-US"/>
        </w:rPr>
      </w:pPr>
    </w:p>
    <w:sectPr w:rsidR="004C4D02" w:rsidRPr="00A5264F" w:rsidSect="00A02FAE">
      <w:headerReference w:type="default" r:id="rId7"/>
      <w:footerReference w:type="default" r:id="rId8"/>
      <w:pgSz w:w="11900" w:h="16840"/>
      <w:pgMar w:top="2356" w:right="1418" w:bottom="1418" w:left="1701" w:header="79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9AC837" w14:textId="77777777" w:rsidR="005F3AA6" w:rsidRDefault="005F3AA6" w:rsidP="00096C4B">
      <w:r>
        <w:separator/>
      </w:r>
    </w:p>
  </w:endnote>
  <w:endnote w:type="continuationSeparator" w:id="0">
    <w:p w14:paraId="7FD701DA" w14:textId="77777777" w:rsidR="005F3AA6" w:rsidRDefault="005F3AA6" w:rsidP="0009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9AFE4C" w14:textId="5F16990A" w:rsidR="00096C4B" w:rsidRDefault="003030D3">
    <w:pPr>
      <w:pStyle w:val="Stopka"/>
    </w:pPr>
    <w:r w:rsidRPr="003030D3">
      <w:rPr>
        <w:noProof/>
      </w:rPr>
      <w:drawing>
        <wp:anchor distT="0" distB="0" distL="114300" distR="114300" simplePos="0" relativeHeight="251672576" behindDoc="0" locked="0" layoutInCell="1" allowOverlap="1" wp14:anchorId="00FA046E" wp14:editId="72D77641">
          <wp:simplePos x="0" y="0"/>
          <wp:positionH relativeFrom="margin">
            <wp:posOffset>-400050</wp:posOffset>
          </wp:positionH>
          <wp:positionV relativeFrom="paragraph">
            <wp:posOffset>31327</wp:posOffset>
          </wp:positionV>
          <wp:extent cx="6376384" cy="397934"/>
          <wp:effectExtent l="0" t="0" r="0" b="0"/>
          <wp:wrapNone/>
          <wp:docPr id="207470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085" name=""/>
                  <pic:cNvPicPr/>
                </pic:nvPicPr>
                <pic:blipFill>
                  <a:blip r:embed="rId1"/>
                  <a:stretch>
                    <a:fillRect/>
                  </a:stretch>
                </pic:blipFill>
                <pic:spPr>
                  <a:xfrm>
                    <a:off x="0" y="0"/>
                    <a:ext cx="6376384" cy="397934"/>
                  </a:xfrm>
                  <a:prstGeom prst="rect">
                    <a:avLst/>
                  </a:prstGeom>
                </pic:spPr>
              </pic:pic>
            </a:graphicData>
          </a:graphic>
          <wp14:sizeRelH relativeFrom="page">
            <wp14:pctWidth>0</wp14:pctWidth>
          </wp14:sizeRelH>
          <wp14:sizeRelV relativeFrom="page">
            <wp14:pctHeight>0</wp14:pctHeight>
          </wp14:sizeRelV>
        </wp:anchor>
      </w:drawing>
    </w:r>
    <w:r w:rsidR="00FE0B33" w:rsidRPr="00FE0B33">
      <w:rPr>
        <w:noProof/>
      </w:rPr>
      <w:drawing>
        <wp:anchor distT="0" distB="0" distL="114300" distR="114300" simplePos="0" relativeHeight="251666432" behindDoc="0" locked="0" layoutInCell="1" allowOverlap="1" wp14:anchorId="35DAE2DA" wp14:editId="16BA8F78">
          <wp:simplePos x="0" y="0"/>
          <wp:positionH relativeFrom="column">
            <wp:posOffset>2743999</wp:posOffset>
          </wp:positionH>
          <wp:positionV relativeFrom="paragraph">
            <wp:posOffset>-3654814</wp:posOffset>
          </wp:positionV>
          <wp:extent cx="3708400" cy="3530600"/>
          <wp:effectExtent l="0" t="0" r="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3708400" cy="3530600"/>
                  </a:xfrm>
                  <a:prstGeom prst="rect">
                    <a:avLst/>
                  </a:prstGeom>
                </pic:spPr>
              </pic:pic>
            </a:graphicData>
          </a:graphic>
          <wp14:sizeRelH relativeFrom="page">
            <wp14:pctWidth>0</wp14:pctWidth>
          </wp14:sizeRelH>
          <wp14:sizeRelV relativeFrom="page">
            <wp14:pctHeight>0</wp14:pctHeight>
          </wp14:sizeRelV>
        </wp:anchor>
      </w:drawing>
    </w:r>
    <w:r w:rsidR="00FE0B33" w:rsidRPr="00FE0B33">
      <w:rPr>
        <w:noProof/>
      </w:rPr>
      <w:t xml:space="preserve"> </w:t>
    </w:r>
    <w:r w:rsidR="007C50D7" w:rsidRPr="007C50D7">
      <w:rPr>
        <w:noProof/>
      </w:rPr>
      <w:t xml:space="preserve"> </w:t>
    </w:r>
  </w:p>
  <w:p w14:paraId="191A6E19" w14:textId="77777777" w:rsidR="00096C4B" w:rsidRDefault="00096C4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0A92BE" w14:textId="77777777" w:rsidR="005F3AA6" w:rsidRDefault="005F3AA6" w:rsidP="00096C4B">
      <w:r>
        <w:separator/>
      </w:r>
    </w:p>
  </w:footnote>
  <w:footnote w:type="continuationSeparator" w:id="0">
    <w:p w14:paraId="4575E4CF" w14:textId="77777777" w:rsidR="005F3AA6" w:rsidRDefault="005F3AA6" w:rsidP="00096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259FD5" w14:textId="7BAAA170" w:rsidR="00096C4B" w:rsidRDefault="001619FC">
    <w:pPr>
      <w:pStyle w:val="Nagwek"/>
    </w:pPr>
    <w:r w:rsidRPr="00FF1DAF">
      <w:rPr>
        <w:noProof/>
      </w:rPr>
      <w:drawing>
        <wp:anchor distT="0" distB="0" distL="114300" distR="114300" simplePos="0" relativeHeight="251674624" behindDoc="0" locked="0" layoutInCell="1" allowOverlap="1" wp14:anchorId="4CE66B84" wp14:editId="5C004657">
          <wp:simplePos x="0" y="0"/>
          <wp:positionH relativeFrom="column">
            <wp:posOffset>-815340</wp:posOffset>
          </wp:positionH>
          <wp:positionV relativeFrom="paragraph">
            <wp:posOffset>-140123</wp:posOffset>
          </wp:positionV>
          <wp:extent cx="3733800" cy="884663"/>
          <wp:effectExtent l="0" t="0" r="0" b="4445"/>
          <wp:wrapNone/>
          <wp:docPr id="9804597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59797" name=""/>
                  <pic:cNvPicPr/>
                </pic:nvPicPr>
                <pic:blipFill>
                  <a:blip r:embed="rId1"/>
                  <a:stretch>
                    <a:fillRect/>
                  </a:stretch>
                </pic:blipFill>
                <pic:spPr>
                  <a:xfrm>
                    <a:off x="0" y="0"/>
                    <a:ext cx="3733800" cy="884663"/>
                  </a:xfrm>
                  <a:prstGeom prst="rect">
                    <a:avLst/>
                  </a:prstGeom>
                </pic:spPr>
              </pic:pic>
            </a:graphicData>
          </a:graphic>
          <wp14:sizeRelH relativeFrom="page">
            <wp14:pctWidth>0</wp14:pctWidth>
          </wp14:sizeRelH>
          <wp14:sizeRelV relativeFrom="page">
            <wp14:pctHeight>0</wp14:pctHeight>
          </wp14:sizeRelV>
        </wp:anchor>
      </w:drawing>
    </w:r>
  </w:p>
  <w:p w14:paraId="6C717422" w14:textId="383C1A4D" w:rsidR="00096C4B" w:rsidRDefault="00096C4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9F38AF9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3BE176E8"/>
    <w:multiLevelType w:val="hybridMultilevel"/>
    <w:tmpl w:val="E29C1F42"/>
    <w:lvl w:ilvl="0" w:tplc="8DC440C4">
      <w:start w:val="1"/>
      <w:numFmt w:val="bullet"/>
      <w:lvlText w:val="•"/>
      <w:lvlJc w:val="left"/>
      <w:pPr>
        <w:ind w:left="720" w:hanging="360"/>
      </w:pPr>
    </w:lvl>
    <w:lvl w:ilvl="1" w:tplc="2C643F6A">
      <w:numFmt w:val="decimal"/>
      <w:lvlText w:val=""/>
      <w:lvlJc w:val="left"/>
    </w:lvl>
    <w:lvl w:ilvl="2" w:tplc="39D29ECE">
      <w:numFmt w:val="decimal"/>
      <w:lvlText w:val=""/>
      <w:lvlJc w:val="left"/>
    </w:lvl>
    <w:lvl w:ilvl="3" w:tplc="D51E63DA">
      <w:numFmt w:val="decimal"/>
      <w:lvlText w:val=""/>
      <w:lvlJc w:val="left"/>
    </w:lvl>
    <w:lvl w:ilvl="4" w:tplc="FAA08282">
      <w:numFmt w:val="decimal"/>
      <w:lvlText w:val=""/>
      <w:lvlJc w:val="left"/>
    </w:lvl>
    <w:lvl w:ilvl="5" w:tplc="47AAB994">
      <w:numFmt w:val="decimal"/>
      <w:lvlText w:val=""/>
      <w:lvlJc w:val="left"/>
    </w:lvl>
    <w:lvl w:ilvl="6" w:tplc="DEECB63A">
      <w:numFmt w:val="decimal"/>
      <w:lvlText w:val=""/>
      <w:lvlJc w:val="left"/>
    </w:lvl>
    <w:lvl w:ilvl="7" w:tplc="43AA2FE0">
      <w:numFmt w:val="decimal"/>
      <w:lvlText w:val=""/>
      <w:lvlJc w:val="left"/>
    </w:lvl>
    <w:lvl w:ilvl="8" w:tplc="EA1829E4">
      <w:numFmt w:val="decimal"/>
      <w:lvlText w:val=""/>
      <w:lvlJc w:val="left"/>
    </w:lvl>
  </w:abstractNum>
  <w:abstractNum w:abstractNumId="2" w15:restartNumberingAfterBreak="0">
    <w:nsid w:val="4D4380E3"/>
    <w:multiLevelType w:val="hybridMultilevel"/>
    <w:tmpl w:val="8654B832"/>
    <w:lvl w:ilvl="0" w:tplc="CD76E262">
      <w:start w:val="1"/>
      <w:numFmt w:val="decimal"/>
      <w:lvlText w:val="%1."/>
      <w:lvlJc w:val="left"/>
      <w:pPr>
        <w:ind w:left="720" w:hanging="360"/>
      </w:pPr>
    </w:lvl>
    <w:lvl w:ilvl="1" w:tplc="5C00034C">
      <w:start w:val="1"/>
      <w:numFmt w:val="lowerLetter"/>
      <w:lvlText w:val="%2."/>
      <w:lvlJc w:val="left"/>
      <w:pPr>
        <w:ind w:left="1440" w:hanging="360"/>
      </w:pPr>
    </w:lvl>
    <w:lvl w:ilvl="2" w:tplc="C5445AF8">
      <w:start w:val="1"/>
      <w:numFmt w:val="lowerRoman"/>
      <w:lvlText w:val="%3."/>
      <w:lvlJc w:val="right"/>
      <w:pPr>
        <w:ind w:left="2160" w:hanging="180"/>
      </w:pPr>
    </w:lvl>
    <w:lvl w:ilvl="3" w:tplc="6B7257E0">
      <w:start w:val="1"/>
      <w:numFmt w:val="decimal"/>
      <w:lvlText w:val="%4."/>
      <w:lvlJc w:val="left"/>
      <w:pPr>
        <w:ind w:left="2880" w:hanging="360"/>
      </w:pPr>
    </w:lvl>
    <w:lvl w:ilvl="4" w:tplc="C7E2C510">
      <w:start w:val="1"/>
      <w:numFmt w:val="lowerLetter"/>
      <w:lvlText w:val="%5."/>
      <w:lvlJc w:val="left"/>
      <w:pPr>
        <w:ind w:left="3600" w:hanging="360"/>
      </w:pPr>
    </w:lvl>
    <w:lvl w:ilvl="5" w:tplc="854E820A">
      <w:start w:val="1"/>
      <w:numFmt w:val="lowerRoman"/>
      <w:lvlText w:val="%6."/>
      <w:lvlJc w:val="right"/>
      <w:pPr>
        <w:ind w:left="4320" w:hanging="180"/>
      </w:pPr>
    </w:lvl>
    <w:lvl w:ilvl="6" w:tplc="3E42E858">
      <w:start w:val="1"/>
      <w:numFmt w:val="decimal"/>
      <w:lvlText w:val="%7."/>
      <w:lvlJc w:val="left"/>
      <w:pPr>
        <w:ind w:left="5040" w:hanging="360"/>
      </w:pPr>
    </w:lvl>
    <w:lvl w:ilvl="7" w:tplc="34F4D0DC">
      <w:start w:val="1"/>
      <w:numFmt w:val="lowerLetter"/>
      <w:lvlText w:val="%8."/>
      <w:lvlJc w:val="left"/>
      <w:pPr>
        <w:ind w:left="5760" w:hanging="360"/>
      </w:pPr>
    </w:lvl>
    <w:lvl w:ilvl="8" w:tplc="06A2EC06">
      <w:start w:val="1"/>
      <w:numFmt w:val="lowerRoman"/>
      <w:lvlText w:val="%9."/>
      <w:lvlJc w:val="right"/>
      <w:pPr>
        <w:ind w:left="6480" w:hanging="180"/>
      </w:pPr>
    </w:lvl>
  </w:abstractNum>
  <w:abstractNum w:abstractNumId="3" w15:restartNumberingAfterBreak="0">
    <w:nsid w:val="4D4930E8"/>
    <w:multiLevelType w:val="hybridMultilevel"/>
    <w:tmpl w:val="E0B295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25068360">
    <w:abstractNumId w:val="2"/>
  </w:num>
  <w:num w:numId="2" w16cid:durableId="1886985658">
    <w:abstractNumId w:val="0"/>
  </w:num>
  <w:num w:numId="3" w16cid:durableId="264113190">
    <w:abstractNumId w:val="3"/>
  </w:num>
  <w:num w:numId="4" w16cid:durableId="967510260">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9A7"/>
    <w:rsid w:val="000018F4"/>
    <w:rsid w:val="000022E5"/>
    <w:rsid w:val="000135AB"/>
    <w:rsid w:val="00065D34"/>
    <w:rsid w:val="00096C4B"/>
    <w:rsid w:val="000E7B3A"/>
    <w:rsid w:val="001273D1"/>
    <w:rsid w:val="001619FC"/>
    <w:rsid w:val="0016431A"/>
    <w:rsid w:val="00176875"/>
    <w:rsid w:val="00186BDB"/>
    <w:rsid w:val="001C1D3D"/>
    <w:rsid w:val="001E5FF2"/>
    <w:rsid w:val="00233024"/>
    <w:rsid w:val="00282862"/>
    <w:rsid w:val="00285C1C"/>
    <w:rsid w:val="00292A48"/>
    <w:rsid w:val="002C586C"/>
    <w:rsid w:val="002D647D"/>
    <w:rsid w:val="003030D3"/>
    <w:rsid w:val="00333A11"/>
    <w:rsid w:val="00380AA4"/>
    <w:rsid w:val="003D0103"/>
    <w:rsid w:val="003D20DD"/>
    <w:rsid w:val="003D3BCB"/>
    <w:rsid w:val="003E5A03"/>
    <w:rsid w:val="00402A9B"/>
    <w:rsid w:val="00434204"/>
    <w:rsid w:val="004427D3"/>
    <w:rsid w:val="00452DB6"/>
    <w:rsid w:val="004833E5"/>
    <w:rsid w:val="004C4D02"/>
    <w:rsid w:val="00515EE1"/>
    <w:rsid w:val="005A512E"/>
    <w:rsid w:val="005B181A"/>
    <w:rsid w:val="005E3327"/>
    <w:rsid w:val="005F3AA6"/>
    <w:rsid w:val="00621293"/>
    <w:rsid w:val="00642E1B"/>
    <w:rsid w:val="00643FAB"/>
    <w:rsid w:val="006762D7"/>
    <w:rsid w:val="006D7BF7"/>
    <w:rsid w:val="00711864"/>
    <w:rsid w:val="00773345"/>
    <w:rsid w:val="007C4549"/>
    <w:rsid w:val="007C50D7"/>
    <w:rsid w:val="007D0D44"/>
    <w:rsid w:val="007D3CBC"/>
    <w:rsid w:val="00805AA8"/>
    <w:rsid w:val="00866049"/>
    <w:rsid w:val="0089094F"/>
    <w:rsid w:val="008D0A59"/>
    <w:rsid w:val="008D10C7"/>
    <w:rsid w:val="008E2630"/>
    <w:rsid w:val="008F78CF"/>
    <w:rsid w:val="009113D2"/>
    <w:rsid w:val="00942F20"/>
    <w:rsid w:val="0094312E"/>
    <w:rsid w:val="009734C6"/>
    <w:rsid w:val="009965C4"/>
    <w:rsid w:val="00A02FAE"/>
    <w:rsid w:val="00A06B6C"/>
    <w:rsid w:val="00A11DDC"/>
    <w:rsid w:val="00A5264F"/>
    <w:rsid w:val="00A5283C"/>
    <w:rsid w:val="00A61088"/>
    <w:rsid w:val="00A63E9C"/>
    <w:rsid w:val="00A74607"/>
    <w:rsid w:val="00A82C8E"/>
    <w:rsid w:val="00B14E58"/>
    <w:rsid w:val="00B370E0"/>
    <w:rsid w:val="00B56399"/>
    <w:rsid w:val="00B62594"/>
    <w:rsid w:val="00B71B17"/>
    <w:rsid w:val="00B94DF6"/>
    <w:rsid w:val="00B979FC"/>
    <w:rsid w:val="00BA0568"/>
    <w:rsid w:val="00C26781"/>
    <w:rsid w:val="00C502D6"/>
    <w:rsid w:val="00C61704"/>
    <w:rsid w:val="00CF25E4"/>
    <w:rsid w:val="00D36B41"/>
    <w:rsid w:val="00D74D71"/>
    <w:rsid w:val="00D85B7A"/>
    <w:rsid w:val="00DA0412"/>
    <w:rsid w:val="00DE168C"/>
    <w:rsid w:val="00E106A5"/>
    <w:rsid w:val="00E1486F"/>
    <w:rsid w:val="00E972B0"/>
    <w:rsid w:val="00ED1A25"/>
    <w:rsid w:val="00F547A3"/>
    <w:rsid w:val="00F6657C"/>
    <w:rsid w:val="00F71B4B"/>
    <w:rsid w:val="00F81E49"/>
    <w:rsid w:val="00FD0E2E"/>
    <w:rsid w:val="00FE0B33"/>
    <w:rsid w:val="00FF1DAF"/>
    <w:rsid w:val="00FF69A7"/>
    <w:rsid w:val="1AFFB03D"/>
    <w:rsid w:val="2F34EA28"/>
    <w:rsid w:val="579F3A24"/>
    <w:rsid w:val="69C930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FA35F"/>
  <w15:chartTrackingRefBased/>
  <w15:docId w15:val="{C39292D7-AEC1-954A-AE02-C90714A4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link w:val="Nagwek1Znak"/>
    <w:uiPriority w:val="9"/>
    <w:qFormat/>
    <w:rsid w:val="00065D34"/>
    <w:pPr>
      <w:outlineLvl w:val="0"/>
    </w:pPr>
    <w:rPr>
      <w:rFonts w:ascii="Times New Roman" w:eastAsia="Times New Roman" w:hAnsi="Times New Roman" w:cs="Times New Roman"/>
      <w:color w:val="2E74B5"/>
      <w:sz w:val="32"/>
      <w:szCs w:val="32"/>
      <w:lang w:eastAsia="pl-PL"/>
    </w:rPr>
  </w:style>
  <w:style w:type="paragraph" w:styleId="Nagwek2">
    <w:name w:val="heading 2"/>
    <w:link w:val="Nagwek2Znak"/>
    <w:uiPriority w:val="9"/>
    <w:unhideWhenUsed/>
    <w:qFormat/>
    <w:rsid w:val="00065D34"/>
    <w:pPr>
      <w:outlineLvl w:val="1"/>
    </w:pPr>
    <w:rPr>
      <w:rFonts w:ascii="Times New Roman" w:eastAsia="Times New Roman" w:hAnsi="Times New Roman" w:cs="Times New Roman"/>
      <w:color w:val="2E74B5"/>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pistreci10">
    <w:name w:val="Spis treści 10"/>
    <w:basedOn w:val="Spistreci2"/>
    <w:qFormat/>
    <w:rsid w:val="00A61088"/>
    <w:pPr>
      <w:tabs>
        <w:tab w:val="left" w:pos="567"/>
        <w:tab w:val="left" w:pos="900"/>
        <w:tab w:val="right" w:leader="dot" w:pos="9488"/>
      </w:tabs>
      <w:spacing w:before="120" w:after="0" w:line="288" w:lineRule="auto"/>
      <w:ind w:left="567" w:hanging="567"/>
    </w:pPr>
    <w:rPr>
      <w:rFonts w:ascii="Century Gothic" w:eastAsia="Times New Roman" w:hAnsi="Century Gothic" w:cs="Times New Roman"/>
      <w:bCs/>
      <w:noProof/>
      <w:sz w:val="22"/>
      <w:szCs w:val="22"/>
      <w:lang w:val="en-GB" w:eastAsia="da-DK"/>
    </w:rPr>
  </w:style>
  <w:style w:type="paragraph" w:styleId="Spistreci2">
    <w:name w:val="toc 2"/>
    <w:uiPriority w:val="39"/>
    <w:semiHidden/>
    <w:unhideWhenUsed/>
    <w:rsid w:val="2F34EA28"/>
    <w:pPr>
      <w:spacing w:after="100"/>
      <w:ind w:left="240"/>
    </w:pPr>
  </w:style>
  <w:style w:type="paragraph" w:styleId="Nagwek">
    <w:name w:val="header"/>
    <w:link w:val="NagwekZnak"/>
    <w:uiPriority w:val="99"/>
    <w:unhideWhenUsed/>
    <w:rsid w:val="2F34EA28"/>
    <w:pPr>
      <w:tabs>
        <w:tab w:val="center" w:pos="4536"/>
        <w:tab w:val="right" w:pos="9072"/>
      </w:tabs>
    </w:pPr>
  </w:style>
  <w:style w:type="character" w:customStyle="1" w:styleId="NagwekZnak">
    <w:name w:val="Nagłówek Znak"/>
    <w:basedOn w:val="Domylnaczcionkaakapitu"/>
    <w:link w:val="Nagwek"/>
    <w:uiPriority w:val="99"/>
    <w:rsid w:val="00096C4B"/>
  </w:style>
  <w:style w:type="paragraph" w:styleId="Stopka">
    <w:name w:val="footer"/>
    <w:link w:val="StopkaZnak"/>
    <w:uiPriority w:val="99"/>
    <w:unhideWhenUsed/>
    <w:rsid w:val="2F34EA28"/>
    <w:pPr>
      <w:tabs>
        <w:tab w:val="center" w:pos="4536"/>
        <w:tab w:val="right" w:pos="9072"/>
      </w:tabs>
    </w:pPr>
  </w:style>
  <w:style w:type="character" w:customStyle="1" w:styleId="StopkaZnak">
    <w:name w:val="Stopka Znak"/>
    <w:basedOn w:val="Domylnaczcionkaakapitu"/>
    <w:link w:val="Stopka"/>
    <w:uiPriority w:val="99"/>
    <w:rsid w:val="00096C4B"/>
  </w:style>
  <w:style w:type="paragraph" w:styleId="Akapitzlist">
    <w:name w:val="List Paragraph"/>
    <w:qFormat/>
    <w:rsid w:val="2F34EA28"/>
    <w:pPr>
      <w:ind w:left="720"/>
      <w:contextualSpacing/>
    </w:pPr>
  </w:style>
  <w:style w:type="paragraph" w:styleId="Listapunktowana">
    <w:name w:val="List Bullet"/>
    <w:basedOn w:val="Normalny"/>
    <w:uiPriority w:val="99"/>
    <w:unhideWhenUsed/>
    <w:rsid w:val="00942F20"/>
    <w:pPr>
      <w:numPr>
        <w:numId w:val="2"/>
      </w:numPr>
      <w:tabs>
        <w:tab w:val="clear" w:pos="360"/>
      </w:tabs>
      <w:spacing w:after="200" w:line="276" w:lineRule="auto"/>
      <w:ind w:left="0" w:firstLine="0"/>
      <w:contextualSpacing/>
    </w:pPr>
    <w:rPr>
      <w:rFonts w:eastAsiaTheme="minorEastAsia"/>
      <w:sz w:val="22"/>
      <w:szCs w:val="22"/>
      <w:lang w:val="en-US"/>
    </w:rPr>
  </w:style>
  <w:style w:type="character" w:styleId="Hipercze">
    <w:name w:val="Hyperlink"/>
    <w:basedOn w:val="Domylnaczcionkaakapitu"/>
    <w:uiPriority w:val="99"/>
    <w:unhideWhenUsed/>
    <w:rsid w:val="00942F20"/>
    <w:rPr>
      <w:color w:val="0563C1" w:themeColor="hyperlink"/>
      <w:u w:val="single"/>
    </w:rPr>
  </w:style>
  <w:style w:type="paragraph" w:styleId="Poprawka">
    <w:name w:val="Revision"/>
    <w:hidden/>
    <w:uiPriority w:val="99"/>
    <w:semiHidden/>
    <w:rsid w:val="00452DB6"/>
  </w:style>
  <w:style w:type="character" w:customStyle="1" w:styleId="Nagwek1Znak">
    <w:name w:val="Nagłówek 1 Znak"/>
    <w:basedOn w:val="Domylnaczcionkaakapitu"/>
    <w:link w:val="Nagwek1"/>
    <w:uiPriority w:val="9"/>
    <w:rsid w:val="00065D34"/>
    <w:rPr>
      <w:rFonts w:ascii="Times New Roman" w:eastAsia="Times New Roman" w:hAnsi="Times New Roman" w:cs="Times New Roman"/>
      <w:color w:val="2E74B5"/>
      <w:sz w:val="32"/>
      <w:szCs w:val="32"/>
      <w:lang w:eastAsia="pl-PL"/>
    </w:rPr>
  </w:style>
  <w:style w:type="character" w:customStyle="1" w:styleId="Nagwek2Znak">
    <w:name w:val="Nagłówek 2 Znak"/>
    <w:basedOn w:val="Domylnaczcionkaakapitu"/>
    <w:link w:val="Nagwek2"/>
    <w:uiPriority w:val="9"/>
    <w:rsid w:val="00065D34"/>
    <w:rPr>
      <w:rFonts w:ascii="Times New Roman" w:eastAsia="Times New Roman" w:hAnsi="Times New Roman" w:cs="Times New Roman"/>
      <w:color w:val="2E74B5"/>
      <w:sz w:val="26"/>
      <w:szCs w:val="2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683</Words>
  <Characters>4099</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Furmanek</dc:creator>
  <cp:keywords/>
  <dc:description/>
  <cp:lastModifiedBy>Maciej Gis</cp:lastModifiedBy>
  <cp:revision>2</cp:revision>
  <dcterms:created xsi:type="dcterms:W3CDTF">2026-09-02T05:52:00Z</dcterms:created>
  <dcterms:modified xsi:type="dcterms:W3CDTF">2026-09-02T05:52:00Z</dcterms:modified>
</cp:coreProperties>
</file>