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B44F" w14:textId="362F6E9B" w:rsidR="005D1795" w:rsidRDefault="18479813" w:rsidP="009A4C00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6"/>
          <w:szCs w:val="26"/>
          <w:lang w:eastAsia="cs-CZ"/>
        </w:rPr>
      </w:pPr>
      <w:r w:rsidRPr="18479813">
        <w:rPr>
          <w:rFonts w:ascii="Century Gothic" w:eastAsia="Times New Roman" w:hAnsi="Century Gothic" w:cs="Segoe UI"/>
          <w:b/>
          <w:bCs/>
          <w:sz w:val="26"/>
          <w:szCs w:val="26"/>
          <w:lang w:eastAsia="cs-CZ"/>
        </w:rPr>
        <w:t>Novinky od Magnesi</w:t>
      </w:r>
      <w:r w:rsidR="00133D8F">
        <w:rPr>
          <w:rFonts w:ascii="Century Gothic" w:eastAsia="Times New Roman" w:hAnsi="Century Gothic" w:cs="Segoe UI"/>
          <w:b/>
          <w:bCs/>
          <w:sz w:val="26"/>
          <w:szCs w:val="26"/>
          <w:lang w:eastAsia="cs-CZ"/>
        </w:rPr>
        <w:t>e</w:t>
      </w:r>
      <w:r w:rsidRPr="18479813">
        <w:rPr>
          <w:rFonts w:ascii="Century Gothic" w:eastAsia="Times New Roman" w:hAnsi="Century Gothic" w:cs="Segoe UI"/>
          <w:b/>
          <w:bCs/>
          <w:sz w:val="26"/>
          <w:szCs w:val="26"/>
          <w:lang w:eastAsia="cs-CZ"/>
        </w:rPr>
        <w:t xml:space="preserve"> s vitamíny a minerály, které zaženou stres a zlepší soustředění</w:t>
      </w:r>
    </w:p>
    <w:p w14:paraId="7AEF3C3F" w14:textId="77777777" w:rsidR="00112FC8" w:rsidRDefault="00112FC8" w:rsidP="009A4C00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6"/>
          <w:szCs w:val="26"/>
          <w:lang w:eastAsia="cs-CZ"/>
        </w:rPr>
      </w:pPr>
    </w:p>
    <w:p w14:paraId="01A5AF40" w14:textId="1B897B29" w:rsidR="00C071E7" w:rsidRPr="00112FC8" w:rsidRDefault="1ADFBB27" w:rsidP="18479813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i/>
          <w:iCs/>
          <w:sz w:val="26"/>
          <w:szCs w:val="26"/>
          <w:lang w:eastAsia="cs-CZ"/>
        </w:rPr>
      </w:pPr>
      <w:r w:rsidRPr="1ADFBB27">
        <w:rPr>
          <w:rFonts w:ascii="Century Gothic" w:eastAsia="Times New Roman" w:hAnsi="Century Gothic" w:cs="Segoe UI"/>
          <w:i/>
          <w:iCs/>
          <w:sz w:val="26"/>
          <w:szCs w:val="26"/>
          <w:lang w:eastAsia="cs-CZ"/>
        </w:rPr>
        <w:t>O plus blíž k cíli</w:t>
      </w:r>
    </w:p>
    <w:p w14:paraId="51AC0547" w14:textId="32AEC66F" w:rsidR="009C6387" w:rsidRPr="0012405D" w:rsidRDefault="009C6387" w:rsidP="1ADFBB27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i/>
          <w:iCs/>
          <w:sz w:val="26"/>
          <w:szCs w:val="26"/>
          <w:lang w:eastAsia="cs-CZ"/>
        </w:rPr>
      </w:pPr>
    </w:p>
    <w:p w14:paraId="4F8DF6E9" w14:textId="1E224078" w:rsidR="009C6387" w:rsidRPr="003A1E17" w:rsidRDefault="00894E67" w:rsidP="00EA0F86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A51227" wp14:editId="30720162">
            <wp:simplePos x="0" y="0"/>
            <wp:positionH relativeFrom="column">
              <wp:posOffset>3996055</wp:posOffset>
            </wp:positionH>
            <wp:positionV relativeFrom="paragraph">
              <wp:posOffset>21590</wp:posOffset>
            </wp:positionV>
            <wp:extent cx="837565" cy="2628900"/>
            <wp:effectExtent l="0" t="0" r="635" b="0"/>
            <wp:wrapSquare wrapText="bothSides"/>
            <wp:docPr id="610571676" name="Obrázek 610571676" descr="Obsah obrázku text, nápoj, jídlo, Plastová láhe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71676" name="Obrázek 610571676" descr="Obsah obrázku text, nápoj, jídlo, Plastová láhev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8C1">
        <w:rPr>
          <w:noProof/>
        </w:rPr>
        <w:drawing>
          <wp:anchor distT="0" distB="0" distL="114300" distR="114300" simplePos="0" relativeHeight="251658240" behindDoc="0" locked="0" layoutInCell="1" allowOverlap="1" wp14:anchorId="25BCF2D9" wp14:editId="6F0AA8DC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843280" cy="2647950"/>
            <wp:effectExtent l="0" t="0" r="0" b="0"/>
            <wp:wrapSquare wrapText="bothSides"/>
            <wp:docPr id="1213250260" name="Obrázek 1213250260" descr="Obsah obrázku text, nápoj, láhev, Plastová láhe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50260" name="Obrázek 1213250260" descr="Obsah obrázku text, nápoj, láhev, Plastová láhev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795" w:rsidRPr="0012405D">
        <w:rPr>
          <w:rFonts w:ascii="Century Gothic" w:eastAsia="Times New Roman" w:hAnsi="Century Gothic" w:cs="Segoe UI"/>
          <w:lang w:eastAsia="cs-CZ"/>
        </w:rPr>
        <w:t>Zn</w:t>
      </w:r>
      <w:r w:rsidR="00864081">
        <w:rPr>
          <w:rFonts w:ascii="Century Gothic" w:eastAsia="Times New Roman" w:hAnsi="Century Gothic" w:cs="Segoe UI"/>
          <w:lang w:eastAsia="cs-CZ"/>
        </w:rPr>
        <w:t xml:space="preserve">ačka Magnesia představuje </w:t>
      </w:r>
      <w:r w:rsidR="005D1795" w:rsidRPr="0012405D">
        <w:rPr>
          <w:rFonts w:ascii="Century Gothic" w:eastAsia="Times New Roman" w:hAnsi="Century Gothic" w:cs="Segoe UI"/>
          <w:lang w:eastAsia="cs-CZ"/>
        </w:rPr>
        <w:t xml:space="preserve">dvě </w:t>
      </w:r>
      <w:r w:rsidR="00B9747B" w:rsidRPr="0012405D">
        <w:rPr>
          <w:rFonts w:ascii="Century Gothic" w:eastAsia="Times New Roman" w:hAnsi="Century Gothic" w:cs="Segoe UI"/>
          <w:lang w:eastAsia="cs-CZ"/>
        </w:rPr>
        <w:t>novinky</w:t>
      </w:r>
      <w:r w:rsidR="005D1795" w:rsidRPr="1ADFBB27">
        <w:rPr>
          <w:rFonts w:ascii="Century Gothic" w:eastAsia="Times New Roman" w:hAnsi="Century Gothic" w:cs="Segoe UI"/>
          <w:lang w:eastAsia="cs-CZ"/>
        </w:rPr>
        <w:t xml:space="preserve"> – funkční ochucené minerální vody Magnesia Plus </w:t>
      </w:r>
      <w:r w:rsidR="005D1795" w:rsidRPr="0012405D">
        <w:rPr>
          <w:rFonts w:ascii="Century Gothic" w:eastAsia="Times New Roman" w:hAnsi="Century Gothic" w:cs="Segoe UI"/>
          <w:lang w:eastAsia="cs-CZ"/>
        </w:rPr>
        <w:t xml:space="preserve">ve variantách </w:t>
      </w:r>
      <w:r w:rsidR="1ADFBB27" w:rsidRPr="1ADFBB27">
        <w:rPr>
          <w:rFonts w:ascii="Century Gothic" w:eastAsia="Times New Roman" w:hAnsi="Century Gothic" w:cs="Segoe UI"/>
          <w:b/>
          <w:bCs/>
          <w:lang w:eastAsia="cs-CZ"/>
        </w:rPr>
        <w:t xml:space="preserve">ANTISTRESS </w:t>
      </w:r>
      <w:r w:rsidR="1ADFBB27" w:rsidRPr="1ADFBB27">
        <w:rPr>
          <w:rFonts w:ascii="Century Gothic" w:eastAsia="Times New Roman" w:hAnsi="Century Gothic" w:cs="Segoe UI"/>
          <w:lang w:eastAsia="cs-CZ"/>
        </w:rPr>
        <w:t xml:space="preserve">a </w:t>
      </w:r>
      <w:r w:rsidR="00864081" w:rsidRPr="00864081">
        <w:rPr>
          <w:rFonts w:ascii="Century Gothic" w:eastAsia="Times New Roman" w:hAnsi="Century Gothic" w:cs="Segoe UI"/>
          <w:b/>
          <w:bCs/>
          <w:lang w:eastAsia="cs-CZ"/>
        </w:rPr>
        <w:t>FOCUS</w:t>
      </w:r>
      <w:r w:rsidR="00864081">
        <w:rPr>
          <w:rFonts w:ascii="Century Gothic" w:eastAsia="Times New Roman" w:hAnsi="Century Gothic" w:cs="Segoe UI"/>
          <w:lang w:eastAsia="cs-CZ"/>
        </w:rPr>
        <w:t xml:space="preserve">. </w:t>
      </w:r>
      <w:r w:rsidR="005D1795" w:rsidRPr="0012405D">
        <w:rPr>
          <w:rFonts w:ascii="Century Gothic" w:eastAsia="Times New Roman" w:hAnsi="Century Gothic" w:cs="Segoe UI"/>
          <w:lang w:eastAsia="cs-CZ"/>
        </w:rPr>
        <w:t xml:space="preserve">Obě </w:t>
      </w:r>
      <w:r w:rsidR="00864081">
        <w:rPr>
          <w:rFonts w:ascii="Century Gothic" w:eastAsia="Times New Roman" w:hAnsi="Century Gothic" w:cs="Segoe UI"/>
          <w:lang w:eastAsia="cs-CZ"/>
        </w:rPr>
        <w:t>vychází z</w:t>
      </w:r>
      <w:r w:rsidR="1ADFBB27" w:rsidRPr="1ADFBB27">
        <w:rPr>
          <w:rFonts w:ascii="Century Gothic" w:eastAsia="Times New Roman" w:hAnsi="Century Gothic" w:cs="Segoe UI"/>
          <w:lang w:eastAsia="cs-CZ"/>
        </w:rPr>
        <w:t xml:space="preserve"> </w:t>
      </w:r>
      <w:r w:rsidR="005D1795" w:rsidRPr="0012405D">
        <w:rPr>
          <w:rFonts w:ascii="Century Gothic" w:eastAsia="Times New Roman" w:hAnsi="Century Gothic" w:cs="Segoe UI"/>
          <w:lang w:eastAsia="cs-CZ"/>
        </w:rPr>
        <w:t>přírodní</w:t>
      </w:r>
      <w:r w:rsidR="00DD3E43" w:rsidRPr="0012405D">
        <w:rPr>
          <w:rFonts w:ascii="Century Gothic" w:eastAsia="Times New Roman" w:hAnsi="Century Gothic" w:cs="Segoe UI"/>
          <w:lang w:eastAsia="cs-CZ"/>
        </w:rPr>
        <w:t xml:space="preserve"> </w:t>
      </w:r>
      <w:r w:rsidR="00527A5F">
        <w:rPr>
          <w:rFonts w:ascii="Century Gothic" w:eastAsia="Times New Roman" w:hAnsi="Century Gothic" w:cs="Segoe UI"/>
          <w:lang w:eastAsia="cs-CZ"/>
        </w:rPr>
        <w:t xml:space="preserve">jemně perlivé </w:t>
      </w:r>
      <w:r w:rsidR="00DD3E43" w:rsidRPr="0012405D">
        <w:rPr>
          <w:rFonts w:ascii="Century Gothic" w:eastAsia="Times New Roman" w:hAnsi="Century Gothic" w:cs="Segoe UI"/>
          <w:lang w:eastAsia="cs-CZ"/>
        </w:rPr>
        <w:t>minerální vod</w:t>
      </w:r>
      <w:r w:rsidR="005D1795" w:rsidRPr="0012405D">
        <w:rPr>
          <w:rFonts w:ascii="Century Gothic" w:eastAsia="Times New Roman" w:hAnsi="Century Gothic" w:cs="Segoe UI"/>
          <w:lang w:eastAsia="cs-CZ"/>
        </w:rPr>
        <w:t>y Magnesia</w:t>
      </w:r>
      <w:r w:rsidR="005D1795" w:rsidRPr="1ADFBB27">
        <w:rPr>
          <w:rFonts w:ascii="Century Gothic" w:eastAsia="Times New Roman" w:hAnsi="Century Gothic" w:cs="Segoe UI"/>
          <w:lang w:eastAsia="cs-CZ"/>
        </w:rPr>
        <w:t xml:space="preserve"> s</w:t>
      </w:r>
      <w:r w:rsidR="005D1795" w:rsidRPr="0012405D">
        <w:rPr>
          <w:rFonts w:ascii="Century Gothic" w:eastAsia="Times New Roman" w:hAnsi="Century Gothic" w:cs="Segoe UI"/>
          <w:lang w:eastAsia="cs-CZ"/>
        </w:rPr>
        <w:t> obsahem h</w:t>
      </w:r>
      <w:r w:rsidR="009753F4" w:rsidRPr="0012405D">
        <w:rPr>
          <w:rFonts w:ascii="Century Gothic" w:eastAsia="Times New Roman" w:hAnsi="Century Gothic" w:cs="Segoe UI"/>
          <w:lang w:eastAsia="cs-CZ"/>
        </w:rPr>
        <w:t>ořčíku.</w:t>
      </w:r>
      <w:r w:rsidR="000806F1" w:rsidRPr="0012405D">
        <w:rPr>
          <w:rFonts w:ascii="Century Gothic" w:eastAsia="Times New Roman" w:hAnsi="Century Gothic" w:cs="Segoe UI"/>
          <w:lang w:eastAsia="cs-CZ"/>
        </w:rPr>
        <w:t xml:space="preserve"> Novinky jsou obohaceny o </w:t>
      </w:r>
      <w:r w:rsidR="000806F1" w:rsidRPr="1ADFBB27">
        <w:rPr>
          <w:rFonts w:ascii="Century Gothic" w:eastAsia="Times New Roman" w:hAnsi="Century Gothic" w:cs="Segoe UI"/>
          <w:b/>
          <w:bCs/>
          <w:lang w:eastAsia="cs-CZ"/>
        </w:rPr>
        <w:t xml:space="preserve">vitamíny, minerály </w:t>
      </w:r>
      <w:r w:rsidR="000806F1" w:rsidRPr="0012405D">
        <w:rPr>
          <w:rFonts w:ascii="Century Gothic" w:eastAsia="Times New Roman" w:hAnsi="Century Gothic" w:cs="Segoe UI"/>
          <w:lang w:eastAsia="cs-CZ"/>
        </w:rPr>
        <w:t>a</w:t>
      </w:r>
      <w:r w:rsidR="000806F1" w:rsidRPr="1ADFBB27">
        <w:rPr>
          <w:rFonts w:ascii="Century Gothic" w:eastAsia="Times New Roman" w:hAnsi="Century Gothic" w:cs="Segoe UI"/>
          <w:b/>
          <w:bCs/>
          <w:lang w:eastAsia="cs-CZ"/>
        </w:rPr>
        <w:t xml:space="preserve"> výtažky z rostlin</w:t>
      </w:r>
      <w:r w:rsidR="0041241A" w:rsidRPr="1ADFBB27">
        <w:rPr>
          <w:rFonts w:ascii="Century Gothic" w:eastAsia="Times New Roman" w:hAnsi="Century Gothic" w:cs="Segoe UI"/>
          <w:lang w:eastAsia="cs-CZ"/>
        </w:rPr>
        <w:t xml:space="preserve">, </w:t>
      </w:r>
      <w:r w:rsidR="00864081">
        <w:rPr>
          <w:rFonts w:ascii="Century Gothic" w:eastAsia="Times New Roman" w:hAnsi="Century Gothic" w:cs="Segoe UI"/>
          <w:lang w:eastAsia="cs-CZ"/>
        </w:rPr>
        <w:t>které pomohou v situacích, kdy je</w:t>
      </w:r>
      <w:r w:rsidR="1ADFBB27" w:rsidRPr="1ADFBB27">
        <w:rPr>
          <w:rFonts w:ascii="Century Gothic" w:eastAsia="Times New Roman" w:hAnsi="Century Gothic" w:cs="Segoe UI"/>
          <w:lang w:eastAsia="cs-CZ"/>
        </w:rPr>
        <w:t xml:space="preserve"> potřeba lépe zvládat stres nebo podpořit soustředění. </w:t>
      </w:r>
      <w:r w:rsidR="1ADFBB27" w:rsidRPr="1ADFBB27">
        <w:rPr>
          <w:rFonts w:ascii="Century Gothic" w:eastAsia="Century Gothic" w:hAnsi="Century Gothic" w:cs="Century Gothic"/>
          <w:color w:val="000000" w:themeColor="text1"/>
        </w:rPr>
        <w:t>To vše s nízkým obsahem cukru a kalorií, bez konzervantů, umělých barviv</w:t>
      </w:r>
      <w:r w:rsidR="003A1E17">
        <w:rPr>
          <w:rFonts w:ascii="Century Gothic" w:eastAsia="Century Gothic" w:hAnsi="Century Gothic" w:cs="Century Gothic"/>
          <w:color w:val="000000" w:themeColor="text1"/>
        </w:rPr>
        <w:br/>
      </w:r>
      <w:r w:rsidR="1ADFBB27" w:rsidRPr="1ADFBB27">
        <w:rPr>
          <w:rFonts w:ascii="Century Gothic" w:eastAsia="Century Gothic" w:hAnsi="Century Gothic" w:cs="Century Gothic"/>
          <w:color w:val="000000" w:themeColor="text1"/>
        </w:rPr>
        <w:t>a sladidel.</w:t>
      </w:r>
    </w:p>
    <w:p w14:paraId="762355AD" w14:textId="25D90DF4" w:rsidR="009C6387" w:rsidRPr="0012405D" w:rsidRDefault="009C6387" w:rsidP="00EA0F86">
      <w:pPr>
        <w:spacing w:after="0" w:line="276" w:lineRule="auto"/>
        <w:jc w:val="both"/>
        <w:textAlignment w:val="baseline"/>
      </w:pPr>
    </w:p>
    <w:p w14:paraId="4450FB5E" w14:textId="74478A80" w:rsidR="005D1795" w:rsidRPr="0012405D" w:rsidRDefault="1ADFBB27" w:rsidP="00EA0F86">
      <w:pPr>
        <w:spacing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1ADFBB27">
        <w:rPr>
          <w:rFonts w:ascii="Century Gothic" w:eastAsia="Century Gothic" w:hAnsi="Century Gothic" w:cs="Century Gothic"/>
          <w:color w:val="000000" w:themeColor="text1"/>
        </w:rPr>
        <w:t xml:space="preserve">Pokud hledáte způsob, jak zvládat stres, skvělým pomocníkem je </w:t>
      </w:r>
      <w:r w:rsidRPr="1ADFBB27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Magnesia Plus ANTISTRESS </w:t>
      </w:r>
      <w:r w:rsidRPr="1ADFBB27">
        <w:rPr>
          <w:rFonts w:ascii="Century Gothic" w:eastAsia="Century Gothic" w:hAnsi="Century Gothic" w:cs="Century Gothic"/>
          <w:color w:val="000000" w:themeColor="text1"/>
        </w:rPr>
        <w:t xml:space="preserve">s příchutí šťavnatého </w:t>
      </w:r>
      <w:r w:rsidRPr="1ADFBB27">
        <w:rPr>
          <w:rFonts w:ascii="Century Gothic" w:eastAsia="Century Gothic" w:hAnsi="Century Gothic" w:cs="Century Gothic"/>
          <w:b/>
          <w:bCs/>
          <w:color w:val="000000" w:themeColor="text1"/>
        </w:rPr>
        <w:t>manga</w:t>
      </w:r>
      <w:r w:rsidRPr="1ADFBB27">
        <w:rPr>
          <w:rFonts w:ascii="Century Gothic" w:eastAsia="Century Gothic" w:hAnsi="Century Gothic" w:cs="Century Gothic"/>
          <w:color w:val="000000" w:themeColor="text1"/>
        </w:rPr>
        <w:t xml:space="preserve"> a voňavé </w:t>
      </w:r>
      <w:r w:rsidRPr="1ADFBB27">
        <w:rPr>
          <w:rFonts w:ascii="Century Gothic" w:eastAsia="Century Gothic" w:hAnsi="Century Gothic" w:cs="Century Gothic"/>
          <w:b/>
          <w:bCs/>
          <w:color w:val="000000" w:themeColor="text1"/>
        </w:rPr>
        <w:t>meduňky</w:t>
      </w:r>
      <w:r w:rsidRPr="1ADFBB27">
        <w:rPr>
          <w:rFonts w:ascii="Century Gothic" w:eastAsia="Century Gothic" w:hAnsi="Century Gothic" w:cs="Century Gothic"/>
          <w:color w:val="000000" w:themeColor="text1"/>
        </w:rPr>
        <w:t xml:space="preserve">. Funkční ochucená minerální voda obsahuje vitamíny </w:t>
      </w:r>
      <w:r w:rsidRPr="1ADFBB27">
        <w:rPr>
          <w:rFonts w:ascii="Century Gothic" w:eastAsia="Century Gothic" w:hAnsi="Century Gothic" w:cs="Century Gothic"/>
          <w:b/>
          <w:bCs/>
          <w:color w:val="000000" w:themeColor="text1"/>
        </w:rPr>
        <w:t>B1</w:t>
      </w:r>
      <w:r w:rsidRPr="1ADFBB27">
        <w:rPr>
          <w:rFonts w:ascii="Century Gothic" w:eastAsia="Century Gothic" w:hAnsi="Century Gothic" w:cs="Century Gothic"/>
          <w:color w:val="000000" w:themeColor="text1"/>
        </w:rPr>
        <w:t xml:space="preserve">, </w:t>
      </w:r>
      <w:r w:rsidRPr="1ADFBB27">
        <w:rPr>
          <w:rFonts w:ascii="Century Gothic" w:eastAsia="Century Gothic" w:hAnsi="Century Gothic" w:cs="Century Gothic"/>
          <w:b/>
          <w:bCs/>
          <w:color w:val="000000" w:themeColor="text1"/>
        </w:rPr>
        <w:t>B5</w:t>
      </w:r>
      <w:r w:rsidRPr="1ADFBB27">
        <w:rPr>
          <w:rFonts w:ascii="Century Gothic" w:eastAsia="Century Gothic" w:hAnsi="Century Gothic" w:cs="Century Gothic"/>
          <w:color w:val="000000" w:themeColor="text1"/>
        </w:rPr>
        <w:t xml:space="preserve">, </w:t>
      </w:r>
      <w:r w:rsidRPr="1ADFBB27">
        <w:rPr>
          <w:rFonts w:ascii="Century Gothic" w:eastAsia="Century Gothic" w:hAnsi="Century Gothic" w:cs="Century Gothic"/>
          <w:b/>
          <w:bCs/>
          <w:color w:val="000000" w:themeColor="text1"/>
        </w:rPr>
        <w:t>B6</w:t>
      </w:r>
      <w:r w:rsidR="003A1E17">
        <w:rPr>
          <w:rFonts w:ascii="Century Gothic" w:eastAsia="Century Gothic" w:hAnsi="Century Gothic" w:cs="Century Gothic"/>
          <w:b/>
          <w:bCs/>
          <w:color w:val="000000" w:themeColor="text1"/>
        </w:rPr>
        <w:br/>
      </w:r>
      <w:r w:rsidRPr="1ADFBB27">
        <w:rPr>
          <w:rFonts w:ascii="Century Gothic" w:eastAsia="Century Gothic" w:hAnsi="Century Gothic" w:cs="Century Gothic"/>
          <w:color w:val="000000" w:themeColor="text1"/>
        </w:rPr>
        <w:t xml:space="preserve">a </w:t>
      </w:r>
      <w:r w:rsidRPr="1ADFBB27">
        <w:rPr>
          <w:rFonts w:ascii="Century Gothic" w:eastAsia="Century Gothic" w:hAnsi="Century Gothic" w:cs="Century Gothic"/>
          <w:b/>
          <w:bCs/>
          <w:color w:val="000000" w:themeColor="text1"/>
        </w:rPr>
        <w:t>selen</w:t>
      </w:r>
      <w:r w:rsidRPr="1ADFBB27">
        <w:rPr>
          <w:rFonts w:ascii="Century Gothic" w:eastAsia="Century Gothic" w:hAnsi="Century Gothic" w:cs="Century Gothic"/>
          <w:color w:val="000000" w:themeColor="text1"/>
        </w:rPr>
        <w:t>, které přispívají k normální činnosti nervové soustavy a k normální psychické činnosti.</w:t>
      </w:r>
    </w:p>
    <w:p w14:paraId="48FA913A" w14:textId="4AE1EE26" w:rsidR="1ADFBB27" w:rsidRDefault="1ADFBB27" w:rsidP="00EA0F86">
      <w:pPr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1ADFBB27">
        <w:rPr>
          <w:rFonts w:ascii="Century Gothic" w:eastAsia="Century Gothic" w:hAnsi="Century Gothic" w:cs="Century Gothic"/>
        </w:rPr>
        <w:t xml:space="preserve">Magnesia Plus </w:t>
      </w:r>
      <w:r w:rsidRPr="1ADFBB27">
        <w:rPr>
          <w:rFonts w:ascii="Century Gothic" w:eastAsia="Century Gothic" w:hAnsi="Century Gothic" w:cs="Century Gothic"/>
          <w:b/>
          <w:bCs/>
        </w:rPr>
        <w:t>FOCUS</w:t>
      </w:r>
      <w:r w:rsidRPr="1ADFBB27">
        <w:rPr>
          <w:rFonts w:ascii="Century Gothic" w:eastAsia="Century Gothic" w:hAnsi="Century Gothic" w:cs="Century Gothic"/>
        </w:rPr>
        <w:t xml:space="preserve"> s příchutí </w:t>
      </w:r>
      <w:r w:rsidRPr="1ADFBB27">
        <w:rPr>
          <w:rFonts w:ascii="Century Gothic" w:eastAsia="Century Gothic" w:hAnsi="Century Gothic" w:cs="Century Gothic"/>
          <w:b/>
          <w:bCs/>
        </w:rPr>
        <w:t xml:space="preserve">maracuji </w:t>
      </w:r>
      <w:r w:rsidRPr="1ADFBB27">
        <w:rPr>
          <w:rFonts w:ascii="Century Gothic" w:eastAsia="Century Gothic" w:hAnsi="Century Gothic" w:cs="Century Gothic"/>
        </w:rPr>
        <w:t>a</w:t>
      </w:r>
      <w:r w:rsidRPr="1ADFBB27">
        <w:rPr>
          <w:rFonts w:ascii="Century Gothic" w:eastAsia="Century Gothic" w:hAnsi="Century Gothic" w:cs="Century Gothic"/>
          <w:b/>
          <w:bCs/>
        </w:rPr>
        <w:t xml:space="preserve"> meduňky </w:t>
      </w:r>
      <w:r w:rsidRPr="1ADFBB27">
        <w:rPr>
          <w:rFonts w:ascii="Century Gothic" w:eastAsia="Century Gothic" w:hAnsi="Century Gothic" w:cs="Century Gothic"/>
        </w:rPr>
        <w:t>je obohacena</w:t>
      </w:r>
      <w:r w:rsidRPr="1ADFBB27">
        <w:rPr>
          <w:rFonts w:ascii="Century Gothic" w:eastAsia="Century Gothic" w:hAnsi="Century Gothic" w:cs="Century Gothic"/>
          <w:b/>
          <w:bCs/>
        </w:rPr>
        <w:t xml:space="preserve"> </w:t>
      </w:r>
      <w:r w:rsidRPr="1ADFBB27">
        <w:rPr>
          <w:rFonts w:ascii="Century Gothic" w:eastAsia="Century Gothic" w:hAnsi="Century Gothic" w:cs="Century Gothic"/>
        </w:rPr>
        <w:t>o extrakt ze</w:t>
      </w:r>
      <w:r w:rsidRPr="1ADFBB27">
        <w:rPr>
          <w:rFonts w:ascii="Century Gothic" w:eastAsia="Century Gothic" w:hAnsi="Century Gothic" w:cs="Century Gothic"/>
          <w:b/>
          <w:bCs/>
        </w:rPr>
        <w:t xml:space="preserve"> ženšenu</w:t>
      </w:r>
      <w:r w:rsidRPr="1ADFBB27">
        <w:rPr>
          <w:rFonts w:ascii="Century Gothic" w:eastAsia="Century Gothic" w:hAnsi="Century Gothic" w:cs="Century Gothic"/>
        </w:rPr>
        <w:t xml:space="preserve"> a vitamíny </w:t>
      </w:r>
      <w:r w:rsidRPr="1ADFBB27">
        <w:rPr>
          <w:rFonts w:ascii="Century Gothic" w:eastAsia="Century Gothic" w:hAnsi="Century Gothic" w:cs="Century Gothic"/>
          <w:b/>
          <w:bCs/>
        </w:rPr>
        <w:t>B1</w:t>
      </w:r>
      <w:r w:rsidRPr="1ADFBB27">
        <w:rPr>
          <w:rFonts w:ascii="Century Gothic" w:eastAsia="Century Gothic" w:hAnsi="Century Gothic" w:cs="Century Gothic"/>
        </w:rPr>
        <w:t xml:space="preserve">, </w:t>
      </w:r>
      <w:r w:rsidRPr="1ADFBB27">
        <w:rPr>
          <w:rFonts w:ascii="Century Gothic" w:eastAsia="Century Gothic" w:hAnsi="Century Gothic" w:cs="Century Gothic"/>
          <w:b/>
          <w:bCs/>
        </w:rPr>
        <w:t>B3</w:t>
      </w:r>
      <w:r w:rsidRPr="1ADFBB27">
        <w:rPr>
          <w:rFonts w:ascii="Century Gothic" w:eastAsia="Century Gothic" w:hAnsi="Century Gothic" w:cs="Century Gothic"/>
        </w:rPr>
        <w:t xml:space="preserve">, </w:t>
      </w:r>
      <w:r w:rsidRPr="1ADFBB27">
        <w:rPr>
          <w:rFonts w:ascii="Century Gothic" w:eastAsia="Century Gothic" w:hAnsi="Century Gothic" w:cs="Century Gothic"/>
          <w:b/>
          <w:bCs/>
        </w:rPr>
        <w:t>B7</w:t>
      </w:r>
      <w:r w:rsidRPr="1ADFBB27">
        <w:rPr>
          <w:rFonts w:ascii="Century Gothic" w:eastAsia="Century Gothic" w:hAnsi="Century Gothic" w:cs="Century Gothic"/>
        </w:rPr>
        <w:t xml:space="preserve"> a </w:t>
      </w:r>
      <w:r w:rsidRPr="1ADFBB27">
        <w:rPr>
          <w:rFonts w:ascii="Century Gothic" w:eastAsia="Century Gothic" w:hAnsi="Century Gothic" w:cs="Century Gothic"/>
          <w:b/>
          <w:bCs/>
        </w:rPr>
        <w:t xml:space="preserve">zinek. </w:t>
      </w:r>
      <w:r w:rsidRPr="1ADFBB27">
        <w:rPr>
          <w:rFonts w:ascii="Century Gothic" w:eastAsia="Century Gothic" w:hAnsi="Century Gothic" w:cs="Century Gothic"/>
        </w:rPr>
        <w:t xml:space="preserve">Ty přispívají ke snížení míry únavy a k normálním rozpoznávacím funkcím. Díky tomu je varianta </w:t>
      </w:r>
      <w:r w:rsidRPr="1ADFBB27">
        <w:rPr>
          <w:rFonts w:ascii="Century Gothic" w:eastAsia="Century Gothic" w:hAnsi="Century Gothic" w:cs="Century Gothic"/>
          <w:b/>
          <w:bCs/>
        </w:rPr>
        <w:t xml:space="preserve">FOCUS </w:t>
      </w:r>
      <w:r w:rsidRPr="1ADFBB27">
        <w:rPr>
          <w:rFonts w:ascii="Century Gothic" w:eastAsia="Century Gothic" w:hAnsi="Century Gothic" w:cs="Century Gothic"/>
        </w:rPr>
        <w:t>vhodná v situacích, kdy se potýkáte s náročnými pracovními či studijními výzvami.</w:t>
      </w:r>
    </w:p>
    <w:p w14:paraId="597EA10E" w14:textId="77777777" w:rsidR="00864081" w:rsidRPr="00864081" w:rsidRDefault="00864081" w:rsidP="00EA0F86">
      <w:pPr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0F7CFFFF" w14:textId="1C741D55" w:rsidR="005D1795" w:rsidRPr="0012405D" w:rsidRDefault="1ADFBB27" w:rsidP="00EA0F86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1ADFBB27">
        <w:rPr>
          <w:rFonts w:ascii="Century Gothic" w:eastAsia="Century Gothic" w:hAnsi="Century Gothic" w:cs="Century Gothic"/>
        </w:rPr>
        <w:t>Dodejte svému tělu potřebné vitamíny a minerály a vyzkoušejte funkční novinky od Magnesie.</w:t>
      </w:r>
      <w:r w:rsidRPr="1ADFBB27">
        <w:rPr>
          <w:rFonts w:ascii="Century Gothic" w:eastAsia="Century Gothic" w:hAnsi="Century Gothic" w:cs="Century Gothic"/>
          <w:b/>
          <w:bCs/>
        </w:rPr>
        <w:t xml:space="preserve"> Magnesia Plus ANTISTRESS</w:t>
      </w:r>
      <w:r w:rsidRPr="1ADFBB27">
        <w:rPr>
          <w:rFonts w:ascii="Century Gothic" w:eastAsia="Century Gothic" w:hAnsi="Century Gothic" w:cs="Century Gothic"/>
        </w:rPr>
        <w:t xml:space="preserve"> a</w:t>
      </w:r>
      <w:r w:rsidRPr="1ADFBB27">
        <w:rPr>
          <w:rFonts w:ascii="Century Gothic" w:eastAsia="Century Gothic" w:hAnsi="Century Gothic" w:cs="Century Gothic"/>
          <w:b/>
          <w:bCs/>
        </w:rPr>
        <w:t xml:space="preserve"> FOCUS </w:t>
      </w:r>
      <w:r w:rsidRPr="1ADFBB27">
        <w:rPr>
          <w:rFonts w:ascii="Century Gothic" w:eastAsia="Century Gothic" w:hAnsi="Century Gothic" w:cs="Century Gothic"/>
        </w:rPr>
        <w:t>jsou k dostání v láhvi o objemu 0,7 l za obvyklou maloobchodní cenu 29,90 CZK.</w:t>
      </w:r>
    </w:p>
    <w:p w14:paraId="76C183C4" w14:textId="77777777" w:rsidR="00A66CCF" w:rsidRDefault="00A66CCF" w:rsidP="00A66CCF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sz w:val="18"/>
          <w:szCs w:val="18"/>
          <w:lang w:eastAsia="cs-CZ"/>
        </w:rPr>
      </w:pPr>
    </w:p>
    <w:p w14:paraId="24DFD5F5" w14:textId="77777777" w:rsidR="00133D8F" w:rsidRDefault="00133D8F" w:rsidP="00A66CCF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sz w:val="18"/>
          <w:szCs w:val="18"/>
          <w:lang w:eastAsia="cs-CZ"/>
        </w:rPr>
      </w:pPr>
    </w:p>
    <w:p w14:paraId="01460178" w14:textId="709580F7" w:rsidR="002E6D08" w:rsidRDefault="002E6D08" w:rsidP="18479813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sz w:val="18"/>
          <w:szCs w:val="18"/>
          <w:lang w:eastAsia="cs-CZ"/>
        </w:rPr>
      </w:pPr>
    </w:p>
    <w:p w14:paraId="48251D0A" w14:textId="77777777" w:rsidR="002B0AAA" w:rsidRDefault="002B0AAA" w:rsidP="00A66CCF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sz w:val="18"/>
          <w:szCs w:val="18"/>
          <w:lang w:eastAsia="cs-CZ"/>
        </w:rPr>
      </w:pPr>
    </w:p>
    <w:p w14:paraId="18367B7C" w14:textId="77777777" w:rsidR="00A66CCF" w:rsidRPr="004005A6" w:rsidRDefault="00A66CCF" w:rsidP="00A66C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7D2C0C59" w14:textId="77777777" w:rsidR="00A66CCF" w:rsidRPr="004005A6" w:rsidRDefault="00A66CCF" w:rsidP="00A66C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005A6">
        <w:rPr>
          <w:rFonts w:ascii="Century Gothic" w:eastAsia="Times New Roman" w:hAnsi="Century Gothic" w:cs="Segoe UI"/>
          <w:b/>
          <w:bCs/>
          <w:sz w:val="18"/>
          <w:szCs w:val="18"/>
          <w:lang w:eastAsia="cs-CZ"/>
        </w:rPr>
        <w:t>O minerální vodě Magnesia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 </w:t>
      </w:r>
    </w:p>
    <w:p w14:paraId="1DE2BD67" w14:textId="6703ACCC" w:rsidR="00A66CCF" w:rsidRPr="004005A6" w:rsidRDefault="18479813" w:rsidP="00A66C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Magnesia je přírodní středně mineralizovaná voda se značným obsahem hořčíku a nízkým obsahem sodíku. Pramení ve Slavkovském lese a čerpá se z</w:t>
      </w:r>
      <w:r w:rsidRPr="18479813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p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ří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rodn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í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ho zdroje z</w:t>
      </w:r>
      <w:r w:rsidRPr="18479813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hloubky 100 metr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ů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. Je vhodn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á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 na pravidelnou konzumaci bez omezen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í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. K dost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á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n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í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 je v p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ří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rodn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í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 neperliv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é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, jemně perlivé i perlivé variantě. Oblíbené jsou i ochucené varianty řady Magnesia </w:t>
      </w:r>
      <w:proofErr w:type="spellStart"/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Red</w:t>
      </w:r>
      <w:proofErr w:type="spellEnd"/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. V</w:t>
      </w:r>
      <w:r w:rsidRPr="18479813">
        <w:rPr>
          <w:rFonts w:ascii="Century Gothic" w:eastAsia="Times New Roman" w:hAnsi="Century Gothic" w:cs="Century Gothic"/>
          <w:sz w:val="18"/>
          <w:szCs w:val="18"/>
          <w:lang w:eastAsia="cs-CZ"/>
        </w:rPr>
        <w:t>í</w:t>
      </w:r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ce na </w:t>
      </w:r>
      <w:hyperlink r:id="rId10">
        <w:r w:rsidRPr="18479813">
          <w:rPr>
            <w:rFonts w:ascii="Century Gothic" w:eastAsia="Times New Roman" w:hAnsi="Century Gothic" w:cs="Segoe UI"/>
            <w:color w:val="0563C1"/>
            <w:sz w:val="18"/>
            <w:szCs w:val="18"/>
            <w:u w:val="single"/>
            <w:lang w:eastAsia="cs-CZ"/>
          </w:rPr>
          <w:t>www.magnesia.cz</w:t>
        </w:r>
      </w:hyperlink>
      <w:r w:rsidRPr="18479813">
        <w:rPr>
          <w:rFonts w:ascii="Century Gothic" w:eastAsia="Times New Roman" w:hAnsi="Century Gothic" w:cs="Segoe UI"/>
          <w:sz w:val="18"/>
          <w:szCs w:val="18"/>
          <w:lang w:eastAsia="cs-CZ"/>
        </w:rPr>
        <w:t>.  </w:t>
      </w:r>
    </w:p>
    <w:p w14:paraId="1E88D0B1" w14:textId="77777777" w:rsidR="00A66CCF" w:rsidRPr="004005A6" w:rsidRDefault="00A66CCF" w:rsidP="00A66C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 </w:t>
      </w:r>
    </w:p>
    <w:p w14:paraId="01BAD997" w14:textId="77777777" w:rsidR="00A66CCF" w:rsidRPr="004005A6" w:rsidRDefault="00A66CCF" w:rsidP="00A66C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005A6">
        <w:rPr>
          <w:rFonts w:ascii="Century Gothic" w:eastAsia="Times New Roman" w:hAnsi="Century Gothic" w:cs="Segoe UI"/>
          <w:b/>
          <w:bCs/>
          <w:sz w:val="18"/>
          <w:szCs w:val="18"/>
          <w:lang w:eastAsia="cs-CZ"/>
        </w:rPr>
        <w:t>O Mattoni 1873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 </w:t>
      </w:r>
    </w:p>
    <w:p w14:paraId="783A2DAD" w14:textId="77777777" w:rsidR="00A66CCF" w:rsidRDefault="00A66CCF" w:rsidP="00A66CCF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sz w:val="18"/>
          <w:szCs w:val="18"/>
          <w:lang w:eastAsia="cs-CZ"/>
        </w:rPr>
      </w:pP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Značka Magnesia je součástí Mattoni 1873, největšího distributora nealkoholických nápojů ve střední Evropě, s kořeny sahajícími do roku 1873 a ke karlovarskému rodákovi Heinrichu </w:t>
      </w:r>
      <w:proofErr w:type="spellStart"/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Mattonimu</w:t>
      </w:r>
      <w:proofErr w:type="spellEnd"/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. Současnou podobu získala skupina v 90.</w:t>
      </w:r>
      <w:r w:rsidRPr="004005A6">
        <w:rPr>
          <w:rFonts w:ascii="Arial" w:eastAsia="Times New Roman" w:hAnsi="Arial" w:cs="Arial"/>
          <w:sz w:val="18"/>
          <w:szCs w:val="18"/>
          <w:lang w:eastAsia="cs-CZ"/>
        </w:rPr>
        <w:t> 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letech d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í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ky v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ý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razn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ý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m investicím italské rodiny </w:t>
      </w:r>
      <w:proofErr w:type="spellStart"/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Pasquale</w:t>
      </w:r>
      <w:proofErr w:type="spellEnd"/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. Produkty vyváží do téměř 20 zemí světa, vlastní zahraniční značky minerálních vod v</w:t>
      </w:r>
      <w:r w:rsidRPr="004005A6">
        <w:rPr>
          <w:rFonts w:ascii="Arial" w:eastAsia="Times New Roman" w:hAnsi="Arial" w:cs="Arial"/>
          <w:sz w:val="18"/>
          <w:szCs w:val="18"/>
          <w:lang w:eastAsia="cs-CZ"/>
        </w:rPr>
        <w:t> 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Rakousku, Ma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ď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arsku a Srbsku. V 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Č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R, Slovensku, Ma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ď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arsku a Bulharsku je v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ý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hradn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í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m v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ý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robcem a distributorem nealkoholick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ý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ch n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á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poj</w:t>
      </w:r>
      <w:r w:rsidRPr="004005A6">
        <w:rPr>
          <w:rFonts w:ascii="Century Gothic" w:eastAsia="Times New Roman" w:hAnsi="Century Gothic" w:cs="Century Gothic"/>
          <w:sz w:val="18"/>
          <w:szCs w:val="18"/>
          <w:lang w:eastAsia="cs-CZ"/>
        </w:rPr>
        <w:t>ů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 xml:space="preserve"> a pochutin značek firmy PepsiCo. </w:t>
      </w:r>
    </w:p>
    <w:p w14:paraId="6AF72C0D" w14:textId="77777777" w:rsidR="00A66CCF" w:rsidRDefault="00A66CCF" w:rsidP="00A66CCF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sz w:val="18"/>
          <w:szCs w:val="18"/>
          <w:lang w:eastAsia="cs-CZ"/>
        </w:rPr>
      </w:pPr>
    </w:p>
    <w:p w14:paraId="023DC690" w14:textId="17BA8FCF" w:rsidR="0068560F" w:rsidRDefault="00A66CCF" w:rsidP="00133D8F">
      <w:pPr>
        <w:spacing w:after="0" w:line="240" w:lineRule="auto"/>
        <w:jc w:val="both"/>
        <w:textAlignment w:val="baseline"/>
      </w:pPr>
      <w:r w:rsidRPr="00BD5B0D">
        <w:rPr>
          <w:rFonts w:ascii="Century Gothic" w:eastAsia="Times New Roman" w:hAnsi="Century Gothic" w:cs="Segoe UI"/>
          <w:b/>
          <w:bCs/>
          <w:sz w:val="18"/>
          <w:szCs w:val="18"/>
          <w:lang w:eastAsia="cs-CZ"/>
        </w:rPr>
        <w:t>Kontakt</w:t>
      </w:r>
      <w:r>
        <w:rPr>
          <w:rFonts w:ascii="Century Gothic" w:eastAsia="Times New Roman" w:hAnsi="Century Gothic" w:cs="Segoe UI"/>
          <w:sz w:val="18"/>
          <w:szCs w:val="18"/>
          <w:lang w:eastAsia="cs-CZ"/>
        </w:rPr>
        <w:t>: Monika Rohlenová, monika.rohlenova@amic.cz</w:t>
      </w:r>
      <w:r w:rsidRPr="004005A6">
        <w:rPr>
          <w:rFonts w:ascii="Century Gothic" w:eastAsia="Times New Roman" w:hAnsi="Century Gothic" w:cs="Segoe UI"/>
          <w:sz w:val="18"/>
          <w:szCs w:val="18"/>
          <w:lang w:eastAsia="cs-CZ"/>
        </w:rPr>
        <w:t> </w:t>
      </w:r>
    </w:p>
    <w:sectPr w:rsidR="0068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6E1"/>
    <w:multiLevelType w:val="hybridMultilevel"/>
    <w:tmpl w:val="DD78E2DE"/>
    <w:lvl w:ilvl="0" w:tplc="1FA8D1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CC2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C09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2C2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5C27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FF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631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E5E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0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7D6B"/>
    <w:multiLevelType w:val="hybridMultilevel"/>
    <w:tmpl w:val="AEBCD7E6"/>
    <w:lvl w:ilvl="0" w:tplc="5210BC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431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A4A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23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4F3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871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7C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E49A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6A8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999116">
    <w:abstractNumId w:val="0"/>
  </w:num>
  <w:num w:numId="2" w16cid:durableId="197101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D6"/>
    <w:rsid w:val="000152F6"/>
    <w:rsid w:val="00062023"/>
    <w:rsid w:val="000806F1"/>
    <w:rsid w:val="000A3FEF"/>
    <w:rsid w:val="000D3070"/>
    <w:rsid w:val="00112FC8"/>
    <w:rsid w:val="0012405D"/>
    <w:rsid w:val="00133D8F"/>
    <w:rsid w:val="00135730"/>
    <w:rsid w:val="001556F7"/>
    <w:rsid w:val="001A1109"/>
    <w:rsid w:val="001D15DE"/>
    <w:rsid w:val="00224E3B"/>
    <w:rsid w:val="00234749"/>
    <w:rsid w:val="00270847"/>
    <w:rsid w:val="002768C1"/>
    <w:rsid w:val="002829BD"/>
    <w:rsid w:val="002B0AAA"/>
    <w:rsid w:val="002D20C0"/>
    <w:rsid w:val="002E6D08"/>
    <w:rsid w:val="00316383"/>
    <w:rsid w:val="003A1E17"/>
    <w:rsid w:val="0041241A"/>
    <w:rsid w:val="00421D74"/>
    <w:rsid w:val="004C3C43"/>
    <w:rsid w:val="004D6511"/>
    <w:rsid w:val="005150A3"/>
    <w:rsid w:val="00527A5F"/>
    <w:rsid w:val="005C5EFF"/>
    <w:rsid w:val="005D1795"/>
    <w:rsid w:val="005D64DC"/>
    <w:rsid w:val="00615663"/>
    <w:rsid w:val="00681DF6"/>
    <w:rsid w:val="0068560F"/>
    <w:rsid w:val="006F0788"/>
    <w:rsid w:val="0075593D"/>
    <w:rsid w:val="0076642E"/>
    <w:rsid w:val="007D10EA"/>
    <w:rsid w:val="00864081"/>
    <w:rsid w:val="00894E67"/>
    <w:rsid w:val="008F03A1"/>
    <w:rsid w:val="00923029"/>
    <w:rsid w:val="0093067B"/>
    <w:rsid w:val="009753F4"/>
    <w:rsid w:val="00976BF3"/>
    <w:rsid w:val="009A4C00"/>
    <w:rsid w:val="009C6387"/>
    <w:rsid w:val="00A4023D"/>
    <w:rsid w:val="00A66CCF"/>
    <w:rsid w:val="00A87EF5"/>
    <w:rsid w:val="00AF7982"/>
    <w:rsid w:val="00B52645"/>
    <w:rsid w:val="00B671DA"/>
    <w:rsid w:val="00B83B28"/>
    <w:rsid w:val="00B8541C"/>
    <w:rsid w:val="00B9747B"/>
    <w:rsid w:val="00C071E7"/>
    <w:rsid w:val="00C1239F"/>
    <w:rsid w:val="00CA5987"/>
    <w:rsid w:val="00CC4A2E"/>
    <w:rsid w:val="00CD10B1"/>
    <w:rsid w:val="00CE41CA"/>
    <w:rsid w:val="00D37B53"/>
    <w:rsid w:val="00DD3E43"/>
    <w:rsid w:val="00E02D2A"/>
    <w:rsid w:val="00E17D35"/>
    <w:rsid w:val="00E67B99"/>
    <w:rsid w:val="00E8300D"/>
    <w:rsid w:val="00EA0F86"/>
    <w:rsid w:val="00EF6DBD"/>
    <w:rsid w:val="00F06ADD"/>
    <w:rsid w:val="00F1734A"/>
    <w:rsid w:val="00F52227"/>
    <w:rsid w:val="00F726D6"/>
    <w:rsid w:val="00FA43F0"/>
    <w:rsid w:val="18479813"/>
    <w:rsid w:val="1ADF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4ABF"/>
  <w15:chartTrackingRefBased/>
  <w15:docId w15:val="{0B84F03B-51AB-484C-98C4-CFD67820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0A3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15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50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0A3"/>
    <w:rPr>
      <w:kern w:val="0"/>
      <w:sz w:val="20"/>
      <w:szCs w:val="2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99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05360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13472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517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44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223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gnesia.cz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Dušková Veronika</DisplayName>
        <AccountId>10175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665AD-BCB4-4911-9431-6C62C9627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52DEB-BC2B-48FC-A856-71435F25BC9D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069638B1-F2AF-40BE-B1AA-11736A95D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Kristýna</dc:creator>
  <cp:keywords/>
  <dc:description/>
  <cp:lastModifiedBy>Michálková Kristýna</cp:lastModifiedBy>
  <cp:revision>81</cp:revision>
  <dcterms:created xsi:type="dcterms:W3CDTF">2023-05-24T09:02:00Z</dcterms:created>
  <dcterms:modified xsi:type="dcterms:W3CDTF">2023-06-05T11:22:00Z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