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06329026" w:rsidR="00E02F53" w:rsidRDefault="1F9E6545" w:rsidP="08CA6927">
      <w:r>
        <w:rPr>
          <w:noProof/>
        </w:rPr>
        <w:drawing>
          <wp:anchor distT="0" distB="0" distL="114300" distR="114300" simplePos="0" relativeHeight="251657216" behindDoc="1" locked="0" layoutInCell="1" allowOverlap="1" wp14:anchorId="676ACD91" wp14:editId="52F30A43">
            <wp:simplePos x="0" y="0"/>
            <wp:positionH relativeFrom="margin">
              <wp:align>center</wp:align>
            </wp:positionH>
            <wp:positionV relativeFrom="paragraph">
              <wp:posOffset>-361950</wp:posOffset>
            </wp:positionV>
            <wp:extent cx="3619500" cy="933450"/>
            <wp:effectExtent l="0" t="0" r="0" b="0"/>
            <wp:wrapNone/>
            <wp:docPr id="530474309" name="Obrázek 53047430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F53">
        <w:br/>
      </w:r>
    </w:p>
    <w:p w14:paraId="1D6321AF" w14:textId="7F54C6D6" w:rsidR="3C78E79B" w:rsidRDefault="3C78E79B" w:rsidP="3C78E79B"/>
    <w:p w14:paraId="50661BD7" w14:textId="1F5DD3D8" w:rsidR="3C78E79B" w:rsidRDefault="5151CCE3" w:rsidP="5656AF42">
      <w:pPr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  <w:r w:rsidRPr="6FB1D359"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Mattoni 1873 uvádí na trh Mattoni Esence jablka a máty ve větším formátu </w:t>
      </w:r>
    </w:p>
    <w:p w14:paraId="373E3851" w14:textId="668FC109" w:rsidR="3C78E79B" w:rsidRDefault="75573E3E" w:rsidP="180DB807">
      <w:pPr>
        <w:jc w:val="right"/>
        <w:rPr>
          <w:rFonts w:ascii="Century Gothic" w:eastAsia="Century Gothic" w:hAnsi="Century Gothic" w:cs="Century Gothic"/>
          <w:sz w:val="20"/>
          <w:szCs w:val="20"/>
        </w:rPr>
      </w:pPr>
      <w:r w:rsidRPr="0BB9BC3E">
        <w:rPr>
          <w:rFonts w:ascii="Century Gothic" w:eastAsia="Century Gothic" w:hAnsi="Century Gothic" w:cs="Century Gothic"/>
          <w:sz w:val="20"/>
          <w:szCs w:val="20"/>
        </w:rPr>
        <w:t xml:space="preserve">Praha, </w:t>
      </w:r>
      <w:r w:rsidR="000C21CF">
        <w:rPr>
          <w:rFonts w:ascii="Century Gothic" w:eastAsia="Century Gothic" w:hAnsi="Century Gothic" w:cs="Century Gothic"/>
          <w:sz w:val="20"/>
          <w:szCs w:val="20"/>
        </w:rPr>
        <w:t>5</w:t>
      </w:r>
      <w:r w:rsidRPr="0BB9BC3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000C21CF">
        <w:rPr>
          <w:rFonts w:ascii="Century Gothic" w:eastAsia="Century Gothic" w:hAnsi="Century Gothic" w:cs="Century Gothic"/>
          <w:sz w:val="20"/>
          <w:szCs w:val="20"/>
        </w:rPr>
        <w:t>dubn</w:t>
      </w:r>
      <w:r w:rsidRPr="0BB9BC3E">
        <w:rPr>
          <w:rFonts w:ascii="Century Gothic" w:eastAsia="Century Gothic" w:hAnsi="Century Gothic" w:cs="Century Gothic"/>
          <w:sz w:val="20"/>
          <w:szCs w:val="20"/>
        </w:rPr>
        <w:t>a</w:t>
      </w:r>
      <w:r w:rsidR="000C21CF">
        <w:rPr>
          <w:rFonts w:ascii="Century Gothic" w:eastAsia="Century Gothic" w:hAnsi="Century Gothic" w:cs="Century Gothic"/>
          <w:sz w:val="20"/>
          <w:szCs w:val="20"/>
        </w:rPr>
        <w:t xml:space="preserve"> 2023</w:t>
      </w:r>
    </w:p>
    <w:p w14:paraId="067AE539" w14:textId="24CE6889" w:rsidR="3C78E79B" w:rsidRDefault="5151CCE3" w:rsidP="0BB9BC3E">
      <w:pPr>
        <w:jc w:val="both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5AB6DB75">
        <w:rPr>
          <w:rFonts w:ascii="Century Gothic" w:eastAsia="Century Gothic" w:hAnsi="Century Gothic" w:cs="Century Gothic"/>
          <w:b/>
          <w:bCs/>
          <w:sz w:val="24"/>
          <w:szCs w:val="24"/>
        </w:rPr>
        <w:t>Bezcukerná Mattoni Esence v PET se od dubna rozšíří o oblíbenou příchuť jablka</w:t>
      </w:r>
      <w:r w:rsidR="000C21CF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Pr="5AB6DB75">
        <w:rPr>
          <w:rFonts w:ascii="Century Gothic" w:eastAsia="Century Gothic" w:hAnsi="Century Gothic" w:cs="Century Gothic"/>
          <w:b/>
          <w:bCs/>
          <w:sz w:val="24"/>
          <w:szCs w:val="24"/>
        </w:rPr>
        <w:t>&amp;</w:t>
      </w:r>
      <w:r w:rsidR="000C21CF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Pr="5AB6DB75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máty. Dosud byla kombinace čerstvého jablka a svěží máty k dostání pouze v 500ml plechovkách, Mattoni nyní spotřebitelům nabídne i větší praktické balení v 1,5l PET lahvi. </w:t>
      </w:r>
    </w:p>
    <w:p w14:paraId="55822E7D" w14:textId="57C5E570" w:rsidR="7CF2EF9F" w:rsidRDefault="000C21CF" w:rsidP="7CF2EF9F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2AD7D5" wp14:editId="5DFFCC8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57300" cy="4162425"/>
            <wp:effectExtent l="0" t="0" r="0" b="9525"/>
            <wp:wrapTight wrapText="bothSides">
              <wp:wrapPolygon edited="0">
                <wp:start x="0" y="0"/>
                <wp:lineTo x="0" y="21551"/>
                <wp:lineTo x="21273" y="21551"/>
                <wp:lineTo x="21273" y="0"/>
                <wp:lineTo x="0" y="0"/>
              </wp:wrapPolygon>
            </wp:wrapTight>
            <wp:docPr id="446446320" name="Obrázek 446446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151CCE3" w:rsidRPr="5AB6DB75">
        <w:rPr>
          <w:rFonts w:ascii="Century Gothic" w:eastAsia="Century Gothic" w:hAnsi="Century Gothic" w:cs="Century Gothic"/>
          <w:sz w:val="24"/>
          <w:szCs w:val="24"/>
        </w:rPr>
        <w:t>Mattoni Esence vznikla v reakci na trend zdravého životního stylu. Poptávka po bezcukerných variantách rok od roku roste – o oblíbenosti této řady vypovídá více než dvojnásobný počet prodaných kusů v roce 2022 v porovnání s rokem 2020. Mattoni 1873 se proto rozhodla rozšířit právě tuto příchuť i do většího objemu v PET, aby si jí mohli spotřebitelé vychutnat více. Díky svému složení je Mattoni Esence vhodná dokonce i pro diabetiky. Zákazníci si ji mohou dopřát i v dalších variantách pomeranče, citronu nebo maliny (ta ve formátu 1,5l PET zůstává od května exkluzivně pouze na online platformě Rohlík.cz). Na pultech malinu nahradí právě Mattoni Esence jablka a máty.</w:t>
      </w:r>
    </w:p>
    <w:p w14:paraId="34DD394E" w14:textId="7777032E" w:rsidR="0F262CB9" w:rsidRDefault="5151CCE3" w:rsidP="5151CCE3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5AB6DB75">
        <w:rPr>
          <w:rFonts w:ascii="Century Gothic" w:eastAsia="Century Gothic" w:hAnsi="Century Gothic" w:cs="Century Gothic"/>
          <w:sz w:val="24"/>
          <w:szCs w:val="24"/>
        </w:rPr>
        <w:t xml:space="preserve">Řada Mattoni </w:t>
      </w:r>
      <w:r w:rsidR="11EA3646" w:rsidRPr="5AB6DB75">
        <w:rPr>
          <w:rFonts w:ascii="Century Gothic" w:eastAsia="Century Gothic" w:hAnsi="Century Gothic" w:cs="Century Gothic"/>
          <w:sz w:val="24"/>
          <w:szCs w:val="24"/>
        </w:rPr>
        <w:t>E</w:t>
      </w:r>
      <w:r w:rsidRPr="5AB6DB75">
        <w:rPr>
          <w:rFonts w:ascii="Century Gothic" w:eastAsia="Century Gothic" w:hAnsi="Century Gothic" w:cs="Century Gothic"/>
          <w:sz w:val="24"/>
          <w:szCs w:val="24"/>
        </w:rPr>
        <w:t xml:space="preserve">sence neobsahuje </w:t>
      </w:r>
      <w:r w:rsidRPr="5AB6DB7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cukr, umělá sladidla, barviva ani konzervanty. Nabízí </w:t>
      </w:r>
      <w:r w:rsidRPr="5AB6DB75">
        <w:rPr>
          <w:rFonts w:ascii="Century Gothic" w:eastAsia="Century Gothic" w:hAnsi="Century Gothic" w:cs="Century Gothic"/>
          <w:sz w:val="24"/>
          <w:szCs w:val="24"/>
        </w:rPr>
        <w:t>nesladkou, přirozenou chuť ovoce i bylinek podtrženou jemně perlivou minerální vodou Mattoni. Lehká příchuť ovocné esence osvěží a</w:t>
      </w:r>
      <w:r w:rsidR="3AB35BC8" w:rsidRPr="5AB6DB75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5AB6DB75">
        <w:rPr>
          <w:rFonts w:ascii="Century Gothic" w:eastAsia="Century Gothic" w:hAnsi="Century Gothic" w:cs="Century Gothic"/>
          <w:sz w:val="24"/>
          <w:szCs w:val="24"/>
        </w:rPr>
        <w:t xml:space="preserve">minerální voda Mattoni tělu dodá potřebné minerály. </w:t>
      </w:r>
    </w:p>
    <w:p w14:paraId="34298467" w14:textId="718F404B" w:rsidR="3C78E79B" w:rsidRDefault="5151CCE3" w:rsidP="0BB9BC3E">
      <w:pPr>
        <w:rPr>
          <w:rFonts w:ascii="Calibri" w:eastAsia="Calibri" w:hAnsi="Calibri" w:cs="Calibri"/>
        </w:rPr>
      </w:pPr>
      <w:r w:rsidRPr="5AB6DB75">
        <w:rPr>
          <w:rFonts w:ascii="Century Gothic" w:eastAsia="Century Gothic" w:hAnsi="Century Gothic" w:cs="Century Gothic"/>
          <w:sz w:val="24"/>
          <w:szCs w:val="24"/>
        </w:rPr>
        <w:t xml:space="preserve">Mattoni Esence jablka a máty v 1,5l PET lahvi je k dostání za doporučenou maloobchodní cenu 18,90 Kč.  </w:t>
      </w:r>
    </w:p>
    <w:p w14:paraId="4235C48B" w14:textId="3A813C53" w:rsidR="3C78E79B" w:rsidRDefault="3C78E79B" w:rsidP="3C78E79B"/>
    <w:p w14:paraId="5F5DED0C" w14:textId="15D97EA2" w:rsidR="7C1D5A92" w:rsidRDefault="7C1D5A92" w:rsidP="3C78E79B">
      <w:pPr>
        <w:spacing w:after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3C78E79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O minerální vodě Mattoni</w:t>
      </w:r>
      <w:r w:rsidRPr="3C78E79B"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4E335B97" w14:textId="1D1D1CD7" w:rsidR="7C1D5A92" w:rsidRDefault="7C1D5A92" w:rsidP="3C78E79B">
      <w:pPr>
        <w:spacing w:after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3C78E79B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Mattoni je ikonická značka neodmyslitelně spojená s motivem orla již od roku 1873. Přírodní středně mineralizovaná minerální voda s vyváženým poměrem draslíku, hořčíku a vápníku, které jsou nezbytné pro lidské zdraví. Rodí se v hloubce 125 až 230 metrů v panenské přírodě u Karlových Varů. Jedinečná poloha na rozhraní Krušných a Doupovských hor jí dává její nezaměnitelnou chuť. K dostání je v přírodní neperlivé, jemně perlivé i perlivé variantě a nabízí širokou nabídku ochucených variant. Více na </w:t>
      </w:r>
      <w:hyperlink>
        <w:r w:rsidRPr="3C78E79B">
          <w:rPr>
            <w:rStyle w:val="Hypertextovodkaz"/>
            <w:rFonts w:ascii="Century Gothic" w:eastAsia="Century Gothic" w:hAnsi="Century Gothic" w:cs="Century Gothic"/>
            <w:sz w:val="18"/>
            <w:szCs w:val="18"/>
          </w:rPr>
          <w:t>www.mattoni.cz</w:t>
        </w:r>
      </w:hyperlink>
      <w:r w:rsidRPr="3C78E79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 </w:t>
      </w:r>
      <w:r w:rsidRPr="3C78E79B"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547F721F" w14:textId="7B9FF15B" w:rsidR="7C1D5A92" w:rsidRDefault="7C1D5A92" w:rsidP="3C78E79B">
      <w:pPr>
        <w:spacing w:after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3C78E79B"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1D2123BA" w14:textId="0B73AAE4" w:rsidR="7C1D5A92" w:rsidRDefault="7C1D5A92" w:rsidP="3C78E79B">
      <w:pPr>
        <w:spacing w:after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3C78E79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O Mattoni 1873</w:t>
      </w:r>
      <w:r w:rsidRPr="3C78E79B"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05FCB64D" w14:textId="5E4BF3C9" w:rsidR="7C1D5A92" w:rsidRDefault="7C1D5A92" w:rsidP="3C78E79B">
      <w:pPr>
        <w:spacing w:after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3C78E79B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Značka Mattoni je součástí Mattoni 1873, největšího distributora nealkoholických nápojů ve střední Evropě s kořeny sahajícími do roku 1873 a ke karlovarskému rodákovi Heinrichu Mattonimu. Současnou podobu získala skupina v 90. letech díky výrazným investicím italské rodiny Pasquale. Produkty vyváží </w:t>
      </w:r>
      <w:r w:rsidRPr="3C78E79B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lastRenderedPageBreak/>
        <w:t>do téměř 20 zemí světa, vlastní zahraniční značky minerálních vod v Rakousku, Maďarsku a Srbsku. V ČR, Slovensku, Maďarsku a Bulharsku je výhradním výrobcem a distributorem nealkoholických nápojů a pochutin značek firmy PepsiCo. </w:t>
      </w:r>
    </w:p>
    <w:p w14:paraId="69FE3567" w14:textId="1065294C" w:rsidR="7C1D5A92" w:rsidRDefault="7C1D5A92" w:rsidP="3C78E79B">
      <w:pPr>
        <w:spacing w:after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3C78E79B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3B5B1420" w14:textId="544B62F3" w:rsidR="7C1D5A92" w:rsidRDefault="7CF2EF9F" w:rsidP="3C78E79B">
      <w:pPr>
        <w:spacing w:after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CF2EF9F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 xml:space="preserve">Kontakt: </w:t>
      </w:r>
      <w:r w:rsidR="7C1D5A92">
        <w:tab/>
      </w:r>
      <w:r w:rsidRPr="7CF2EF9F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Jana Balharová</w:t>
      </w:r>
      <w:r w:rsidR="7C1D5A92">
        <w:tab/>
      </w:r>
      <w:r w:rsidR="7C1D5A92">
        <w:tab/>
      </w:r>
      <w:hyperlink r:id="rId10">
        <w:r w:rsidRPr="7CF2EF9F">
          <w:rPr>
            <w:rStyle w:val="Hypertextovodkaz"/>
            <w:rFonts w:ascii="Century Gothic" w:eastAsia="Century Gothic" w:hAnsi="Century Gothic" w:cs="Century Gothic"/>
            <w:b/>
            <w:bCs/>
            <w:sz w:val="18"/>
            <w:szCs w:val="18"/>
          </w:rPr>
          <w:t>Jana.balharova@amic.cz</w:t>
        </w:r>
      </w:hyperlink>
      <w:r w:rsidR="7C1D5A92">
        <w:tab/>
      </w:r>
      <w:r w:rsidRPr="7CF2EF9F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606 671 116</w:t>
      </w:r>
    </w:p>
    <w:p w14:paraId="382EE8F5" w14:textId="130BE196" w:rsidR="0BB9BC3E" w:rsidRDefault="0BB9BC3E" w:rsidP="0BB9BC3E">
      <w:pPr>
        <w:rPr>
          <w:rFonts w:ascii="Century Gothic" w:eastAsia="Century Gothic" w:hAnsi="Century Gothic" w:cs="Century Gothic"/>
          <w:color w:val="333333"/>
          <w:sz w:val="24"/>
          <w:szCs w:val="24"/>
        </w:rPr>
      </w:pPr>
    </w:p>
    <w:p w14:paraId="13489CDD" w14:textId="395A9133" w:rsidR="0BB9BC3E" w:rsidRDefault="0BB9BC3E" w:rsidP="0BB9BC3E">
      <w:pPr>
        <w:rPr>
          <w:rFonts w:ascii="Century Gothic" w:eastAsia="Century Gothic" w:hAnsi="Century Gothic" w:cs="Century Gothic"/>
          <w:color w:val="333333"/>
          <w:sz w:val="24"/>
          <w:szCs w:val="24"/>
        </w:rPr>
      </w:pPr>
    </w:p>
    <w:p w14:paraId="21F957B5" w14:textId="6E2871D5" w:rsidR="0BB9BC3E" w:rsidRDefault="0BB9BC3E" w:rsidP="0BB9BC3E">
      <w:pP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sectPr w:rsidR="0BB9B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078C2"/>
    <w:multiLevelType w:val="hybridMultilevel"/>
    <w:tmpl w:val="17C8BA0C"/>
    <w:lvl w:ilvl="0" w:tplc="FC1C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4A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E4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E9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2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89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1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0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A3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39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C52B"/>
    <w:rsid w:val="00090219"/>
    <w:rsid w:val="000C21CF"/>
    <w:rsid w:val="001072A0"/>
    <w:rsid w:val="0013013E"/>
    <w:rsid w:val="00163DB2"/>
    <w:rsid w:val="002F5CC9"/>
    <w:rsid w:val="002F70AC"/>
    <w:rsid w:val="0032728B"/>
    <w:rsid w:val="004BC52B"/>
    <w:rsid w:val="005811A4"/>
    <w:rsid w:val="00A777F4"/>
    <w:rsid w:val="00AD386B"/>
    <w:rsid w:val="00DA5B5C"/>
    <w:rsid w:val="00E02F53"/>
    <w:rsid w:val="015D8DC2"/>
    <w:rsid w:val="025B329A"/>
    <w:rsid w:val="026F6D61"/>
    <w:rsid w:val="02984E39"/>
    <w:rsid w:val="02F95E23"/>
    <w:rsid w:val="03DE98FD"/>
    <w:rsid w:val="04952E84"/>
    <w:rsid w:val="04A64C33"/>
    <w:rsid w:val="04F4D0D5"/>
    <w:rsid w:val="05FC0F69"/>
    <w:rsid w:val="0703D14A"/>
    <w:rsid w:val="07C87644"/>
    <w:rsid w:val="07DE9EB1"/>
    <w:rsid w:val="089FA1AB"/>
    <w:rsid w:val="08CA6927"/>
    <w:rsid w:val="092CC14F"/>
    <w:rsid w:val="0A7287A2"/>
    <w:rsid w:val="0AB027B2"/>
    <w:rsid w:val="0BB9BC3E"/>
    <w:rsid w:val="0C5268B1"/>
    <w:rsid w:val="0C9C5F6E"/>
    <w:rsid w:val="0CB20FD4"/>
    <w:rsid w:val="0CEF81C3"/>
    <w:rsid w:val="0DE4737C"/>
    <w:rsid w:val="0E0EAD66"/>
    <w:rsid w:val="0E9BD9A6"/>
    <w:rsid w:val="0EF3F565"/>
    <w:rsid w:val="0F262CB9"/>
    <w:rsid w:val="0F5A90CC"/>
    <w:rsid w:val="11EA3646"/>
    <w:rsid w:val="12045643"/>
    <w:rsid w:val="128D7EB1"/>
    <w:rsid w:val="12DE2E4D"/>
    <w:rsid w:val="135EC347"/>
    <w:rsid w:val="136378CB"/>
    <w:rsid w:val="15C51F73"/>
    <w:rsid w:val="168A646D"/>
    <w:rsid w:val="1721E29A"/>
    <w:rsid w:val="17344B0F"/>
    <w:rsid w:val="175C69C9"/>
    <w:rsid w:val="180DB807"/>
    <w:rsid w:val="182E9EAF"/>
    <w:rsid w:val="184A82E7"/>
    <w:rsid w:val="19407D43"/>
    <w:rsid w:val="194AD29F"/>
    <w:rsid w:val="19567426"/>
    <w:rsid w:val="1B2C633D"/>
    <w:rsid w:val="1B60EE45"/>
    <w:rsid w:val="1D24D4C6"/>
    <w:rsid w:val="1D49464E"/>
    <w:rsid w:val="1D698A2A"/>
    <w:rsid w:val="1F111812"/>
    <w:rsid w:val="1F9E6545"/>
    <w:rsid w:val="1FBD0A8A"/>
    <w:rsid w:val="2048254E"/>
    <w:rsid w:val="204A1C19"/>
    <w:rsid w:val="209A2619"/>
    <w:rsid w:val="21B774D4"/>
    <w:rsid w:val="21E3F5AF"/>
    <w:rsid w:val="222A33A2"/>
    <w:rsid w:val="228DBC83"/>
    <w:rsid w:val="2401B6F1"/>
    <w:rsid w:val="2446FAC0"/>
    <w:rsid w:val="247DBA46"/>
    <w:rsid w:val="24CAE5E3"/>
    <w:rsid w:val="25932617"/>
    <w:rsid w:val="26298150"/>
    <w:rsid w:val="27B11949"/>
    <w:rsid w:val="28EE31F6"/>
    <w:rsid w:val="2A674EE6"/>
    <w:rsid w:val="2A876DC2"/>
    <w:rsid w:val="2AE771C9"/>
    <w:rsid w:val="2B0C4F96"/>
    <w:rsid w:val="2B52B519"/>
    <w:rsid w:val="2C1D219D"/>
    <w:rsid w:val="2C233E23"/>
    <w:rsid w:val="2C7D2C74"/>
    <w:rsid w:val="2D70B463"/>
    <w:rsid w:val="2E18FCD5"/>
    <w:rsid w:val="2E2D1EFA"/>
    <w:rsid w:val="2E4A7540"/>
    <w:rsid w:val="2F54C85A"/>
    <w:rsid w:val="2FBF6015"/>
    <w:rsid w:val="30C6CB2A"/>
    <w:rsid w:val="30DD86E9"/>
    <w:rsid w:val="311A773B"/>
    <w:rsid w:val="31B98340"/>
    <w:rsid w:val="3279574A"/>
    <w:rsid w:val="328C6321"/>
    <w:rsid w:val="33B08B11"/>
    <w:rsid w:val="341E519D"/>
    <w:rsid w:val="34EACD1A"/>
    <w:rsid w:val="351BF675"/>
    <w:rsid w:val="353D4D8D"/>
    <w:rsid w:val="35BA21FE"/>
    <w:rsid w:val="36B8548D"/>
    <w:rsid w:val="3742AE73"/>
    <w:rsid w:val="3755F25F"/>
    <w:rsid w:val="384EA9A1"/>
    <w:rsid w:val="39F26788"/>
    <w:rsid w:val="3A3336D2"/>
    <w:rsid w:val="3A51B4C9"/>
    <w:rsid w:val="3A82920D"/>
    <w:rsid w:val="3AB35BC8"/>
    <w:rsid w:val="3AEB45D6"/>
    <w:rsid w:val="3B8E37E9"/>
    <w:rsid w:val="3BBF0E9C"/>
    <w:rsid w:val="3BEF0ACD"/>
    <w:rsid w:val="3C21D8BA"/>
    <w:rsid w:val="3C28BD3C"/>
    <w:rsid w:val="3C78E79B"/>
    <w:rsid w:val="3C9563DE"/>
    <w:rsid w:val="3D7F6A28"/>
    <w:rsid w:val="3DB11D76"/>
    <w:rsid w:val="3E49B258"/>
    <w:rsid w:val="3E681CFD"/>
    <w:rsid w:val="3F2FB0A4"/>
    <w:rsid w:val="42675166"/>
    <w:rsid w:val="426EB503"/>
    <w:rsid w:val="43DE9ACC"/>
    <w:rsid w:val="440321C7"/>
    <w:rsid w:val="4413C242"/>
    <w:rsid w:val="442A13C7"/>
    <w:rsid w:val="464D183D"/>
    <w:rsid w:val="46529619"/>
    <w:rsid w:val="465D8CAA"/>
    <w:rsid w:val="469F5594"/>
    <w:rsid w:val="483FB1DC"/>
    <w:rsid w:val="485EA6B0"/>
    <w:rsid w:val="48D54B67"/>
    <w:rsid w:val="4984B8FF"/>
    <w:rsid w:val="4A41F0FC"/>
    <w:rsid w:val="4ACEC6C7"/>
    <w:rsid w:val="4C592476"/>
    <w:rsid w:val="4CDE438A"/>
    <w:rsid w:val="4D011EDA"/>
    <w:rsid w:val="4D16A4BE"/>
    <w:rsid w:val="4D8D2334"/>
    <w:rsid w:val="4E24237B"/>
    <w:rsid w:val="4EB5982E"/>
    <w:rsid w:val="4EFE98E8"/>
    <w:rsid w:val="50A93B74"/>
    <w:rsid w:val="5151CCE3"/>
    <w:rsid w:val="51B1B4AD"/>
    <w:rsid w:val="52FCFDD5"/>
    <w:rsid w:val="53207C05"/>
    <w:rsid w:val="54A35575"/>
    <w:rsid w:val="54C452EF"/>
    <w:rsid w:val="55747521"/>
    <w:rsid w:val="5575F826"/>
    <w:rsid w:val="55A624AE"/>
    <w:rsid w:val="55A7D8F7"/>
    <w:rsid w:val="55D063EA"/>
    <w:rsid w:val="55F8867E"/>
    <w:rsid w:val="5656AF42"/>
    <w:rsid w:val="566D9F81"/>
    <w:rsid w:val="58096FE2"/>
    <w:rsid w:val="58557B97"/>
    <w:rsid w:val="58AE4DDE"/>
    <w:rsid w:val="5946523C"/>
    <w:rsid w:val="598CF8FA"/>
    <w:rsid w:val="5AB6DB75"/>
    <w:rsid w:val="5AD3D6F8"/>
    <w:rsid w:val="5BBD64F4"/>
    <w:rsid w:val="5BF027E9"/>
    <w:rsid w:val="5C5F74C7"/>
    <w:rsid w:val="5D664F12"/>
    <w:rsid w:val="5DBD8C8E"/>
    <w:rsid w:val="5E10878F"/>
    <w:rsid w:val="5E5EA55A"/>
    <w:rsid w:val="5F38E9B7"/>
    <w:rsid w:val="5FAC57F0"/>
    <w:rsid w:val="60020D68"/>
    <w:rsid w:val="60198153"/>
    <w:rsid w:val="6093F336"/>
    <w:rsid w:val="63381E80"/>
    <w:rsid w:val="63982E3E"/>
    <w:rsid w:val="63D5A02D"/>
    <w:rsid w:val="64068E04"/>
    <w:rsid w:val="66203ED5"/>
    <w:rsid w:val="6646557B"/>
    <w:rsid w:val="670D40EF"/>
    <w:rsid w:val="6798BF80"/>
    <w:rsid w:val="686B9F61"/>
    <w:rsid w:val="68CBAA38"/>
    <w:rsid w:val="699F8231"/>
    <w:rsid w:val="69C1AF85"/>
    <w:rsid w:val="6A076FC2"/>
    <w:rsid w:val="6A0AB76F"/>
    <w:rsid w:val="6A7C0F19"/>
    <w:rsid w:val="6C3862BC"/>
    <w:rsid w:val="6C6C30A3"/>
    <w:rsid w:val="6DC43225"/>
    <w:rsid w:val="6EEE9859"/>
    <w:rsid w:val="6FB1D359"/>
    <w:rsid w:val="7017559B"/>
    <w:rsid w:val="702EAEAF"/>
    <w:rsid w:val="70F7C3F6"/>
    <w:rsid w:val="7133538A"/>
    <w:rsid w:val="739CE55B"/>
    <w:rsid w:val="739D7C78"/>
    <w:rsid w:val="751D8C72"/>
    <w:rsid w:val="75573E3E"/>
    <w:rsid w:val="762AD985"/>
    <w:rsid w:val="76622EEE"/>
    <w:rsid w:val="76EDE050"/>
    <w:rsid w:val="76FCDF25"/>
    <w:rsid w:val="78F55F32"/>
    <w:rsid w:val="79C04D00"/>
    <w:rsid w:val="7AFE4AA8"/>
    <w:rsid w:val="7B1CC1EF"/>
    <w:rsid w:val="7B32214D"/>
    <w:rsid w:val="7B35A011"/>
    <w:rsid w:val="7BC15173"/>
    <w:rsid w:val="7C181632"/>
    <w:rsid w:val="7C1D5A92"/>
    <w:rsid w:val="7C6766A3"/>
    <w:rsid w:val="7CF2EF9F"/>
    <w:rsid w:val="7CF4095A"/>
    <w:rsid w:val="7D5CBE39"/>
    <w:rsid w:val="7DE76B8F"/>
    <w:rsid w:val="7E7A05BF"/>
    <w:rsid w:val="7EF46192"/>
    <w:rsid w:val="7F803631"/>
    <w:rsid w:val="7FECB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C52B"/>
  <w15:chartTrackingRefBased/>
  <w15:docId w15:val="{2CDAFECD-916D-4A00-B305-652EF2A5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uiPriority w:val="1"/>
    <w:rsid w:val="3C78E79B"/>
  </w:style>
  <w:style w:type="character" w:customStyle="1" w:styleId="eop">
    <w:name w:val="eop"/>
    <w:basedOn w:val="Standardnpsmoodstavce"/>
    <w:uiPriority w:val="1"/>
    <w:rsid w:val="3C78E79B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B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C2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ana.balharova@amic.c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BBBFA254-E31B-4B44-919D-74FEFC475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0E7D0-EF3A-4256-AF9C-71FD43E1F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09ACA-8A86-48C9-A763-F2EBD0856256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Veronika</dc:creator>
  <cp:keywords/>
  <dc:description/>
  <cp:lastModifiedBy>Novák Pavel</cp:lastModifiedBy>
  <cp:revision>14</cp:revision>
  <dcterms:created xsi:type="dcterms:W3CDTF">2023-03-27T16:27:00Z</dcterms:created>
  <dcterms:modified xsi:type="dcterms:W3CDTF">2023-04-11T14:08:00Z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