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5E4D2A" w:rsidRDefault="00000000">
      <w:pPr>
        <w:spacing w:after="24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První krabičková dieta s pitným režimem</w:t>
      </w:r>
    </w:p>
    <w:p w14:paraId="00000002" w14:textId="77777777" w:rsidR="005E4D2A" w:rsidRDefault="00000000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Správný pitný režim je nedílnou součástí zdravého a vyváženého jídelníčku. Díky unikátnímu spojení </w:t>
      </w:r>
      <w:r>
        <w:rPr>
          <w:rFonts w:ascii="Calibri" w:eastAsia="Calibri" w:hAnsi="Calibri" w:cs="Calibri"/>
          <w:b/>
        </w:rPr>
        <w:t>nápojů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Mattoni 1873 a krabičkové diety </w:t>
      </w:r>
      <w:proofErr w:type="spellStart"/>
      <w:r>
        <w:rPr>
          <w:rFonts w:ascii="Calibri" w:eastAsia="Calibri" w:hAnsi="Calibri" w:cs="Calibri"/>
          <w:b/>
        </w:rPr>
        <w:t>NutritionPro</w:t>
      </w:r>
      <w:proofErr w:type="spellEnd"/>
      <w:r>
        <w:rPr>
          <w:rFonts w:ascii="Calibri" w:eastAsia="Calibri" w:hAnsi="Calibri" w:cs="Calibri"/>
        </w:rPr>
        <w:t xml:space="preserve"> nyní hravě zvládnete obojí. Ať už je vaším cílem zhubnout, zlepšit svou kondici či si ulevit od nákupů a vaření při dodržování zdravého životního stylu, krabičková dieta s balíčky pitného režimu je pro vás ideální volbou.</w:t>
      </w:r>
    </w:p>
    <w:p w14:paraId="00000003" w14:textId="77777777" w:rsidR="005E4D2A" w:rsidRDefault="00000000">
      <w:pPr>
        <w:spacing w:after="120"/>
        <w:jc w:val="both"/>
      </w:pPr>
      <w:r>
        <w:rPr>
          <w:rFonts w:ascii="Calibri" w:eastAsia="Calibri" w:hAnsi="Calibri" w:cs="Calibri"/>
          <w:b/>
        </w:rPr>
        <w:t>První krabičkovou dietu s pitným režimem plným minerálů doporučuje i nutriční koučka Kristýna Skalická</w:t>
      </w:r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i/>
        </w:rPr>
        <w:t xml:space="preserve">„Mattoni 1873 a </w:t>
      </w:r>
      <w:proofErr w:type="spellStart"/>
      <w:r>
        <w:rPr>
          <w:rFonts w:ascii="Calibri" w:eastAsia="Calibri" w:hAnsi="Calibri" w:cs="Calibri"/>
          <w:i/>
        </w:rPr>
        <w:t>NutritionPro</w:t>
      </w:r>
      <w:proofErr w:type="spellEnd"/>
      <w:r>
        <w:rPr>
          <w:rFonts w:ascii="Calibri" w:eastAsia="Calibri" w:hAnsi="Calibri" w:cs="Calibri"/>
          <w:i/>
        </w:rPr>
        <w:t xml:space="preserve"> spojuje snaha o podporu zdravého životního stylu prostřednictvím vyvážené stravy a hydratace. V krabičkových dietách je často kladen důraz na přesně sestavený jídelníček, ale pitný režim bývá opomíjen. Přitom je spojení vyvážené stravy s dostatečným příjmem tekutin klíčové pro správné fungování metabolismu a podporu hubnutí. Produkty Mattoni 1873 jsou ideální pro každodenní pitný režim a skvěle se hodí i při fyzické aktivitě nebo hubnutí, protože nabízejí kvalitní minerální vody, které mohou přispět ke zlepšení celkové vitality.“</w:t>
      </w:r>
    </w:p>
    <w:p w14:paraId="00000004" w14:textId="77777777" w:rsidR="005E4D2A" w:rsidRDefault="00000000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Vybrat si můžete ze tří balíčků pitného režimu podle svých požadavků a cílů – </w:t>
      </w:r>
      <w:r>
        <w:rPr>
          <w:rFonts w:ascii="Calibri" w:eastAsia="Calibri" w:hAnsi="Calibri" w:cs="Calibri"/>
          <w:b/>
        </w:rPr>
        <w:t xml:space="preserve">Hubnutí, Sport a </w:t>
      </w:r>
      <w:proofErr w:type="spellStart"/>
      <w:r>
        <w:rPr>
          <w:rFonts w:ascii="Calibri" w:eastAsia="Calibri" w:hAnsi="Calibri" w:cs="Calibri"/>
          <w:b/>
        </w:rPr>
        <w:t>Deluxe</w:t>
      </w:r>
      <w:proofErr w:type="spellEnd"/>
      <w:r>
        <w:rPr>
          <w:rFonts w:ascii="Calibri" w:eastAsia="Calibri" w:hAnsi="Calibri" w:cs="Calibri"/>
        </w:rPr>
        <w:t xml:space="preserve">. Každý z nich obsahuje kvalitní nápoje, které pokryjí přibližně 50 % z celkové doporučené denní dávky hydratace, a navíc obsahují potřebné minerály. Vybrané balíčky pitného režimu vám jednoduše </w:t>
      </w:r>
      <w:proofErr w:type="gramStart"/>
      <w:r>
        <w:rPr>
          <w:rFonts w:ascii="Calibri" w:eastAsia="Calibri" w:hAnsi="Calibri" w:cs="Calibri"/>
        </w:rPr>
        <w:t>doručí</w:t>
      </w:r>
      <w:proofErr w:type="gramEnd"/>
      <w:r>
        <w:rPr>
          <w:rFonts w:ascii="Calibri" w:eastAsia="Calibri" w:hAnsi="Calibri" w:cs="Calibri"/>
        </w:rPr>
        <w:t xml:space="preserve"> kurýr společně s chutným a vyváženým jídlem připraveným na míru přesně podle vašich potřeb.</w:t>
      </w:r>
    </w:p>
    <w:p w14:paraId="00000005" w14:textId="27D00542" w:rsidR="005E4D2A" w:rsidRDefault="00000000">
      <w:pPr>
        <w:jc w:val="center"/>
        <w:rPr>
          <w:rFonts w:ascii="Calibri" w:eastAsia="Calibri" w:hAnsi="Calibri" w:cs="Calibri"/>
          <w:sz w:val="26"/>
          <w:szCs w:val="26"/>
        </w:rPr>
      </w:pPr>
      <w:r w:rsidRPr="004B1F73">
        <w:rPr>
          <w:rFonts w:ascii="Calibri" w:eastAsia="Calibri" w:hAnsi="Calibri" w:cs="Calibri"/>
          <w:b/>
          <w:bCs/>
          <w:sz w:val="26"/>
          <w:szCs w:val="26"/>
        </w:rPr>
        <w:t>Krabičkovou dietu s balíčky pitného režimu můžete objednat na webu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hyperlink r:id="rId5" w:history="1">
        <w:r w:rsidRPr="004B1F73">
          <w:rPr>
            <w:rStyle w:val="Hypertextovodkaz"/>
            <w:rFonts w:ascii="Calibri" w:eastAsia="Calibri" w:hAnsi="Calibri" w:cs="Calibri"/>
            <w:b/>
            <w:sz w:val="26"/>
            <w:szCs w:val="26"/>
          </w:rPr>
          <w:t>www.nutritionpro.cz</w:t>
        </w:r>
      </w:hyperlink>
    </w:p>
    <w:p w14:paraId="00000006" w14:textId="77777777" w:rsidR="005E4D2A" w:rsidRDefault="005E4D2A">
      <w:pPr>
        <w:jc w:val="both"/>
      </w:pPr>
    </w:p>
    <w:p w14:paraId="00000007" w14:textId="77777777" w:rsidR="005E4D2A" w:rsidRDefault="005E4D2A"/>
    <w:sectPr w:rsidR="005E4D2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B7DCC415-FB41-6F4E-8A8B-F9AC8EBA6F4A}"/>
    <w:embedItalic r:id="rId2" w:fontKey="{BA1D2859-2B63-E647-AA2C-CA38DC067AAA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19A8DC2B-D466-794E-9E20-CEA6ABAB1B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827F30C-8640-2549-A0CD-14E579C795F2}"/>
    <w:embedBold r:id="rId5" w:fontKey="{986519D0-A816-7741-92BA-2BC98D332C47}"/>
    <w:embedItalic r:id="rId6" w:fontKey="{9600A8CB-B2B6-3749-B1C4-F0A2C3F6825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F8584DF7-EDB3-D14D-9607-FAEF871D8609}"/>
    <w:embedBold r:id="rId8" w:fontKey="{F60B8D24-BA1D-F947-9D0D-32D540657E7B}"/>
    <w:embedItalic r:id="rId9" w:fontKey="{4055276F-DABF-C74F-BB0C-4D6AC5F6B8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2A"/>
    <w:rsid w:val="004B1F73"/>
    <w:rsid w:val="005E4D2A"/>
    <w:rsid w:val="0091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DEB6F96-1E68-0846-8E37-8D5C2B3A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D6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6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6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6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6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64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64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64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64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7D64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7D6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6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6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64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64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64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64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64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647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7D6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D6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D64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D64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D64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D64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D6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D64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D647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7D6470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4B1F7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B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nutritionpro.cz/order-food-online?referralCode=null?utm_source=partnership&amp;utm_medium=PR&amp;utm_campaign=mattoni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PeTNmI5YZtBdeb2Akg9Sdy1u1A==">CgMxLjA4AHIhMXVzRzRUWlZ3by1ObE1ubTZSdXpkdzlET1g1ZjlTdEZ1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2</cp:revision>
  <dcterms:created xsi:type="dcterms:W3CDTF">2024-10-31T10:42:00Z</dcterms:created>
  <dcterms:modified xsi:type="dcterms:W3CDTF">2024-12-12T08:08:00Z</dcterms:modified>
</cp:coreProperties>
</file>