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5608" w14:textId="015D16B7" w:rsidR="001B7909" w:rsidRDefault="00EC4B62">
      <w:pPr>
        <w:spacing w:after="0" w:line="25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HELUZ IZOS představuje novou divizi IZOS Design Studio</w:t>
      </w:r>
    </w:p>
    <w:p w14:paraId="51484C18" w14:textId="77777777" w:rsidR="001B7909" w:rsidRDefault="001B7909">
      <w:pPr>
        <w:spacing w:after="0" w:line="256" w:lineRule="auto"/>
        <w:rPr>
          <w:b/>
          <w:bCs/>
          <w:sz w:val="22"/>
          <w:szCs w:val="22"/>
        </w:rPr>
      </w:pPr>
    </w:p>
    <w:p w14:paraId="5D9C10BB" w14:textId="41835096" w:rsidR="001B7909" w:rsidRDefault="00000000">
      <w:pPr>
        <w:spacing w:after="0" w:line="25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Společnost HELUZ IZOS rozšiřuje svou strukturu o novou divizi IZOS Design Studio, kter</w:t>
      </w:r>
      <w:r w:rsidR="00E759AE">
        <w:rPr>
          <w:b/>
          <w:bCs/>
          <w:sz w:val="22"/>
          <w:szCs w:val="22"/>
        </w:rPr>
        <w:t xml:space="preserve">á </w:t>
      </w:r>
      <w:r>
        <w:rPr>
          <w:b/>
          <w:bCs/>
          <w:sz w:val="22"/>
          <w:szCs w:val="22"/>
        </w:rPr>
        <w:t>se zaměřuje na technologické a designové využití plochého skla v architektuře a produktovém designu. Cílem je systematicky rozvíjet oblast dekorativních a funkčních úprav skla a nabídnout zákazníkům řešení, která propojují technické parametry s estetickými požadavky současné výstavby.</w:t>
      </w:r>
    </w:p>
    <w:p w14:paraId="473AB1DF" w14:textId="77777777" w:rsidR="001B7909" w:rsidRDefault="001B7909">
      <w:pPr>
        <w:spacing w:after="0" w:line="256" w:lineRule="auto"/>
        <w:rPr>
          <w:sz w:val="22"/>
          <w:szCs w:val="22"/>
        </w:rPr>
      </w:pPr>
    </w:p>
    <w:p w14:paraId="31C68CFB" w14:textId="77777777" w:rsidR="001B7909" w:rsidRDefault="00000000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>Nové oddělení je koncipované jako odborné centrum, které poskytuje podporu projektantům, architektům a investorům při návrhu a realizaci atypických skleněných prvků. Studio nabízí konzultace v oblasti materiálových možností, technických limitů i vhodných výrobních postupů. Cílem je efektivně propojit kreativní návrh s reálnými technologickými možnostmi výroby.</w:t>
      </w:r>
    </w:p>
    <w:p w14:paraId="291B5246" w14:textId="77777777" w:rsidR="001B7909" w:rsidRDefault="00000000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 xml:space="preserve">Vznik IZOS Design Studia představuje strategický krok, který rozšiřuje nabídku společnosti HELUZ IZOS směrem k projektům s vyšší mírou individualizace. Sklo se tak může stát nejen konstrukčním prvkem, ale i výrazným designovým komponentem interiéru či exteriéru. </w:t>
      </w:r>
    </w:p>
    <w:p w14:paraId="18302026" w14:textId="2B3F4C70" w:rsidR="001B7909" w:rsidRDefault="00000000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>Nová divize přináší příležitost posílit spolupráci s odbornou veřejností a zároveň rozvíjet interní know</w:t>
      </w:r>
      <w:r>
        <w:rPr>
          <w:sz w:val="22"/>
          <w:szCs w:val="22"/>
        </w:rPr>
        <w:noBreakHyphen/>
        <w:t>how v oblasti speciálních úprav skla. Jejím cílem je podpořit inovace, zvýšit přidanou hodnotu produktů a reagovat na rostoucí poptávku po esteticky i technicky komplexních řešeních</w:t>
      </w:r>
      <w:r w:rsidR="00E759AE">
        <w:rPr>
          <w:sz w:val="22"/>
          <w:szCs w:val="22"/>
        </w:rPr>
        <w:t>.</w:t>
      </w:r>
    </w:p>
    <w:p w14:paraId="094E07AF" w14:textId="77777777" w:rsidR="001B7909" w:rsidRDefault="001B7909">
      <w:pPr>
        <w:spacing w:after="0" w:line="256" w:lineRule="auto"/>
        <w:rPr>
          <w:sz w:val="22"/>
          <w:szCs w:val="22"/>
        </w:rPr>
      </w:pPr>
    </w:p>
    <w:p w14:paraId="118968B1" w14:textId="77777777" w:rsidR="001B7909" w:rsidRDefault="00000000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>Sklo dnes představuje jeden z klíčových materiálů moderní architektury. Je ceněno pro své fyzikální vlastnosti, jako je tepelná izolace, akustická neprůzvučnost či bezpečnostní parametry, a zároveň umožňuje široké možnosti vizuálního zpracování. Právě na tuto kombinaci funkce a designu se nově vzniklé studio zaměřuje.</w:t>
      </w:r>
    </w:p>
    <w:p w14:paraId="5F8216E8" w14:textId="77777777" w:rsidR="001B7909" w:rsidRDefault="001B7909">
      <w:pPr>
        <w:spacing w:after="0" w:line="256" w:lineRule="auto"/>
        <w:rPr>
          <w:sz w:val="22"/>
          <w:szCs w:val="22"/>
        </w:rPr>
      </w:pPr>
    </w:p>
    <w:p w14:paraId="1CB59C7F" w14:textId="77777777" w:rsidR="001B7909" w:rsidRDefault="00000000">
      <w:pPr>
        <w:spacing w:after="0" w:line="256" w:lineRule="auto"/>
        <w:rPr>
          <w:sz w:val="22"/>
          <w:szCs w:val="22"/>
        </w:rPr>
      </w:pPr>
      <w:r>
        <w:rPr>
          <w:sz w:val="22"/>
          <w:szCs w:val="22"/>
        </w:rPr>
        <w:t>IZOS Design Studio pracuje s celou škálou technologií, které umožňují rozšířit využití plochého skla nad rámec standardních stavebních aplikací. Patří mezi ně zejména:</w:t>
      </w:r>
    </w:p>
    <w:p w14:paraId="7E418249" w14:textId="77777777" w:rsidR="001B7909" w:rsidRDefault="001B7909">
      <w:pPr>
        <w:spacing w:after="0" w:line="256" w:lineRule="auto"/>
        <w:rPr>
          <w:sz w:val="22"/>
          <w:szCs w:val="22"/>
        </w:rPr>
      </w:pPr>
    </w:p>
    <w:p w14:paraId="323015AB" w14:textId="77777777" w:rsidR="001B7909" w:rsidRDefault="00000000">
      <w:pPr>
        <w:numPr>
          <w:ilvl w:val="0"/>
          <w:numId w:val="1"/>
        </w:numPr>
        <w:tabs>
          <w:tab w:val="left" w:pos="720"/>
        </w:tabs>
        <w:spacing w:after="0" w:line="256" w:lineRule="auto"/>
        <w:ind w:left="0"/>
      </w:pPr>
      <w:r>
        <w:rPr>
          <w:b/>
          <w:bCs/>
          <w:sz w:val="22"/>
          <w:szCs w:val="22"/>
        </w:rPr>
        <w:t>Digitální potisk skla</w:t>
      </w:r>
      <w:r>
        <w:rPr>
          <w:sz w:val="22"/>
          <w:szCs w:val="22"/>
        </w:rPr>
        <w:t xml:space="preserve"> – přesné přenesení grafických motivů, fotografií či firemních vizuálů s vysokou stálostí a odolností.</w:t>
      </w:r>
    </w:p>
    <w:p w14:paraId="79BC115E" w14:textId="77777777" w:rsidR="001B7909" w:rsidRDefault="00000000">
      <w:pPr>
        <w:numPr>
          <w:ilvl w:val="0"/>
          <w:numId w:val="1"/>
        </w:numPr>
        <w:tabs>
          <w:tab w:val="left" w:pos="720"/>
        </w:tabs>
        <w:spacing w:after="0" w:line="256" w:lineRule="auto"/>
        <w:ind w:left="0"/>
      </w:pPr>
      <w:r>
        <w:rPr>
          <w:b/>
          <w:bCs/>
          <w:sz w:val="22"/>
          <w:szCs w:val="22"/>
        </w:rPr>
        <w:t>Ornamentní skla</w:t>
      </w:r>
      <w:r>
        <w:rPr>
          <w:sz w:val="22"/>
          <w:szCs w:val="22"/>
        </w:rPr>
        <w:t xml:space="preserve"> – strukturované povrchy a vzory pro řízení průhlednosti a členění prostoru.</w:t>
      </w:r>
    </w:p>
    <w:p w14:paraId="3EF33198" w14:textId="77777777" w:rsidR="001B7909" w:rsidRDefault="00000000">
      <w:pPr>
        <w:numPr>
          <w:ilvl w:val="0"/>
          <w:numId w:val="1"/>
        </w:numPr>
        <w:tabs>
          <w:tab w:val="left" w:pos="720"/>
        </w:tabs>
        <w:spacing w:after="0" w:line="256" w:lineRule="auto"/>
        <w:ind w:left="0"/>
      </w:pPr>
      <w:r>
        <w:rPr>
          <w:b/>
          <w:bCs/>
          <w:sz w:val="22"/>
          <w:szCs w:val="22"/>
        </w:rPr>
        <w:t>Smaltování</w:t>
      </w:r>
      <w:r>
        <w:rPr>
          <w:sz w:val="22"/>
          <w:szCs w:val="22"/>
        </w:rPr>
        <w:t xml:space="preserve"> – barevné povrchové úpravy včetně metalických efektů, vhodné pro interiérové i fasádní aplikace.</w:t>
      </w:r>
    </w:p>
    <w:p w14:paraId="12C2642C" w14:textId="77777777" w:rsidR="001B7909" w:rsidRDefault="00000000">
      <w:pPr>
        <w:numPr>
          <w:ilvl w:val="0"/>
          <w:numId w:val="1"/>
        </w:numPr>
        <w:tabs>
          <w:tab w:val="left" w:pos="720"/>
        </w:tabs>
        <w:spacing w:after="0" w:line="256" w:lineRule="auto"/>
        <w:ind w:left="0"/>
      </w:pPr>
      <w:r>
        <w:rPr>
          <w:b/>
          <w:bCs/>
          <w:sz w:val="22"/>
          <w:szCs w:val="22"/>
        </w:rPr>
        <w:t>Mechanické a chemické úpravy povrchu</w:t>
      </w:r>
      <w:r>
        <w:rPr>
          <w:sz w:val="22"/>
          <w:szCs w:val="22"/>
        </w:rPr>
        <w:t xml:space="preserve"> – broušení, pískování, leptání a další techniky pro dosažení specifických textur a detailů.</w:t>
      </w:r>
    </w:p>
    <w:p w14:paraId="46899831" w14:textId="77777777" w:rsidR="001B7909" w:rsidRDefault="001B7909">
      <w:pPr>
        <w:spacing w:after="0" w:line="256" w:lineRule="auto"/>
        <w:rPr>
          <w:b/>
          <w:bCs/>
          <w:sz w:val="22"/>
          <w:szCs w:val="22"/>
        </w:rPr>
      </w:pPr>
    </w:p>
    <w:sectPr w:rsidR="001B790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5A13" w14:textId="77777777" w:rsidR="00CE2F96" w:rsidRDefault="00CE2F96">
      <w:pPr>
        <w:spacing w:after="0" w:line="240" w:lineRule="auto"/>
      </w:pPr>
      <w:r>
        <w:separator/>
      </w:r>
    </w:p>
  </w:endnote>
  <w:endnote w:type="continuationSeparator" w:id="0">
    <w:p w14:paraId="16C87227" w14:textId="77777777" w:rsidR="00CE2F96" w:rsidRDefault="00CE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6118" w14:textId="77777777" w:rsidR="00CE2F96" w:rsidRDefault="00CE2F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BC417F" w14:textId="77777777" w:rsidR="00CE2F96" w:rsidRDefault="00CE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7A47"/>
    <w:multiLevelType w:val="multilevel"/>
    <w:tmpl w:val="8598A4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3154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09"/>
    <w:rsid w:val="0015526E"/>
    <w:rsid w:val="001B7909"/>
    <w:rsid w:val="0024093A"/>
    <w:rsid w:val="00520F28"/>
    <w:rsid w:val="009A5A75"/>
    <w:rsid w:val="00B54A9D"/>
    <w:rsid w:val="00CE2F96"/>
    <w:rsid w:val="00E759AE"/>
    <w:rsid w:val="00EB4448"/>
    <w:rsid w:val="00E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9914"/>
  <w15:docId w15:val="{625D94DE-1C8C-427D-A784-B7A48A86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dc:description/>
  <cp:lastModifiedBy>Ondřej Krejčí</cp:lastModifiedBy>
  <cp:revision>4</cp:revision>
  <dcterms:created xsi:type="dcterms:W3CDTF">2026-02-23T11:02:00Z</dcterms:created>
  <dcterms:modified xsi:type="dcterms:W3CDTF">2026-03-04T18:33:00Z</dcterms:modified>
</cp:coreProperties>
</file>