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28D8AF56" wp14:paraId="12B47490" wp14:textId="17536FBB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</w:p>
    <w:p w:rsidR="517F8CF2" w:rsidP="28D8AF56" w:rsidRDefault="517F8CF2" w14:paraId="4631EAEE" w14:textId="747BBBCD">
      <w:pPr>
        <w:pStyle w:val="Normal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Mattoni 1873 v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Národním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muzeu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představila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směr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pro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rok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2026.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Sází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na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nealko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,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funkční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nápoje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i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novou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generaci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28D8AF56" w:rsidR="517F8CF2"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  <w:t>talentů</w:t>
      </w:r>
    </w:p>
    <w:p w:rsidR="517F8CF2" w:rsidP="33174580" w:rsidRDefault="517F8CF2" w14:paraId="3D776D2D" w14:textId="50B8C98C">
      <w:pPr>
        <w:pStyle w:val="Normal"/>
        <w:ind w:left="720"/>
        <w:jc w:val="right"/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cs-CZ"/>
        </w:rPr>
      </w:pPr>
      <w:r w:rsidRPr="33174580" w:rsidR="517F8CF2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cs-CZ"/>
        </w:rPr>
        <w:t xml:space="preserve">Praha, 19. </w:t>
      </w:r>
      <w:r w:rsidRPr="33174580" w:rsidR="517F8CF2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cs-CZ"/>
        </w:rPr>
        <w:t>března</w:t>
      </w:r>
      <w:r w:rsidRPr="33174580" w:rsidR="517F8CF2">
        <w:rPr>
          <w:rFonts w:ascii="Century Gothic" w:hAnsi="Century Gothic" w:eastAsia="Century Gothic" w:cs="Century Gothic"/>
          <w:b w:val="0"/>
          <w:bCs w:val="0"/>
          <w:noProof w:val="0"/>
          <w:sz w:val="24"/>
          <w:szCs w:val="24"/>
          <w:lang w:val="cs-CZ"/>
        </w:rPr>
        <w:t xml:space="preserve"> 2026</w:t>
      </w:r>
    </w:p>
    <w:p w:rsidR="3DDCD63E" w:rsidP="28D8AF56" w:rsidRDefault="3DDCD63E" w14:paraId="68D240E8" w14:textId="76B5C2DA">
      <w:pPr>
        <w:pStyle w:val="Normal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Mattoni 1873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představila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tiskové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konferenci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v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Národním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muzeu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svou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vizi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pro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rok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2026.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Vedle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produktových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novinek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napříč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portfoliem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otevřela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témata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která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dnes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formují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celý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6981354D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trh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–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rostoucí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význam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nealkoholických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nápojů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důraz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zdraví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i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systematickou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podporu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mladé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generace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.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Značka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s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více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než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150letou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tradicí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tak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ukazuje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že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nechce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jen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reagovat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na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změny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, ale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aktivně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je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spoluvytvářet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.</w:t>
      </w:r>
      <w:r w:rsidRPr="28D8AF56" w:rsidR="041E1DF4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45AF7C7A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Svůj širší společenský a kulturní přesah dokládá i dlouhodobým partnerstvím s předními českými institucemi, jako jsou Národní muzeum, Národní divadlo či Česká filharmonie.</w:t>
      </w:r>
    </w:p>
    <w:p w:rsidR="0188BAEA" w:rsidP="28D8AF56" w:rsidRDefault="0188BAEA" w14:paraId="2729122F" w14:textId="2149517B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„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Naše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novinky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dlouhodobě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vycházejí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z toho, jak se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mění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potřeby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spotřebitelů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.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Vidíme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rostoucí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důraz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na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zdravý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životní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styl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,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funkčnost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i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nižší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obsah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cukru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, ale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lidé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zároveň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nechtějí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dělat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kompromisy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v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chuti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.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Právě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to se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snažíme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v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našem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portfoliu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propojit</w:t>
      </w:r>
      <w:r w:rsidRPr="28D8AF56" w:rsidR="0188BAEA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,“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říká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Barbora 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Líšk</w:t>
      </w:r>
      <w:r w:rsidRPr="28D8AF56" w:rsidR="11483796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a 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Kratochvílová, 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marketingová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ředitelka</w:t>
      </w:r>
      <w:r w:rsidRPr="28D8AF56" w:rsidR="0188BAE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Mattoni 1873.</w:t>
      </w:r>
    </w:p>
    <w:p w:rsidR="3DDCD63E" w:rsidP="28D8AF56" w:rsidRDefault="3DDCD63E" w14:paraId="1E66C454" w14:textId="0DED663F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Novinky jako </w:t>
      </w:r>
      <w:r w:rsidRPr="28D8AF56" w:rsidR="7099AE98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Mattoni </w:t>
      </w:r>
      <w:r w:rsidRPr="28D8AF56" w:rsidR="7099AE98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Imuno</w:t>
      </w:r>
      <w:r w:rsidRPr="28D8AF56" w:rsidR="7099AE98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nebo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Hanácká kyselka Relaxace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reflektují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rostoucí důraz na péči o tělo i psychickou pohodu. Portfolio doplňuje také nová příchuť Mattoni Mango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Alphonso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, rozšíření řady Magnesia RED i dětská řada #YESs s novými variantami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.</w:t>
      </w:r>
    </w:p>
    <w:p w:rsidR="3DDCD63E" w:rsidP="28D8AF56" w:rsidRDefault="3DDCD63E" w14:paraId="759247E0" w14:textId="1C83D98F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Výraznou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novinkou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je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také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nová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řada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Mattoni </w:t>
      </w:r>
      <w:r w:rsidRPr="28D8AF56" w:rsidR="3DDCD63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mocktailů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která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reaguje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na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rostoucí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popularitu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nealkoholických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drinků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.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Trojice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příchutí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Mojito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 G&amp;T a Daiquiri Jahoda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přenáší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ikonické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koktejlové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chutě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do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nealkoholického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provedení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a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potvrzuje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že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nealko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dnes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není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kompromisem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 ale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plnohodnotným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chuťovým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zážitkem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.</w:t>
      </w:r>
    </w:p>
    <w:p w:rsidR="440A757C" w:rsidP="28D8AF56" w:rsidRDefault="440A757C" w14:paraId="08D06981" w14:textId="629B013A">
      <w:pPr>
        <w:pStyle w:val="Normal"/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</w:pP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Nové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spolupráce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v 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oblasti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>zdraví</w:t>
      </w:r>
      <w:r w:rsidRPr="28D8AF56" w:rsidR="440A757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cs-CZ"/>
        </w:rPr>
        <w:t xml:space="preserve"> a gastronomie</w:t>
      </w:r>
    </w:p>
    <w:p w:rsidR="00BF399A" w:rsidP="28D8AF56" w:rsidRDefault="00BF399A" w14:paraId="316804FF" w14:textId="34031D2E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Mattoni 1873 rozšiřuje své aktivity i prostřednictvím spoluprací, které </w:t>
      </w:r>
      <w:r w:rsidRPr="28D8AF56" w:rsidR="14D334CF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navazují na </w:t>
      </w:r>
      <w:r w:rsidRPr="28D8AF56" w:rsidR="14D334CF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témata zdraví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a gastronomie.</w:t>
      </w:r>
    </w:p>
    <w:p w:rsidR="00BF399A" w:rsidP="28D8AF56" w:rsidRDefault="00BF399A" w14:paraId="53F1B35F" w14:textId="12D2CE44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Jedním z nových partnerství letošního roku je spolupráce s PharmDr. Irenou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Hončlovou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, odbornicí na celostní medicínu, která se ve své praxi zaměřuje na komplexní přístup ke zdraví.</w:t>
      </w:r>
    </w:p>
    <w:p w:rsidR="2429693A" w:rsidP="28D8AF56" w:rsidRDefault="2429693A" w14:paraId="62B350F5" w14:textId="1DCBE4F7">
      <w:pPr>
        <w:pStyle w:val="Normal"/>
        <w:bidi w:val="0"/>
        <w:spacing w:before="240" w:beforeAutospacing="off" w:after="24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„Zdraví začíná z velké většiny u základních věcí a voda je jedna z nich. Pokud je navíc obohacena o minerály, její přínos p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ro lids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ké tělo má přesah i do jeho fungování. Pak již nejde jen o hydrataci, která je s vodou spojena. A jelikož lidské tělo je tvořeno z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 xml:space="preserve"> 50-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60</w:t>
      </w:r>
      <w:r w:rsidRPr="738CAAFF" w:rsidR="0D9B97B0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 xml:space="preserve"> 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%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 xml:space="preserve"> </w:t>
      </w:r>
      <w:r w:rsidRPr="738CAAFF" w:rsidR="2429693A">
        <w:rPr>
          <w:rFonts w:ascii="Century Gothic" w:hAnsi="Century Gothic" w:eastAsia="Century Gothic" w:cs="Century Gothic"/>
          <w:i w:val="1"/>
          <w:iCs w:val="1"/>
          <w:noProof w:val="0"/>
          <w:color w:val="auto"/>
          <w:sz w:val="24"/>
          <w:szCs w:val="24"/>
          <w:lang w:val="cs-CZ" w:eastAsia="ja-JP" w:bidi="ar-SA"/>
        </w:rPr>
        <w:t>vodou, je obsah každé vypité skleničky pro zdraví velmi důležitý,“</w:t>
      </w:r>
      <w:r w:rsidRPr="738CAAFF" w:rsidR="2429693A">
        <w:rPr>
          <w:rFonts w:ascii="Century Gothic" w:hAnsi="Century Gothic" w:eastAsia="Century Gothic" w:cs="Century Gothic"/>
          <w:noProof w:val="0"/>
          <w:color w:val="auto"/>
          <w:sz w:val="24"/>
          <w:szCs w:val="24"/>
          <w:lang w:val="cs-CZ" w:eastAsia="ja-JP" w:bidi="ar-SA"/>
        </w:rPr>
        <w:t xml:space="preserve"> říká Irena </w:t>
      </w:r>
      <w:r w:rsidRPr="738CAAFF" w:rsidR="2429693A">
        <w:rPr>
          <w:rFonts w:ascii="Century Gothic" w:hAnsi="Century Gothic" w:eastAsia="Century Gothic" w:cs="Century Gothic"/>
          <w:noProof w:val="0"/>
          <w:color w:val="auto"/>
          <w:sz w:val="24"/>
          <w:szCs w:val="24"/>
          <w:lang w:val="cs-CZ" w:eastAsia="ja-JP" w:bidi="ar-SA"/>
        </w:rPr>
        <w:t>Hončlová</w:t>
      </w:r>
      <w:r w:rsidRPr="738CAAFF" w:rsidR="2429693A">
        <w:rPr>
          <w:rFonts w:ascii="Century Gothic" w:hAnsi="Century Gothic" w:eastAsia="Century Gothic" w:cs="Century Gothic"/>
          <w:noProof w:val="0"/>
          <w:color w:val="auto"/>
          <w:sz w:val="24"/>
          <w:szCs w:val="24"/>
          <w:lang w:val="cs-CZ" w:eastAsia="ja-JP" w:bidi="ar-SA"/>
        </w:rPr>
        <w:t>.</w:t>
      </w:r>
    </w:p>
    <w:p w:rsidR="00BF399A" w:rsidP="28D8AF56" w:rsidRDefault="00BF399A" w14:paraId="4042F47C" w14:textId="7C7244FC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Rostoucí význam nealkoholických nápojů se zároveň promítá i do oblasti gastronomie. Právě tento směr na konferenci reprezentoval šéfkuchař Radek Kašpárek, nový ambasador značky</w:t>
      </w:r>
      <w:r w:rsidRPr="28D8AF56" w:rsidR="2A7914EC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Mattoni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.</w:t>
      </w:r>
    </w:p>
    <w:p w:rsidR="00BF399A" w:rsidP="28D8AF56" w:rsidRDefault="00BF399A" w14:paraId="20234723" w14:textId="4C0B9BA9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„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Nealkoholické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drinky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se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dnes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stávají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standardní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součástí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nabídky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restaurací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.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Já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sám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si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při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degustaci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nejraději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dám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nealko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pairing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–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často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je pro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mě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zajímavější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než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klasické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vinné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párování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,“ 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říká</w:t>
      </w:r>
      <w:r w:rsidRPr="28D8AF56" w:rsidR="00BF399A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Radek Kašpárek.</w:t>
      </w:r>
    </w:p>
    <w:p w:rsidR="3DDCD63E" w:rsidP="28D8AF56" w:rsidRDefault="3DDCD63E" w14:paraId="714CE431" w14:textId="404DCF1E">
      <w:pPr>
        <w:pStyle w:val="Normal"/>
        <w:rPr>
          <w:rFonts w:ascii="Century Gothic" w:hAnsi="Century Gothic" w:eastAsia="Century Gothic" w:cs="Century Gothic"/>
          <w:b w:val="1"/>
          <w:bCs w:val="1"/>
          <w:noProof w:val="0"/>
          <w:sz w:val="28"/>
          <w:szCs w:val="28"/>
          <w:lang w:val="cs-CZ"/>
        </w:rPr>
      </w:pP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Kultura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 xml:space="preserve"> a 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talenti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 xml:space="preserve"> 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jako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 xml:space="preserve"> 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přirozená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 xml:space="preserve"> 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součást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 xml:space="preserve"> </w:t>
      </w:r>
      <w:r w:rsidRPr="28D8AF56" w:rsidR="3DDCD63E">
        <w:rPr>
          <w:rFonts w:ascii="Aptos" w:hAnsi="Aptos" w:eastAsia="" w:cs="" w:asciiTheme="minorAscii" w:hAnsiTheme="minorAscii" w:eastAsiaTheme="minorEastAsia" w:cstheme="minorBidi"/>
          <w:b w:val="1"/>
          <w:bCs w:val="1"/>
          <w:noProof w:val="0"/>
          <w:color w:val="auto"/>
          <w:sz w:val="28"/>
          <w:szCs w:val="28"/>
          <w:lang w:val="cs-CZ" w:eastAsia="ja-JP" w:bidi="ar-SA"/>
        </w:rPr>
        <w:t>značky</w:t>
      </w:r>
    </w:p>
    <w:p w:rsidR="3DDCD63E" w:rsidP="28D8AF56" w:rsidRDefault="3DDCD63E" w14:paraId="5813BF4E" w14:textId="7095C38F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Mattoni 1873 zároveň posiluje svou roli v oblasti kultury a podpory mladé generace. Významnou platformou je v tomto směru Mezinárodní filmový festival Karlovy Vary, kde značka i letos představí svůj Mattoni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Life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Bar s bohatým programem zdarma pod širým nebem.</w:t>
      </w:r>
    </w:p>
    <w:p w:rsidR="3DDCD63E" w:rsidP="28D8AF56" w:rsidRDefault="3DDCD63E" w14:paraId="784ACB64" w14:textId="5B2E3D61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Návštěvníci se mohou těšit například na vystoupení PSH,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Mikolase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Josefa, Chinaski, Davida Kollera,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Monkey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Business nebo Kláry Vytiskové. Součástí programu bude také módní přehlídka Mattoni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Young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Fashion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Stars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, která dává prostor nastupující generaci návrhářů.</w:t>
      </w:r>
    </w:p>
    <w:p w:rsidR="3DDCD63E" w:rsidP="28D8AF56" w:rsidRDefault="3DDCD63E" w14:paraId="6F86FB50" w14:textId="01D4D631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„Podpora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mladých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talentů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je pro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nás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dlouhodobým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závazkem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.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Nejde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jen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o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jednorázové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projekty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, ale o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systematické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vytváření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příležitostí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,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které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mladým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lidem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pomáhají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růst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a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prosadit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cs-CZ"/>
        </w:rPr>
        <w:t>se,“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uvádí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Lutfia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Miňovská,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tisková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mluvčí</w:t>
      </w:r>
      <w:r w:rsidRPr="28D8AF56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Mattoni 1873.</w:t>
      </w:r>
    </w:p>
    <w:p w:rsidR="3DDCD63E" w:rsidP="28D8AF56" w:rsidRDefault="3DDCD63E" w14:paraId="26BF5D0F" w14:textId="37D7CECA">
      <w:pPr>
        <w:spacing w:before="240" w:beforeAutospacing="off" w:after="240" w:afterAutospacing="off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</w:pP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Na konferenci vystoupila také zpěvačka 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Kaya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, držitelka titulu Mattoni Music Talent roku 2025. Právě díky této platformě dostala příležitost vystoupit jako 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předskokanka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Ewy 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Farné</w:t>
      </w:r>
      <w:r w:rsidRPr="385945D1" w:rsidR="054AAEFF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. Z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ároveň se stala nejmladší českou hudebnicí, která se</w:t>
      </w:r>
      <w:r w:rsidRPr="385945D1" w:rsidR="2EB998A3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v roce 2023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 xml:space="preserve"> objevila na billboardu na newyorském Times Square</w:t>
      </w:r>
      <w:r w:rsidRPr="385945D1" w:rsidR="3DDCD63E">
        <w:rPr>
          <w:rFonts w:ascii="Century Gothic" w:hAnsi="Century Gothic" w:eastAsia="Century Gothic" w:cs="Century Gothic"/>
          <w:noProof w:val="0"/>
          <w:sz w:val="24"/>
          <w:szCs w:val="24"/>
          <w:lang w:val="cs-CZ"/>
        </w:rPr>
        <w:t>.</w:t>
      </w:r>
    </w:p>
    <w:p w:rsidR="6E4620EB" w:rsidP="6E4620EB" w:rsidRDefault="6E4620EB" w14:paraId="14515F43" w14:textId="7FAB4E36">
      <w:pPr>
        <w:pStyle w:val="Normal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</w:p>
    <w:p w:rsidR="669C5D0B" w:rsidP="669C5D0B" w:rsidRDefault="669C5D0B" w14:paraId="2BCC8282" w14:textId="691F5D3F">
      <w:pPr>
        <w:spacing w:before="240" w:beforeAutospacing="off" w:after="120" w:afterAutospacing="off" w:line="276" w:lineRule="auto"/>
        <w:jc w:val="both"/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 w:themeTint="FF" w:themeShade="FF"/>
          <w:sz w:val="18"/>
          <w:szCs w:val="18"/>
          <w:lang w:val="cs"/>
        </w:rPr>
      </w:pPr>
    </w:p>
    <w:p w:rsidR="7FC864E6" w:rsidP="669C5D0B" w:rsidRDefault="7FC864E6" w14:paraId="5719DD35" w14:textId="0FC54172">
      <w:pPr>
        <w:spacing w:before="240" w:beforeAutospacing="off" w:after="120" w:afterAutospacing="off" w:line="276" w:lineRule="auto"/>
        <w:jc w:val="both"/>
      </w:pPr>
      <w:r w:rsidRPr="669C5D0B" w:rsidR="7FC864E6"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 w:themeTint="FF" w:themeShade="FF"/>
          <w:sz w:val="18"/>
          <w:szCs w:val="18"/>
          <w:lang w:val="cs"/>
        </w:rPr>
        <w:t>O Mattoni 1873</w:t>
      </w:r>
    </w:p>
    <w:p w:rsidR="7FC864E6" w:rsidP="669C5D0B" w:rsidRDefault="7FC864E6" w14:paraId="376B68E3" w14:textId="4B0E48D9">
      <w:pPr>
        <w:spacing w:before="240" w:beforeAutospacing="off" w:after="60" w:afterAutospacing="off"/>
        <w:jc w:val="both"/>
      </w:pPr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7FC864E6" w:rsidP="669C5D0B" w:rsidRDefault="7FC864E6" w14:paraId="4EB4A959" w14:textId="6261629A">
      <w:pPr>
        <w:spacing w:before="240" w:beforeAutospacing="off" w:after="60" w:afterAutospacing="off"/>
        <w:jc w:val="both"/>
      </w:pPr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7FC864E6" w:rsidP="669C5D0B" w:rsidRDefault="7FC864E6" w14:paraId="4956F8DC" w14:textId="00A132DB">
      <w:pPr>
        <w:spacing w:before="240" w:beforeAutospacing="off" w:after="60" w:afterAutospacing="off"/>
        <w:jc w:val="both"/>
      </w:pPr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7FC864E6" w:rsidP="669C5D0B" w:rsidRDefault="7FC864E6" w14:paraId="51238D09" w14:textId="0041475D">
      <w:pPr>
        <w:spacing w:before="240" w:beforeAutospacing="off" w:after="60" w:afterAutospacing="off"/>
        <w:jc w:val="both"/>
      </w:pPr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7FC864E6" w:rsidP="669C5D0B" w:rsidRDefault="7FC864E6" w14:paraId="6473292B" w14:textId="50BCE9EB">
      <w:pPr>
        <w:spacing w:before="240" w:beforeAutospacing="off" w:after="60" w:afterAutospacing="off"/>
        <w:jc w:val="both"/>
      </w:pPr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e0e174bf33344d9d">
        <w:r w:rsidRPr="669C5D0B" w:rsidR="7FC864E6">
          <w:rPr>
            <w:rStyle w:val="Hyperlink"/>
            <w:rFonts w:ascii="Century Gothic" w:hAnsi="Century Gothic" w:eastAsia="Century Gothic" w:cs="Century Gothic"/>
            <w:strike w:val="0"/>
            <w:dstrike w:val="0"/>
            <w:noProof w:val="0"/>
            <w:color w:val="467886"/>
            <w:sz w:val="18"/>
            <w:szCs w:val="18"/>
            <w:u w:val="single"/>
            <w:lang w:val="cs"/>
          </w:rPr>
          <w:t>LinkedIn</w:t>
        </w:r>
      </w:hyperlink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 xml:space="preserve">, </w:t>
      </w:r>
      <w:hyperlink r:id="R1b357d6a97fe48f1">
        <w:r w:rsidRPr="669C5D0B" w:rsidR="7FC864E6">
          <w:rPr>
            <w:rStyle w:val="Hyperlink"/>
            <w:rFonts w:ascii="Century Gothic" w:hAnsi="Century Gothic" w:eastAsia="Century Gothic" w:cs="Century Gothic"/>
            <w:strike w:val="0"/>
            <w:dstrike w:val="0"/>
            <w:noProof w:val="0"/>
            <w:color w:val="467886"/>
            <w:sz w:val="18"/>
            <w:szCs w:val="18"/>
            <w:u w:val="single"/>
            <w:lang w:val="cs"/>
          </w:rPr>
          <w:t>X</w:t>
        </w:r>
      </w:hyperlink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 xml:space="preserve"> a </w:t>
      </w:r>
      <w:hyperlink r:id="R42a1e74963704a04">
        <w:r w:rsidRPr="669C5D0B" w:rsidR="7FC864E6">
          <w:rPr>
            <w:rStyle w:val="Hyperlink"/>
            <w:rFonts w:ascii="Century Gothic" w:hAnsi="Century Gothic" w:eastAsia="Century Gothic" w:cs="Century Gothic"/>
            <w:strike w:val="0"/>
            <w:dstrike w:val="0"/>
            <w:noProof w:val="0"/>
            <w:color w:val="467886"/>
            <w:sz w:val="18"/>
            <w:szCs w:val="18"/>
            <w:u w:val="single"/>
            <w:lang w:val="cs"/>
          </w:rPr>
          <w:t>Facebook</w:t>
        </w:r>
      </w:hyperlink>
      <w:r w:rsidRPr="669C5D0B" w:rsidR="7FC864E6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"/>
        </w:rPr>
        <w:t>.</w:t>
      </w:r>
    </w:p>
    <w:p w:rsidR="669C5D0B" w:rsidP="4489DFF7" w:rsidRDefault="669C5D0B" w14:paraId="391FAFE8" w14:textId="4131EAEE">
      <w:pPr>
        <w:pStyle w:val="Normal"/>
        <w:jc w:val="left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</w:p>
    <w:p w:rsidR="588897E3" w:rsidP="4489DFF7" w:rsidRDefault="588897E3" w14:paraId="12A1B16E" w14:textId="1B981DEF">
      <w:pPr>
        <w:pStyle w:val="paragraph"/>
        <w:spacing w:beforeAutospacing="on" w:afterAutospacing="on" w:line="240" w:lineRule="auto"/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4489DFF7" w:rsidR="588897E3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Kontakt pro média</w:t>
      </w:r>
      <w:r>
        <w:br/>
      </w:r>
      <w:r w:rsidRPr="4489DFF7" w:rsidR="588897E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Lutfia Miňovská, PR manažer</w:t>
      </w:r>
      <w:r>
        <w:br/>
      </w:r>
      <w:r w:rsidRPr="4489DFF7" w:rsidR="588897E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Mattoni 1873</w:t>
      </w:r>
    </w:p>
    <w:p w:rsidR="588897E3" w:rsidP="4489DFF7" w:rsidRDefault="588897E3" w14:paraId="7E8A5F82" w14:textId="7F4B09EF">
      <w:pPr>
        <w:jc w:val="lef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  <w:r w:rsidRPr="4489DFF7" w:rsidR="588897E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>Telefon: 607 602 328</w:t>
      </w:r>
      <w:r>
        <w:br/>
      </w:r>
      <w:r w:rsidRPr="4489DFF7" w:rsidR="588897E3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cs-CZ"/>
        </w:rPr>
        <w:t xml:space="preserve">E-mail: </w:t>
      </w:r>
      <w:hyperlink r:id="R36116f9e190d43a8">
        <w:r w:rsidRPr="4489DFF7" w:rsidR="588897E3">
          <w:rPr>
            <w:rStyle w:val="Hyperlink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8"/>
            <w:szCs w:val="18"/>
            <w:lang w:val="cs"/>
          </w:rPr>
          <w:t>lutfia.volfova@mattoni.cz</w:t>
        </w:r>
      </w:hyperlink>
    </w:p>
    <w:p w:rsidR="669C5D0B" w:rsidP="669C5D0B" w:rsidRDefault="669C5D0B" w14:paraId="2CDBE3F5" w14:textId="6DDEFB01">
      <w:pPr>
        <w:pStyle w:val="Normal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b75ac3f777b49b7"/>
      <w:footerReference w:type="default" r:id="R365e2899cbd24bca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:rsidTr="669C5D0B" w14:paraId="70EB4AB4">
      <w:trPr>
        <w:trHeight w:val="300"/>
      </w:trPr>
      <w:tc>
        <w:tcPr>
          <w:tcW w:w="3120" w:type="dxa"/>
          <w:tcMar/>
        </w:tcPr>
        <w:p w:rsidR="669C5D0B" w:rsidP="669C5D0B" w:rsidRDefault="669C5D0B" w14:paraId="3302328A" w14:textId="39FC8BF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69C5D0B" w:rsidP="669C5D0B" w:rsidRDefault="669C5D0B" w14:paraId="2C0F83D7" w14:textId="2C9A09F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69C5D0B" w:rsidP="669C5D0B" w:rsidRDefault="669C5D0B" w14:paraId="7AA62AD7" w14:textId="39751DFD">
          <w:pPr>
            <w:pStyle w:val="Header"/>
            <w:bidi w:val="0"/>
            <w:ind w:right="-115"/>
            <w:jc w:val="right"/>
          </w:pPr>
        </w:p>
      </w:tc>
    </w:tr>
  </w:tbl>
  <w:p w:rsidR="669C5D0B" w:rsidP="669C5D0B" w:rsidRDefault="669C5D0B" w14:paraId="157570A2" w14:textId="7764843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28D8AF56" w:rsidP="28D8AF56" w:rsidRDefault="28D8AF56" w14:paraId="4E1F5606" w14:textId="494AB7C9">
    <w:pPr>
      <w:pStyle w:val="Header"/>
      <w:jc w:val="center"/>
    </w:pPr>
    <w:r w:rsidR="28D8AF56">
      <w:drawing>
        <wp:inline wp14:editId="41534D29" wp14:anchorId="389A5E5B">
          <wp:extent cx="1981200" cy="561517"/>
          <wp:effectExtent l="0" t="0" r="0" b="0"/>
          <wp:docPr id="41487371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14873719" name="Picture 414873719"/>
                  <pic:cNvPicPr/>
                </pic:nvPicPr>
                <pic:blipFill>
                  <a:blip xmlns:r="http://schemas.openxmlformats.org/officeDocument/2006/relationships" r:embed="rId101232479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981200" cy="56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28D8AF56" w:rsidP="28D8AF56" w:rsidRDefault="28D8AF56" w14:paraId="576A99E5" w14:textId="579182BB">
    <w:pPr>
      <w:pStyle w:val="Header"/>
      <w:bidi w:val="0"/>
      <w:jc w:val="cent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840E38"/>
    <w:rsid w:val="00A173CB"/>
    <w:rsid w:val="00A1B4FD"/>
    <w:rsid w:val="00BA3318"/>
    <w:rsid w:val="00BF399A"/>
    <w:rsid w:val="0175E0AC"/>
    <w:rsid w:val="0188BAEA"/>
    <w:rsid w:val="02D5343E"/>
    <w:rsid w:val="031BCE36"/>
    <w:rsid w:val="041E1DF4"/>
    <w:rsid w:val="043CC266"/>
    <w:rsid w:val="04840E38"/>
    <w:rsid w:val="04D9AEC1"/>
    <w:rsid w:val="054AAEFF"/>
    <w:rsid w:val="06809CF4"/>
    <w:rsid w:val="0692BD77"/>
    <w:rsid w:val="06CEB127"/>
    <w:rsid w:val="06ED4B42"/>
    <w:rsid w:val="0705008D"/>
    <w:rsid w:val="07657A54"/>
    <w:rsid w:val="07B464ED"/>
    <w:rsid w:val="07DD41C7"/>
    <w:rsid w:val="092B958E"/>
    <w:rsid w:val="09E5A9E8"/>
    <w:rsid w:val="0C2E1C7E"/>
    <w:rsid w:val="0C903457"/>
    <w:rsid w:val="0C9BCB48"/>
    <w:rsid w:val="0D9B97B0"/>
    <w:rsid w:val="0ED34D1B"/>
    <w:rsid w:val="11483796"/>
    <w:rsid w:val="116D9CAA"/>
    <w:rsid w:val="126D4AC8"/>
    <w:rsid w:val="133EBFF5"/>
    <w:rsid w:val="14D334CF"/>
    <w:rsid w:val="14F55A41"/>
    <w:rsid w:val="152AA555"/>
    <w:rsid w:val="175897D4"/>
    <w:rsid w:val="1851A535"/>
    <w:rsid w:val="18649492"/>
    <w:rsid w:val="19207B5C"/>
    <w:rsid w:val="1A086DAE"/>
    <w:rsid w:val="1C252BBF"/>
    <w:rsid w:val="1D6279A6"/>
    <w:rsid w:val="1E2BCF3E"/>
    <w:rsid w:val="1F47CDCA"/>
    <w:rsid w:val="206B43FA"/>
    <w:rsid w:val="20A17744"/>
    <w:rsid w:val="21658469"/>
    <w:rsid w:val="2275F4E7"/>
    <w:rsid w:val="238BE57D"/>
    <w:rsid w:val="2404EC69"/>
    <w:rsid w:val="240D1724"/>
    <w:rsid w:val="2429693A"/>
    <w:rsid w:val="24574A54"/>
    <w:rsid w:val="249805E6"/>
    <w:rsid w:val="259B0E20"/>
    <w:rsid w:val="265581CC"/>
    <w:rsid w:val="28D8AF56"/>
    <w:rsid w:val="2A5F4078"/>
    <w:rsid w:val="2A7914EC"/>
    <w:rsid w:val="2E709CF7"/>
    <w:rsid w:val="2E901AFA"/>
    <w:rsid w:val="2EB998A3"/>
    <w:rsid w:val="2FEEBE85"/>
    <w:rsid w:val="3290DCD4"/>
    <w:rsid w:val="32FE1617"/>
    <w:rsid w:val="33174580"/>
    <w:rsid w:val="3521986B"/>
    <w:rsid w:val="3555522B"/>
    <w:rsid w:val="3584ACA2"/>
    <w:rsid w:val="3786A0E0"/>
    <w:rsid w:val="38588999"/>
    <w:rsid w:val="385945D1"/>
    <w:rsid w:val="386F3C72"/>
    <w:rsid w:val="3B3ED8CC"/>
    <w:rsid w:val="3C390683"/>
    <w:rsid w:val="3C3D61B7"/>
    <w:rsid w:val="3CC2E25C"/>
    <w:rsid w:val="3CF26597"/>
    <w:rsid w:val="3D8C08F6"/>
    <w:rsid w:val="3DDCD63E"/>
    <w:rsid w:val="3F8AB54C"/>
    <w:rsid w:val="407503ED"/>
    <w:rsid w:val="40C40E47"/>
    <w:rsid w:val="40D2B0CD"/>
    <w:rsid w:val="43872DBF"/>
    <w:rsid w:val="43EEA27C"/>
    <w:rsid w:val="440A757C"/>
    <w:rsid w:val="4489DFF7"/>
    <w:rsid w:val="44D94D08"/>
    <w:rsid w:val="45AF7C7A"/>
    <w:rsid w:val="4892EF7D"/>
    <w:rsid w:val="48BD1A54"/>
    <w:rsid w:val="48FFD16D"/>
    <w:rsid w:val="496C7630"/>
    <w:rsid w:val="49C6946E"/>
    <w:rsid w:val="49F69E4F"/>
    <w:rsid w:val="4C4D584F"/>
    <w:rsid w:val="4C77BC72"/>
    <w:rsid w:val="4D810A86"/>
    <w:rsid w:val="4E5822DB"/>
    <w:rsid w:val="4EC2A1EE"/>
    <w:rsid w:val="4EE44E80"/>
    <w:rsid w:val="4EFB2AA2"/>
    <w:rsid w:val="4FD834EE"/>
    <w:rsid w:val="50646718"/>
    <w:rsid w:val="50A729D6"/>
    <w:rsid w:val="517F8CF2"/>
    <w:rsid w:val="5181E2B4"/>
    <w:rsid w:val="51D660E2"/>
    <w:rsid w:val="51F683B1"/>
    <w:rsid w:val="5358CE23"/>
    <w:rsid w:val="5382EF24"/>
    <w:rsid w:val="551DBBD6"/>
    <w:rsid w:val="55C7DFC3"/>
    <w:rsid w:val="56723AE2"/>
    <w:rsid w:val="568E960E"/>
    <w:rsid w:val="583ED4A5"/>
    <w:rsid w:val="588897E3"/>
    <w:rsid w:val="59C4DC55"/>
    <w:rsid w:val="59DD8864"/>
    <w:rsid w:val="5B79E908"/>
    <w:rsid w:val="5BF52B67"/>
    <w:rsid w:val="5C088765"/>
    <w:rsid w:val="5C992346"/>
    <w:rsid w:val="5E49EE99"/>
    <w:rsid w:val="5EC31263"/>
    <w:rsid w:val="5F780BE1"/>
    <w:rsid w:val="6035FF01"/>
    <w:rsid w:val="61C2146E"/>
    <w:rsid w:val="64B8FA33"/>
    <w:rsid w:val="65E7C384"/>
    <w:rsid w:val="669C5D0B"/>
    <w:rsid w:val="677362A1"/>
    <w:rsid w:val="67F032F5"/>
    <w:rsid w:val="688D3180"/>
    <w:rsid w:val="6981354D"/>
    <w:rsid w:val="6A3B3E59"/>
    <w:rsid w:val="6BF5B5A3"/>
    <w:rsid w:val="6CA52795"/>
    <w:rsid w:val="6D18E24B"/>
    <w:rsid w:val="6DA50FDF"/>
    <w:rsid w:val="6DAE5443"/>
    <w:rsid w:val="6E3A6F66"/>
    <w:rsid w:val="6E4620EB"/>
    <w:rsid w:val="6EA142CC"/>
    <w:rsid w:val="7099AE98"/>
    <w:rsid w:val="712FB207"/>
    <w:rsid w:val="7249EC1E"/>
    <w:rsid w:val="738CAAFF"/>
    <w:rsid w:val="74491F2E"/>
    <w:rsid w:val="754E42E2"/>
    <w:rsid w:val="76019319"/>
    <w:rsid w:val="7858CF6F"/>
    <w:rsid w:val="7946FA60"/>
    <w:rsid w:val="7A9A7E0D"/>
    <w:rsid w:val="7B5B6435"/>
    <w:rsid w:val="7BCF688D"/>
    <w:rsid w:val="7C0B93F5"/>
    <w:rsid w:val="7C131048"/>
    <w:rsid w:val="7C756CD8"/>
    <w:rsid w:val="7D9E3005"/>
    <w:rsid w:val="7FC864E6"/>
    <w:rsid w:val="7FE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8BC4"/>
  <w15:chartTrackingRefBased/>
  <w15:docId w15:val="{671051D7-108A-4D9C-A10B-9E679B0924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669C5D0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69C5D0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er">
    <w:uiPriority w:val="99"/>
    <w:name w:val="header"/>
    <w:basedOn w:val="Normal"/>
    <w:unhideWhenUsed/>
    <w:rsid w:val="669C5D0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9C5D0B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669C5D0B"/>
    <w:rPr>
      <w:color w:val="467886"/>
      <w:u w:val="single"/>
    </w:rPr>
  </w:style>
  <w:style w:type="paragraph" w:styleId="paragraph" w:customStyle="true">
    <w:uiPriority w:val="1"/>
    <w:name w:val="paragraph"/>
    <w:basedOn w:val="Normal"/>
    <w:rsid w:val="669C5D0B"/>
    <w:rPr>
      <w:rFonts w:ascii="Times New Roman" w:hAnsi="Times New Roman" w:eastAsia="Calibri" w:cs="Times New Roman" w:asciiTheme="minorAscii" w:hAnsiTheme="minorAscii" w:eastAsiaTheme="minorAscii" w:cstheme="minorBidi"/>
      <w:sz w:val="24"/>
      <w:szCs w:val="24"/>
      <w:lang w:eastAsia="cs-CZ"/>
    </w:rPr>
    <w:pPr>
      <w:spacing w:beforeAutospacing="on" w:afterAutospacing="on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inkedin.com/company/mattoni-1873/posts/?feedView=all" TargetMode="External" Id="Re0e174bf33344d9d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microsoft.com/office/2016/09/relationships/commentsIds" Target="commentsIds.xml" Id="Rfa2d9502bbd74ef8" /><Relationship Type="http://schemas.openxmlformats.org/officeDocument/2006/relationships/hyperlink" Target="https://x.com/Mattoni1873" TargetMode="External" Id="R1b357d6a97fe48f1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microsoft.com/office/2011/relationships/commentsExtended" Target="commentsExtended.xml" Id="Rd2f34b00a7a54c38" /><Relationship Type="http://schemas.microsoft.com/office/2011/relationships/people" Target="people.xml" Id="R1837447e47644f49" /><Relationship Type="http://schemas.openxmlformats.org/officeDocument/2006/relationships/styles" Target="styles.xml" Id="rId1" /><Relationship Type="http://schemas.openxmlformats.org/officeDocument/2006/relationships/hyperlink" Target="https://www.facebook.com/Mattoni1873" TargetMode="External" Id="R42a1e74963704a04" /><Relationship Type="http://schemas.openxmlformats.org/officeDocument/2006/relationships/header" Target="header.xml" Id="Rbb75ac3f777b49b7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oter" Target="footer.xml" Id="R365e2899cbd24bca" /><Relationship Type="http://schemas.openxmlformats.org/officeDocument/2006/relationships/hyperlink" Target="mailto:lutfia.volfova@mattoni.cz" TargetMode="External" Id="R36116f9e190d43a8" /><Relationship Type="http://schemas.openxmlformats.org/officeDocument/2006/relationships/fontTable" Target="fontTable.xml" Id="rId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0123247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B670957280D4F893F53AF1A7262A2" ma:contentTypeVersion="12" ma:contentTypeDescription="Create a new document." ma:contentTypeScope="" ma:versionID="6de97e9009dd988f5d0116d15a98188f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883fa005a890e64b5dc91cdbd03495ed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62e2b-0fc5-428e-89ea-7bb32bafefb6" xsi:nil="true"/>
    <lcf76f155ced4ddcb4097134ff3c332f xmlns="b956a862-eec9-40ed-8724-31d63d553c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04323B-1BFE-4B7C-8AEE-3BBE24A35483}"/>
</file>

<file path=customXml/itemProps2.xml><?xml version="1.0" encoding="utf-8"?>
<ds:datastoreItem xmlns:ds="http://schemas.openxmlformats.org/officeDocument/2006/customXml" ds:itemID="{00267363-804C-4A7A-9602-B7F55D815196}"/>
</file>

<file path=customXml/itemProps3.xml><?xml version="1.0" encoding="utf-8"?>
<ds:datastoreItem xmlns:ds="http://schemas.openxmlformats.org/officeDocument/2006/customXml" ds:itemID="{92B02CA2-1B76-4260-B4F3-600606BAEB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Sonnková Viktorie</lastModifiedBy>
  <dcterms:created xsi:type="dcterms:W3CDTF">2026-02-13T10:12:42.0000000Z</dcterms:created>
  <dcterms:modified xsi:type="dcterms:W3CDTF">2026-03-19T08:49:07.2136568Z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  <property fmtid="{D5CDD505-2E9C-101B-9397-08002B2CF9AE}" pid="3" name="MediaServiceImageTags">
    <vt:lpwstr/>
  </property>
</Properties>
</file>