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9B62" w14:textId="35EF17F5" w:rsidR="00665538" w:rsidRPr="00665538" w:rsidRDefault="007D4CB7" w:rsidP="00665538">
      <w:pPr>
        <w:pStyle w:val="Nadpis1"/>
      </w:pPr>
      <w:r>
        <w:t>Pražští symfonikové zah</w:t>
      </w:r>
      <w:r w:rsidR="00BB5001">
        <w:t>ájí jubilejní 90. sezónu Symfonií tisíců Gustava Mahlera</w:t>
      </w:r>
    </w:p>
    <w:p w14:paraId="09E3A603" w14:textId="77777777" w:rsidR="00665538" w:rsidRDefault="00665538" w:rsidP="008E551B">
      <w:pPr>
        <w:spacing w:before="0" w:after="160"/>
        <w:jc w:val="both"/>
        <w:rPr>
          <w:b/>
          <w:bCs/>
        </w:rPr>
      </w:pPr>
    </w:p>
    <w:p w14:paraId="016748A2" w14:textId="4F5EFB83" w:rsidR="00237709" w:rsidRPr="00177963" w:rsidRDefault="00177963" w:rsidP="008E551B">
      <w:pPr>
        <w:spacing w:before="0" w:after="160"/>
        <w:jc w:val="both"/>
        <w:rPr>
          <w:b/>
          <w:bCs/>
        </w:rPr>
      </w:pPr>
      <w:r w:rsidRPr="00177963">
        <w:rPr>
          <w:b/>
          <w:bCs/>
        </w:rPr>
        <w:t>Narozeninová sezóna Symfonického orchestru hl. m. Prahy FOK</w:t>
      </w:r>
      <w:r>
        <w:rPr>
          <w:b/>
          <w:bCs/>
        </w:rPr>
        <w:t xml:space="preserve"> bude </w:t>
      </w:r>
      <w:r w:rsidR="00665538" w:rsidRPr="00665538">
        <w:rPr>
          <w:b/>
          <w:bCs/>
        </w:rPr>
        <w:t xml:space="preserve">slavnostně </w:t>
      </w:r>
      <w:r>
        <w:rPr>
          <w:b/>
          <w:bCs/>
        </w:rPr>
        <w:t>zahájena</w:t>
      </w:r>
      <w:r w:rsidRPr="00177963">
        <w:rPr>
          <w:b/>
          <w:bCs/>
        </w:rPr>
        <w:t xml:space="preserve"> 18. a 19. září ve Smetanově síni Obecního domu</w:t>
      </w:r>
      <w:r>
        <w:rPr>
          <w:b/>
          <w:bCs/>
        </w:rPr>
        <w:t>.</w:t>
      </w:r>
      <w:r w:rsidRPr="00177963">
        <w:rPr>
          <w:b/>
          <w:bCs/>
        </w:rPr>
        <w:t xml:space="preserve"> </w:t>
      </w:r>
      <w:r>
        <w:rPr>
          <w:b/>
          <w:bCs/>
        </w:rPr>
        <w:t xml:space="preserve">Pražští symfonikové uvedou </w:t>
      </w:r>
      <w:r w:rsidRPr="00177963">
        <w:rPr>
          <w:b/>
          <w:bCs/>
        </w:rPr>
        <w:t>pod vedením šéfdirigenta orchestru Tomáše Braunera</w:t>
      </w:r>
      <w:r>
        <w:rPr>
          <w:b/>
          <w:bCs/>
        </w:rPr>
        <w:t xml:space="preserve"> dílo, které si žádá orchestr i sbor nevídaných rozměrů – Symfonii tisíců Gustava Mahlera</w:t>
      </w:r>
      <w:r w:rsidRPr="00177963">
        <w:rPr>
          <w:b/>
          <w:bCs/>
        </w:rPr>
        <w:t>.</w:t>
      </w:r>
      <w:r>
        <w:rPr>
          <w:b/>
          <w:bCs/>
        </w:rPr>
        <w:t xml:space="preserve"> Představí se v ní </w:t>
      </w:r>
      <w:r w:rsidR="00665538">
        <w:rPr>
          <w:b/>
          <w:bCs/>
        </w:rPr>
        <w:t xml:space="preserve">osm pěveckých </w:t>
      </w:r>
      <w:r>
        <w:rPr>
          <w:b/>
          <w:bCs/>
        </w:rPr>
        <w:t>sólist</w:t>
      </w:r>
      <w:r w:rsidR="00665538">
        <w:rPr>
          <w:b/>
          <w:bCs/>
        </w:rPr>
        <w:t>ů</w:t>
      </w:r>
      <w:r>
        <w:rPr>
          <w:b/>
          <w:bCs/>
        </w:rPr>
        <w:t>.</w:t>
      </w:r>
    </w:p>
    <w:p w14:paraId="4975D407" w14:textId="6D22B538" w:rsidR="00707C55" w:rsidRDefault="00177963" w:rsidP="00185922">
      <w:pPr>
        <w:spacing w:before="0" w:after="160"/>
        <w:jc w:val="both"/>
      </w:pPr>
      <w:r w:rsidRPr="00177963">
        <w:rPr>
          <w:i/>
          <w:iCs/>
        </w:rPr>
        <w:t>„</w:t>
      </w:r>
      <w:r w:rsidR="00055BE8">
        <w:rPr>
          <w:i/>
          <w:iCs/>
        </w:rPr>
        <w:t>Devadesátou</w:t>
      </w:r>
      <w:r w:rsidR="00055BE8" w:rsidRPr="00F34144">
        <w:rPr>
          <w:i/>
          <w:iCs/>
        </w:rPr>
        <w:t xml:space="preserve"> sezónu chceme zahájit ve velkém stylu. </w:t>
      </w:r>
      <w:r w:rsidR="00C7240A">
        <w:rPr>
          <w:i/>
          <w:iCs/>
        </w:rPr>
        <w:t xml:space="preserve">Osmá neboli </w:t>
      </w:r>
      <w:r w:rsidR="00C90FA6">
        <w:rPr>
          <w:i/>
          <w:iCs/>
        </w:rPr>
        <w:t>S</w:t>
      </w:r>
      <w:r w:rsidR="00055BE8" w:rsidRPr="00F34144">
        <w:rPr>
          <w:i/>
          <w:iCs/>
        </w:rPr>
        <w:t xml:space="preserve">ymfonie </w:t>
      </w:r>
      <w:r w:rsidR="00C90FA6">
        <w:rPr>
          <w:i/>
          <w:iCs/>
        </w:rPr>
        <w:t xml:space="preserve">tisíců Gustava Mahlera </w:t>
      </w:r>
      <w:r w:rsidR="00055BE8" w:rsidRPr="00F34144">
        <w:rPr>
          <w:i/>
          <w:iCs/>
        </w:rPr>
        <w:t xml:space="preserve">přináší myšlenky o lásce, </w:t>
      </w:r>
      <w:r w:rsidR="00055BE8">
        <w:rPr>
          <w:i/>
          <w:iCs/>
        </w:rPr>
        <w:t xml:space="preserve">lidské </w:t>
      </w:r>
      <w:r w:rsidR="00055BE8" w:rsidRPr="00F34144">
        <w:rPr>
          <w:i/>
          <w:iCs/>
        </w:rPr>
        <w:t xml:space="preserve">duši a sebepoznání, se kterými do </w:t>
      </w:r>
      <w:r w:rsidR="00055BE8">
        <w:rPr>
          <w:i/>
          <w:iCs/>
        </w:rPr>
        <w:t>nového začátku</w:t>
      </w:r>
      <w:r w:rsidR="00055BE8" w:rsidRPr="00F34144">
        <w:rPr>
          <w:i/>
          <w:iCs/>
        </w:rPr>
        <w:t xml:space="preserve"> chceme vkročit.</w:t>
      </w:r>
      <w:r w:rsidR="00055BE8">
        <w:rPr>
          <w:i/>
          <w:iCs/>
        </w:rPr>
        <w:t xml:space="preserve"> Bude to krásný začátek,</w:t>
      </w:r>
      <w:r w:rsidR="00055BE8" w:rsidRPr="00F34144">
        <w:rPr>
          <w:i/>
          <w:iCs/>
        </w:rPr>
        <w:t>“</w:t>
      </w:r>
      <w:r w:rsidR="00055BE8">
        <w:t xml:space="preserve"> </w:t>
      </w:r>
      <w:r w:rsidRPr="00177963">
        <w:t xml:space="preserve">řekl </w:t>
      </w:r>
      <w:r w:rsidRPr="00177963">
        <w:rPr>
          <w:b/>
          <w:bCs/>
        </w:rPr>
        <w:t>Tomáš Brauner</w:t>
      </w:r>
      <w:r w:rsidR="00055BE8">
        <w:t>.</w:t>
      </w:r>
    </w:p>
    <w:p w14:paraId="56FC6907" w14:textId="546F0D51" w:rsidR="00665538" w:rsidRDefault="00665538" w:rsidP="00DD581A">
      <w:pPr>
        <w:spacing w:before="0" w:after="160"/>
        <w:jc w:val="both"/>
      </w:pPr>
      <w:r w:rsidRPr="00665538">
        <w:t xml:space="preserve">Oslavy 90 let vzniku Symfonického orchestru hl. m. Prahy započaly open air koncertem na Vyšehradě v červnu – měsíci, kdy byl orchestr založen. </w:t>
      </w:r>
      <w:r>
        <w:t xml:space="preserve">Po slavnostním zahájení sezóny bude následovat </w:t>
      </w:r>
      <w:r w:rsidRPr="00665538">
        <w:t>říjnový Narozeninový koncert ve vinohradském Radiopaláci, který bude ohlédnutím za programem úplně prvního koncertu orchestru</w:t>
      </w:r>
      <w:r w:rsidR="003B74A1">
        <w:t xml:space="preserve"> z 24. října 1934</w:t>
      </w:r>
      <w:r w:rsidR="00155ED4">
        <w:t>.</w:t>
      </w:r>
    </w:p>
    <w:p w14:paraId="436EBFD2" w14:textId="01B6A59F" w:rsidR="00C7240A" w:rsidRDefault="00C7240A" w:rsidP="00DD581A">
      <w:pPr>
        <w:spacing w:before="0" w:after="160"/>
        <w:jc w:val="both"/>
      </w:pPr>
      <w:r w:rsidRPr="00C90FA6">
        <w:rPr>
          <w:b/>
          <w:bCs/>
        </w:rPr>
        <w:t>Gustav Mahler</w:t>
      </w:r>
      <w:r>
        <w:t xml:space="preserve"> zkomponoval </w:t>
      </w:r>
      <w:r w:rsidR="00C90FA6">
        <w:t xml:space="preserve">Osmou symfonii na sklonku svého života. </w:t>
      </w:r>
      <w:r>
        <w:t>Byla to poslední symfonie, kterou za svého života premiéroval, a první, jejíž uvedení mu okamžitě přineslo úspěch a uznání. V publiku bylo přítomno mnoho významných skladatelů a umělců té doby.</w:t>
      </w:r>
      <w:r w:rsidRPr="00C90FA6">
        <w:rPr>
          <w:i/>
          <w:iCs/>
        </w:rPr>
        <w:t xml:space="preserve"> </w:t>
      </w:r>
      <w:r w:rsidR="00C90FA6" w:rsidRPr="00C90FA6">
        <w:rPr>
          <w:i/>
          <w:iCs/>
        </w:rPr>
        <w:t>„Je zajímavé, že přízvisko Symfonie tisíců, které se ujalo pro toto dílo, Gustav Mahler nepřijal. Nabízí se to, protože obsazení je tak velké, že na pohled se může zdát, že umělců je opravdu tisíc. Ale není tomu tak,“</w:t>
      </w:r>
      <w:r w:rsidR="00C90FA6">
        <w:t xml:space="preserve"> směje se Tomáš Brauner. </w:t>
      </w:r>
    </w:p>
    <w:p w14:paraId="2E704723" w14:textId="0721A1EE" w:rsidR="002D2DF1" w:rsidRDefault="00C90FA6" w:rsidP="00DD581A">
      <w:pPr>
        <w:spacing w:before="0" w:after="160"/>
        <w:jc w:val="both"/>
        <w:rPr>
          <w:bCs/>
        </w:rPr>
      </w:pPr>
      <w:r>
        <w:rPr>
          <w:bCs/>
        </w:rPr>
        <w:t xml:space="preserve">Součástí nebývale velkého obsazení </w:t>
      </w:r>
      <w:r w:rsidR="00C7240A">
        <w:rPr>
          <w:bCs/>
        </w:rPr>
        <w:t>orchestru</w:t>
      </w:r>
      <w:r>
        <w:rPr>
          <w:bCs/>
        </w:rPr>
        <w:t xml:space="preserve"> je také zapojení nástrojů, které se </w:t>
      </w:r>
      <w:r w:rsidR="00C7240A">
        <w:rPr>
          <w:bCs/>
        </w:rPr>
        <w:t>na pódiu</w:t>
      </w:r>
      <w:r>
        <w:rPr>
          <w:bCs/>
        </w:rPr>
        <w:t xml:space="preserve"> </w:t>
      </w:r>
      <w:r w:rsidR="00C7240A">
        <w:rPr>
          <w:bCs/>
        </w:rPr>
        <w:t xml:space="preserve">Smetanovy síně </w:t>
      </w:r>
      <w:r>
        <w:rPr>
          <w:bCs/>
        </w:rPr>
        <w:t>vyskytují zřídka, jako je mandolína</w:t>
      </w:r>
      <w:r w:rsidR="008B185A">
        <w:rPr>
          <w:bCs/>
        </w:rPr>
        <w:t xml:space="preserve"> či</w:t>
      </w:r>
      <w:r>
        <w:rPr>
          <w:bCs/>
        </w:rPr>
        <w:t xml:space="preserve"> celesta. </w:t>
      </w:r>
      <w:r w:rsidR="00DD581A">
        <w:rPr>
          <w:bCs/>
        </w:rPr>
        <w:t xml:space="preserve">Dvousethlavé pěvecké těleso </w:t>
      </w:r>
      <w:r w:rsidR="00C27DAB">
        <w:rPr>
          <w:bCs/>
        </w:rPr>
        <w:t>vytvoří</w:t>
      </w:r>
      <w:r w:rsidR="00DD581A">
        <w:rPr>
          <w:bCs/>
        </w:rPr>
        <w:t xml:space="preserve"> dohromady Český filharmonický sbor Brno, Slovenský filharmonick</w:t>
      </w:r>
      <w:r w:rsidR="00665538">
        <w:rPr>
          <w:bCs/>
        </w:rPr>
        <w:t>ý</w:t>
      </w:r>
      <w:r w:rsidR="00DD581A">
        <w:rPr>
          <w:bCs/>
        </w:rPr>
        <w:t xml:space="preserve"> zbor, Dětský pěvecký sbor Radost Praha a </w:t>
      </w:r>
      <w:r w:rsidR="008B185A">
        <w:rPr>
          <w:bCs/>
        </w:rPr>
        <w:t xml:space="preserve">chlapecký </w:t>
      </w:r>
      <w:r w:rsidR="00DD581A">
        <w:rPr>
          <w:bCs/>
        </w:rPr>
        <w:t xml:space="preserve">sbor Pueri </w:t>
      </w:r>
      <w:r w:rsidR="0027204E">
        <w:rPr>
          <w:bCs/>
        </w:rPr>
        <w:t>g</w:t>
      </w:r>
      <w:r w:rsidR="00DD581A">
        <w:rPr>
          <w:bCs/>
        </w:rPr>
        <w:t>audentes. Sólov</w:t>
      </w:r>
      <w:r w:rsidR="008B185A">
        <w:rPr>
          <w:bCs/>
        </w:rPr>
        <w:t>ých</w:t>
      </w:r>
      <w:r w:rsidR="00DD581A">
        <w:rPr>
          <w:bCs/>
        </w:rPr>
        <w:t xml:space="preserve"> soprán</w:t>
      </w:r>
      <w:r w:rsidR="008B185A">
        <w:rPr>
          <w:bCs/>
        </w:rPr>
        <w:t>ů</w:t>
      </w:r>
      <w:r w:rsidR="00DD581A">
        <w:rPr>
          <w:bCs/>
        </w:rPr>
        <w:t xml:space="preserve"> se ujm</w:t>
      </w:r>
      <w:r w:rsidR="0027204E">
        <w:rPr>
          <w:bCs/>
        </w:rPr>
        <w:t>ou</w:t>
      </w:r>
      <w:r w:rsidR="00DD581A">
        <w:rPr>
          <w:bCs/>
        </w:rPr>
        <w:t xml:space="preserve"> </w:t>
      </w:r>
      <w:r w:rsidR="00DD581A" w:rsidRPr="00DD581A">
        <w:rPr>
          <w:bCs/>
        </w:rPr>
        <w:t>Manuela Uhl, Jana Šrejma Kačírková</w:t>
      </w:r>
      <w:r w:rsidR="00DD581A">
        <w:rPr>
          <w:bCs/>
        </w:rPr>
        <w:t xml:space="preserve"> a</w:t>
      </w:r>
      <w:r w:rsidR="00DD581A" w:rsidRPr="00DD581A">
        <w:rPr>
          <w:bCs/>
        </w:rPr>
        <w:t xml:space="preserve"> Magdaléna Hebousse</w:t>
      </w:r>
      <w:r w:rsidR="00DD581A">
        <w:rPr>
          <w:bCs/>
        </w:rPr>
        <w:t>, alt</w:t>
      </w:r>
      <w:r w:rsidR="008B185A">
        <w:rPr>
          <w:bCs/>
        </w:rPr>
        <w:t>y</w:t>
      </w:r>
      <w:r w:rsidR="00DD581A">
        <w:rPr>
          <w:bCs/>
        </w:rPr>
        <w:t xml:space="preserve"> budou zpívat </w:t>
      </w:r>
      <w:r w:rsidR="00DD581A" w:rsidRPr="00DD581A">
        <w:rPr>
          <w:bCs/>
        </w:rPr>
        <w:t>Ester Pavlů</w:t>
      </w:r>
      <w:r w:rsidR="00DD581A">
        <w:rPr>
          <w:bCs/>
        </w:rPr>
        <w:t xml:space="preserve"> s</w:t>
      </w:r>
      <w:r w:rsidR="00C7240A">
        <w:rPr>
          <w:bCs/>
        </w:rPr>
        <w:t> </w:t>
      </w:r>
      <w:r w:rsidR="00DD581A" w:rsidRPr="00DD581A">
        <w:rPr>
          <w:bCs/>
        </w:rPr>
        <w:t>Bell</w:t>
      </w:r>
      <w:r w:rsidR="00DD581A">
        <w:rPr>
          <w:bCs/>
        </w:rPr>
        <w:t>ou</w:t>
      </w:r>
      <w:r w:rsidR="00DD581A" w:rsidRPr="00DD581A">
        <w:rPr>
          <w:bCs/>
        </w:rPr>
        <w:t xml:space="preserve"> Adamov</w:t>
      </w:r>
      <w:r w:rsidR="00DD581A">
        <w:rPr>
          <w:bCs/>
        </w:rPr>
        <w:t xml:space="preserve">ou, tenor </w:t>
      </w:r>
      <w:r w:rsidR="00DD581A" w:rsidRPr="00DD581A">
        <w:rPr>
          <w:bCs/>
        </w:rPr>
        <w:t>Jonathan Stoughton</w:t>
      </w:r>
      <w:r w:rsidR="00DD581A">
        <w:rPr>
          <w:bCs/>
        </w:rPr>
        <w:t>, baryton Jiří Rajniš a bas Albert Dohmen.</w:t>
      </w:r>
      <w:r w:rsidR="00F34144" w:rsidRPr="00F34144">
        <w:rPr>
          <w:i/>
          <w:iCs/>
        </w:rPr>
        <w:t xml:space="preserve"> </w:t>
      </w:r>
      <w:r w:rsidR="00C7240A" w:rsidRPr="00C54897">
        <w:rPr>
          <w:i/>
          <w:iCs/>
        </w:rPr>
        <w:t>„Představte si, jak celý vesmír začíná znít a zvonit. To už nejsou lidské hlasy, nýbrž planety a slunce…“</w:t>
      </w:r>
      <w:r w:rsidR="00C7240A">
        <w:t xml:space="preserve"> napsal </w:t>
      </w:r>
      <w:r w:rsidR="00C7240A" w:rsidRPr="00C90FA6">
        <w:t>Gustav Mahler</w:t>
      </w:r>
      <w:r w:rsidR="00C7240A">
        <w:t xml:space="preserve"> po dokončení tohoto svého filozofického díla.</w:t>
      </w:r>
    </w:p>
    <w:p w14:paraId="712A1D57" w14:textId="24DE2D44" w:rsidR="00EF67A9" w:rsidRDefault="00684463" w:rsidP="00EF67A9">
      <w:pPr>
        <w:spacing w:before="0" w:after="160"/>
        <w:jc w:val="both"/>
      </w:pPr>
      <w:r>
        <w:t>Jedná se o</w:t>
      </w:r>
      <w:r w:rsidR="00F34144">
        <w:t> </w:t>
      </w:r>
      <w:r w:rsidR="009D1124">
        <w:t>originální</w:t>
      </w:r>
      <w:r>
        <w:t xml:space="preserve"> </w:t>
      </w:r>
      <w:r w:rsidR="009D1124">
        <w:t xml:space="preserve">hudební </w:t>
      </w:r>
      <w:r>
        <w:t xml:space="preserve">formu, která sestává ze </w:t>
      </w:r>
      <w:r w:rsidR="00CE6E4D">
        <w:t>dvou částí</w:t>
      </w:r>
      <w:r w:rsidR="00C54897">
        <w:t>.</w:t>
      </w:r>
      <w:r w:rsidR="00CE6E4D">
        <w:t xml:space="preserve"> </w:t>
      </w:r>
      <w:r>
        <w:t xml:space="preserve">První část </w:t>
      </w:r>
      <w:r w:rsidR="00C54897">
        <w:t>využívá</w:t>
      </w:r>
      <w:r>
        <w:t> </w:t>
      </w:r>
      <w:r w:rsidR="00722D0C">
        <w:t xml:space="preserve">křesťanský </w:t>
      </w:r>
      <w:r>
        <w:t>duchovní hymnu</w:t>
      </w:r>
      <w:r w:rsidR="00C54897">
        <w:t>s</w:t>
      </w:r>
      <w:r>
        <w:t xml:space="preserve"> Veni creator spiritus (Duchu Tvůrce, přijď)</w:t>
      </w:r>
      <w:r w:rsidR="00C54897">
        <w:t>, který pochází</w:t>
      </w:r>
      <w:r>
        <w:t xml:space="preserve"> z 9. století. Pro druhou část skladatel použil </w:t>
      </w:r>
      <w:r w:rsidR="00C27DAB">
        <w:t xml:space="preserve">německý </w:t>
      </w:r>
      <w:r>
        <w:t xml:space="preserve">text </w:t>
      </w:r>
      <w:r w:rsidR="002E11E2">
        <w:t>ze závěru</w:t>
      </w:r>
      <w:r w:rsidR="00C54897">
        <w:t> </w:t>
      </w:r>
      <w:r>
        <w:t>druhého dílu Goethova Fausta</w:t>
      </w:r>
      <w:r w:rsidR="002E11E2">
        <w:t>, který popisuje, jak Markétka vyn</w:t>
      </w:r>
      <w:r w:rsidR="00722D0C">
        <w:t>áší</w:t>
      </w:r>
      <w:r w:rsidR="002E11E2">
        <w:t xml:space="preserve"> Faustovu duši do nebe</w:t>
      </w:r>
      <w:r>
        <w:t xml:space="preserve">. </w:t>
      </w:r>
      <w:r w:rsidR="00722D0C">
        <w:t>T</w:t>
      </w:r>
      <w:r>
        <w:t xml:space="preserve">exty pojí společné </w:t>
      </w:r>
      <w:r w:rsidR="00C54897">
        <w:t>poselství</w:t>
      </w:r>
      <w:r w:rsidR="002E11E2">
        <w:t xml:space="preserve"> o vykoupení láskou</w:t>
      </w:r>
      <w:r w:rsidR="00722D0C">
        <w:t>, což v závěru díla Mahler vyjadřuje prolínáním hudebních motivů obou částí.</w:t>
      </w:r>
      <w:r w:rsidR="00C54897">
        <w:t xml:space="preserve"> </w:t>
      </w:r>
      <w:r w:rsidR="00722D0C">
        <w:t>Sbor končí Goethovým textem „z</w:t>
      </w:r>
      <w:r w:rsidR="00722D0C" w:rsidRPr="00722D0C">
        <w:rPr>
          <w:i/>
          <w:iCs/>
        </w:rPr>
        <w:t>a věčným ženstvím jsme neseni výš</w:t>
      </w:r>
      <w:r w:rsidR="00722D0C">
        <w:rPr>
          <w:i/>
          <w:iCs/>
        </w:rPr>
        <w:t xml:space="preserve">“ </w:t>
      </w:r>
      <w:r w:rsidR="00722D0C">
        <w:t>a hudebním motivem z první části se slavnostní fanfárou, hranou mimo pódium – jakoby zdálky.</w:t>
      </w:r>
    </w:p>
    <w:p w14:paraId="21C2AD40" w14:textId="77777777" w:rsidR="00EF67A9" w:rsidRDefault="00EF67A9">
      <w:pPr>
        <w:spacing w:before="0" w:after="160"/>
      </w:pPr>
      <w:r>
        <w:br w:type="page"/>
      </w:r>
    </w:p>
    <w:p w14:paraId="304EE9C5" w14:textId="2465E7AD" w:rsidR="00697F90" w:rsidRPr="00AE5C25" w:rsidRDefault="00697F90" w:rsidP="00AE5C25">
      <w:pPr>
        <w:pStyle w:val="Nadpis2"/>
        <w:rPr>
          <w:bCs/>
        </w:rPr>
      </w:pPr>
      <w:r w:rsidRPr="00AE5C25">
        <w:rPr>
          <w:bCs/>
        </w:rPr>
        <w:lastRenderedPageBreak/>
        <w:t>Slovo dramaturga Martina Rudovského</w:t>
      </w:r>
    </w:p>
    <w:p w14:paraId="1B0B3B96" w14:textId="6751AACD" w:rsidR="00AD2436" w:rsidRDefault="00DB5693" w:rsidP="002D2DF1">
      <w:pPr>
        <w:pStyle w:val="Bezmezer"/>
        <w:jc w:val="both"/>
        <w:rPr>
          <w:i/>
          <w:iCs/>
        </w:rPr>
      </w:pPr>
      <w:r w:rsidRPr="00DB5693">
        <w:rPr>
          <w:i/>
          <w:iCs/>
        </w:rPr>
        <w:t>„</w:t>
      </w:r>
      <w:r w:rsidR="00BB5001" w:rsidRPr="00BB5001">
        <w:rPr>
          <w:i/>
          <w:iCs/>
        </w:rPr>
        <w:t>Když jsme s šéfdirigentem Tomášem Braunerem přemýšleli, který opus má otevřít slavnostní, 90. sezónu Pražských symfoniků, zvažovali jsme samozřejmě jen kusy výjimečné. Až zaznělo téměř šeptem, neboť s plným respektem: Symfonie tisíců, Osmá symfonie Gustava Mahlera. Symfonie všeobjímající, symfonie, ve které z tolika hrdel a hrdélek tryská touha po smíření světa, po vykoupení láskou. I proto jsme povolali na rozšířené pódium Smetany síně posily z</w:t>
      </w:r>
      <w:r w:rsidR="00EF67A9">
        <w:rPr>
          <w:i/>
          <w:iCs/>
        </w:rPr>
        <w:t> </w:t>
      </w:r>
      <w:r w:rsidR="00BB5001" w:rsidRPr="00BB5001">
        <w:rPr>
          <w:i/>
          <w:iCs/>
        </w:rPr>
        <w:t>různých koutů Evropy, aby mohla jubilejní sezóna začít vskutku vznosně, aneb Duchu Tvůrce, přijď!</w:t>
      </w:r>
      <w:r w:rsidR="00BB5001">
        <w:rPr>
          <w:i/>
          <w:iCs/>
        </w:rPr>
        <w:t>“</w:t>
      </w:r>
    </w:p>
    <w:p w14:paraId="1160D887" w14:textId="77777777" w:rsidR="002D2DF1" w:rsidRDefault="002D2DF1" w:rsidP="002D2DF1">
      <w:pPr>
        <w:pStyle w:val="Bezmezer"/>
        <w:jc w:val="both"/>
        <w:rPr>
          <w:i/>
          <w:iCs/>
        </w:rPr>
      </w:pPr>
    </w:p>
    <w:p w14:paraId="357E735A" w14:textId="4C1E65CD" w:rsidR="00697F90" w:rsidRPr="00AD510B" w:rsidRDefault="00AD510B" w:rsidP="00AD510B">
      <w:pPr>
        <w:pStyle w:val="Nadpis2"/>
        <w:rPr>
          <w:i/>
          <w:iCs/>
        </w:rPr>
      </w:pPr>
      <w:r>
        <w:t>Program</w:t>
      </w:r>
    </w:p>
    <w:p w14:paraId="7562FF4E" w14:textId="77777777" w:rsidR="00FA6A24" w:rsidRDefault="00FA6A24" w:rsidP="002E0524">
      <w:pPr>
        <w:pStyle w:val="Bezmezer"/>
      </w:pPr>
    </w:p>
    <w:p w14:paraId="5CA8491C" w14:textId="77777777" w:rsidR="00BB5001" w:rsidRPr="00BB5001" w:rsidRDefault="00BB5001" w:rsidP="00BB5001">
      <w:pPr>
        <w:pStyle w:val="Bezmezer"/>
        <w:rPr>
          <w:b/>
          <w:bCs/>
        </w:rPr>
      </w:pPr>
      <w:r w:rsidRPr="00BB5001">
        <w:rPr>
          <w:b/>
          <w:bCs/>
        </w:rPr>
        <w:t>Symfonie tisíců</w:t>
      </w:r>
    </w:p>
    <w:p w14:paraId="3F09AB76" w14:textId="77777777" w:rsidR="00BB5001" w:rsidRDefault="00BB5001" w:rsidP="00BB5001">
      <w:pPr>
        <w:pStyle w:val="Bezmezer"/>
        <w:rPr>
          <w:b/>
          <w:bCs/>
        </w:rPr>
      </w:pPr>
      <w:r w:rsidRPr="00BB5001">
        <w:rPr>
          <w:b/>
          <w:bCs/>
        </w:rPr>
        <w:t>Zahajovací koncert 90. sezóny</w:t>
      </w:r>
    </w:p>
    <w:p w14:paraId="2859DC8F" w14:textId="4FE4299D" w:rsidR="00BB5001" w:rsidRPr="00BB5001" w:rsidRDefault="00BB5001" w:rsidP="00BB5001">
      <w:pPr>
        <w:pStyle w:val="Bezmezer"/>
      </w:pPr>
      <w:r>
        <w:rPr>
          <w:b/>
          <w:bCs/>
        </w:rPr>
        <w:t xml:space="preserve">18. a 19. září </w:t>
      </w:r>
      <w:r w:rsidRPr="00BB5001">
        <w:t>od 19:30, Obecní dům, Smetanova síň</w:t>
      </w:r>
    </w:p>
    <w:p w14:paraId="7103A41B" w14:textId="77777777" w:rsidR="00BB5001" w:rsidRPr="00BB5001" w:rsidRDefault="00BB5001" w:rsidP="00BB5001">
      <w:pPr>
        <w:pStyle w:val="Bezmezer"/>
        <w:rPr>
          <w:b/>
          <w:bCs/>
        </w:rPr>
      </w:pPr>
    </w:p>
    <w:p w14:paraId="7E2AA024" w14:textId="5168464B" w:rsidR="00BB5001" w:rsidRPr="00BB5001" w:rsidRDefault="00BB5001" w:rsidP="00BB5001">
      <w:pPr>
        <w:pStyle w:val="Bezmezer"/>
        <w:rPr>
          <w:b/>
          <w:bCs/>
        </w:rPr>
      </w:pPr>
      <w:r>
        <w:rPr>
          <w:b/>
          <w:bCs/>
        </w:rPr>
        <w:t>G</w:t>
      </w:r>
      <w:r w:rsidRPr="00BB5001">
        <w:rPr>
          <w:b/>
          <w:bCs/>
        </w:rPr>
        <w:t>ustav Mahler</w:t>
      </w:r>
    </w:p>
    <w:p w14:paraId="1259388C" w14:textId="77777777" w:rsidR="00BB5001" w:rsidRPr="00BB5001" w:rsidRDefault="00BB5001" w:rsidP="00BB5001">
      <w:pPr>
        <w:pStyle w:val="Bezmezer"/>
      </w:pPr>
      <w:r w:rsidRPr="00BB5001">
        <w:t>Symfonie č. 8 Es dur „Symfonie tisíců“</w:t>
      </w:r>
    </w:p>
    <w:p w14:paraId="03DB001F" w14:textId="77777777" w:rsidR="00BB5001" w:rsidRPr="00BB5001" w:rsidRDefault="00BB5001" w:rsidP="00BB5001">
      <w:pPr>
        <w:pStyle w:val="Bezmezer"/>
        <w:rPr>
          <w:b/>
          <w:bCs/>
        </w:rPr>
      </w:pPr>
    </w:p>
    <w:p w14:paraId="358B8A74" w14:textId="77777777" w:rsidR="00BB5001" w:rsidRPr="00BB5001" w:rsidRDefault="00BB5001" w:rsidP="00BB5001">
      <w:pPr>
        <w:pStyle w:val="Bezmezer"/>
        <w:rPr>
          <w:b/>
          <w:bCs/>
        </w:rPr>
      </w:pPr>
      <w:r w:rsidRPr="00BB5001">
        <w:rPr>
          <w:b/>
          <w:bCs/>
        </w:rPr>
        <w:t xml:space="preserve">Manuela Uhl, Jana Šrejma Kačírková, Magdaléna Hebousse </w:t>
      </w:r>
      <w:r w:rsidRPr="00BB5001">
        <w:t>| soprán</w:t>
      </w:r>
    </w:p>
    <w:p w14:paraId="73144962" w14:textId="77777777" w:rsidR="00BB5001" w:rsidRPr="00BB5001" w:rsidRDefault="00BB5001" w:rsidP="00BB5001">
      <w:pPr>
        <w:pStyle w:val="Bezmezer"/>
        <w:rPr>
          <w:b/>
          <w:bCs/>
        </w:rPr>
      </w:pPr>
      <w:r w:rsidRPr="00BB5001">
        <w:rPr>
          <w:b/>
          <w:bCs/>
        </w:rPr>
        <w:t xml:space="preserve">Ester Pavlů, Bella Adamova </w:t>
      </w:r>
      <w:r w:rsidRPr="00BB5001">
        <w:t>| alt</w:t>
      </w:r>
      <w:r w:rsidRPr="00BB5001">
        <w:rPr>
          <w:b/>
          <w:bCs/>
        </w:rPr>
        <w:t xml:space="preserve"> </w:t>
      </w:r>
    </w:p>
    <w:p w14:paraId="5CC72BFE" w14:textId="77777777" w:rsidR="00BB5001" w:rsidRPr="00BB5001" w:rsidRDefault="00BB5001" w:rsidP="00BB5001">
      <w:pPr>
        <w:pStyle w:val="Bezmezer"/>
        <w:rPr>
          <w:b/>
          <w:bCs/>
        </w:rPr>
      </w:pPr>
      <w:r w:rsidRPr="00BB5001">
        <w:rPr>
          <w:b/>
          <w:bCs/>
        </w:rPr>
        <w:t xml:space="preserve">Jonathan Stoughton </w:t>
      </w:r>
      <w:r w:rsidRPr="00BB5001">
        <w:t>| tenor</w:t>
      </w:r>
    </w:p>
    <w:p w14:paraId="0451E4DD" w14:textId="77777777" w:rsidR="00BB5001" w:rsidRPr="00BB5001" w:rsidRDefault="00BB5001" w:rsidP="00BB5001">
      <w:pPr>
        <w:pStyle w:val="Bezmezer"/>
        <w:rPr>
          <w:b/>
          <w:bCs/>
        </w:rPr>
      </w:pPr>
      <w:r w:rsidRPr="00BB5001">
        <w:rPr>
          <w:b/>
          <w:bCs/>
        </w:rPr>
        <w:t>Jiří Rajniš</w:t>
      </w:r>
      <w:r w:rsidRPr="00BB5001">
        <w:t xml:space="preserve"> | baryton</w:t>
      </w:r>
    </w:p>
    <w:p w14:paraId="3FB9A163" w14:textId="77777777" w:rsidR="00BB5001" w:rsidRPr="00BB5001" w:rsidRDefault="00BB5001" w:rsidP="00BB5001">
      <w:pPr>
        <w:pStyle w:val="Bezmezer"/>
        <w:rPr>
          <w:b/>
          <w:bCs/>
        </w:rPr>
      </w:pPr>
      <w:r w:rsidRPr="00BB5001">
        <w:rPr>
          <w:b/>
          <w:bCs/>
        </w:rPr>
        <w:t xml:space="preserve">Albert Dohmen </w:t>
      </w:r>
      <w:r w:rsidRPr="00BB5001">
        <w:t>| bas</w:t>
      </w:r>
    </w:p>
    <w:p w14:paraId="457A195E" w14:textId="77777777" w:rsidR="00BB5001" w:rsidRPr="00BB5001" w:rsidRDefault="00BB5001" w:rsidP="00BB5001">
      <w:pPr>
        <w:pStyle w:val="Bezmezer"/>
        <w:rPr>
          <w:b/>
          <w:bCs/>
        </w:rPr>
      </w:pPr>
      <w:r w:rsidRPr="00BB5001">
        <w:rPr>
          <w:b/>
          <w:bCs/>
        </w:rPr>
        <w:t xml:space="preserve">Český filharmonický sbor Brno </w:t>
      </w:r>
    </w:p>
    <w:p w14:paraId="4C4C69A2" w14:textId="77777777" w:rsidR="00BB5001" w:rsidRPr="00BB5001" w:rsidRDefault="00BB5001" w:rsidP="00BB5001">
      <w:pPr>
        <w:pStyle w:val="Bezmezer"/>
        <w:rPr>
          <w:b/>
          <w:bCs/>
        </w:rPr>
      </w:pPr>
      <w:r w:rsidRPr="00BB5001">
        <w:rPr>
          <w:b/>
          <w:bCs/>
        </w:rPr>
        <w:t xml:space="preserve">Petr Fiala </w:t>
      </w:r>
      <w:r w:rsidRPr="00BB5001">
        <w:t>| sbormistr</w:t>
      </w:r>
      <w:r w:rsidRPr="00BB5001">
        <w:rPr>
          <w:b/>
          <w:bCs/>
        </w:rPr>
        <w:t xml:space="preserve"> </w:t>
      </w:r>
    </w:p>
    <w:p w14:paraId="232C65DF" w14:textId="77777777" w:rsidR="00BB5001" w:rsidRPr="00BB5001" w:rsidRDefault="00BB5001" w:rsidP="00BB5001">
      <w:pPr>
        <w:pStyle w:val="Bezmezer"/>
        <w:rPr>
          <w:b/>
          <w:bCs/>
        </w:rPr>
      </w:pPr>
      <w:r w:rsidRPr="00BB5001">
        <w:rPr>
          <w:b/>
          <w:bCs/>
        </w:rPr>
        <w:t>Slovenský filharmonický zbor</w:t>
      </w:r>
    </w:p>
    <w:p w14:paraId="151C64ED" w14:textId="77777777" w:rsidR="00BB5001" w:rsidRPr="00BB5001" w:rsidRDefault="00BB5001" w:rsidP="00BB5001">
      <w:pPr>
        <w:pStyle w:val="Bezmezer"/>
        <w:rPr>
          <w:b/>
          <w:bCs/>
        </w:rPr>
      </w:pPr>
      <w:r w:rsidRPr="00BB5001">
        <w:rPr>
          <w:b/>
          <w:bCs/>
        </w:rPr>
        <w:t xml:space="preserve">Jan Rozehnal </w:t>
      </w:r>
      <w:r w:rsidRPr="00BB5001">
        <w:t>| sbormistr</w:t>
      </w:r>
    </w:p>
    <w:p w14:paraId="4B67BB9F" w14:textId="77777777" w:rsidR="00BB5001" w:rsidRPr="00BB5001" w:rsidRDefault="00BB5001" w:rsidP="00BB5001">
      <w:pPr>
        <w:pStyle w:val="Bezmezer"/>
        <w:rPr>
          <w:b/>
          <w:bCs/>
        </w:rPr>
      </w:pPr>
      <w:r w:rsidRPr="00BB5001">
        <w:rPr>
          <w:b/>
          <w:bCs/>
        </w:rPr>
        <w:t>Dětský pěvecký sbor Radost Praha</w:t>
      </w:r>
    </w:p>
    <w:p w14:paraId="39B679D2" w14:textId="77777777" w:rsidR="00BB5001" w:rsidRPr="00BB5001" w:rsidRDefault="00BB5001" w:rsidP="00BB5001">
      <w:pPr>
        <w:pStyle w:val="Bezmezer"/>
        <w:rPr>
          <w:b/>
          <w:bCs/>
        </w:rPr>
      </w:pPr>
      <w:r w:rsidRPr="00BB5001">
        <w:rPr>
          <w:b/>
          <w:bCs/>
        </w:rPr>
        <w:t xml:space="preserve">Jan Pirner </w:t>
      </w:r>
      <w:r w:rsidRPr="00BB5001">
        <w:t>| sbormistr</w:t>
      </w:r>
      <w:r w:rsidRPr="00BB5001">
        <w:rPr>
          <w:b/>
          <w:bCs/>
        </w:rPr>
        <w:t xml:space="preserve"> </w:t>
      </w:r>
    </w:p>
    <w:p w14:paraId="5E393FEA" w14:textId="77777777" w:rsidR="00BB5001" w:rsidRPr="00BB5001" w:rsidRDefault="00BB5001" w:rsidP="00BB5001">
      <w:pPr>
        <w:pStyle w:val="Bezmezer"/>
        <w:rPr>
          <w:b/>
          <w:bCs/>
        </w:rPr>
      </w:pPr>
      <w:r w:rsidRPr="00BB5001">
        <w:rPr>
          <w:b/>
          <w:bCs/>
        </w:rPr>
        <w:t>Pueri gaudentes</w:t>
      </w:r>
    </w:p>
    <w:p w14:paraId="5C0B1E5C" w14:textId="77777777" w:rsidR="00BB5001" w:rsidRPr="00BB5001" w:rsidRDefault="00BB5001" w:rsidP="00BB5001">
      <w:pPr>
        <w:pStyle w:val="Bezmezer"/>
        <w:rPr>
          <w:b/>
          <w:bCs/>
        </w:rPr>
      </w:pPr>
      <w:r w:rsidRPr="00BB5001">
        <w:rPr>
          <w:b/>
          <w:bCs/>
        </w:rPr>
        <w:t xml:space="preserve">Jan Kyjovský </w:t>
      </w:r>
      <w:r w:rsidRPr="00BB5001">
        <w:t>| sbormistr</w:t>
      </w:r>
    </w:p>
    <w:p w14:paraId="44CDD5E4" w14:textId="77777777" w:rsidR="00BB5001" w:rsidRPr="00BB5001" w:rsidRDefault="00BB5001" w:rsidP="00BB5001">
      <w:pPr>
        <w:pStyle w:val="Bezmezer"/>
        <w:rPr>
          <w:b/>
          <w:bCs/>
        </w:rPr>
      </w:pPr>
      <w:r w:rsidRPr="00BB5001">
        <w:rPr>
          <w:b/>
          <w:bCs/>
        </w:rPr>
        <w:t xml:space="preserve">Pražští symfonikové </w:t>
      </w:r>
    </w:p>
    <w:p w14:paraId="2E0207DC" w14:textId="5B403358" w:rsidR="002E0524" w:rsidRDefault="00BB5001" w:rsidP="00BB5001">
      <w:pPr>
        <w:pStyle w:val="Bezmezer"/>
        <w:rPr>
          <w:b/>
          <w:bCs/>
        </w:rPr>
      </w:pPr>
      <w:r w:rsidRPr="00BB5001">
        <w:rPr>
          <w:b/>
          <w:bCs/>
        </w:rPr>
        <w:t xml:space="preserve">Tomáš Brauner </w:t>
      </w:r>
      <w:r w:rsidRPr="00BB5001">
        <w:t>| dirigent</w:t>
      </w:r>
    </w:p>
    <w:p w14:paraId="6D44B5FC" w14:textId="77777777" w:rsidR="00BB5001" w:rsidRPr="002E0524" w:rsidRDefault="00BB5001" w:rsidP="00BB5001">
      <w:pPr>
        <w:pStyle w:val="Bezmezer"/>
      </w:pPr>
    </w:p>
    <w:p w14:paraId="14471FC4" w14:textId="51228ED7" w:rsidR="002B2E49" w:rsidRDefault="002B2E49" w:rsidP="002E0524">
      <w:pPr>
        <w:pStyle w:val="Nadpis2"/>
      </w:pPr>
      <w:r>
        <w:t>Foto</w:t>
      </w:r>
      <w:r w:rsidR="00155E8E">
        <w:t>galerie</w:t>
      </w:r>
    </w:p>
    <w:p w14:paraId="1B1EDE79" w14:textId="43820D45" w:rsidR="00FB33FC" w:rsidRDefault="00155E8E" w:rsidP="002E0524">
      <w:hyperlink r:id="rId7" w:history="1">
        <w:r w:rsidRPr="00E55BD8">
          <w:rPr>
            <w:rStyle w:val="Hypertextovodkaz"/>
          </w:rPr>
          <w:t>https://we.tl/t-PGQFJ5B71C</w:t>
        </w:r>
      </w:hyperlink>
    </w:p>
    <w:p w14:paraId="19F1653C" w14:textId="53321320" w:rsidR="00AD510B" w:rsidRDefault="00AD510B" w:rsidP="00D90622">
      <w:pPr>
        <w:pStyle w:val="Nadpis2"/>
        <w:tabs>
          <w:tab w:val="left" w:pos="3402"/>
        </w:tabs>
      </w:pPr>
      <w:r>
        <w:t>Zajímavé odkazy</w:t>
      </w:r>
    </w:p>
    <w:p w14:paraId="47034528" w14:textId="6178B283" w:rsidR="00F773C3" w:rsidRDefault="00665538" w:rsidP="00F773C3">
      <w:pPr>
        <w:pStyle w:val="Bezmezer"/>
      </w:pPr>
      <w:r>
        <w:t>Vstupenky</w:t>
      </w:r>
    </w:p>
    <w:p w14:paraId="39681DFD" w14:textId="6B908B06" w:rsidR="00665538" w:rsidRDefault="00155E8E" w:rsidP="00F773C3">
      <w:pPr>
        <w:pStyle w:val="Bezmezer"/>
      </w:pPr>
      <w:hyperlink r:id="rId8" w:history="1">
        <w:r w:rsidR="00665538" w:rsidRPr="007D7D5E">
          <w:rPr>
            <w:rStyle w:val="Hypertextovodkaz"/>
          </w:rPr>
          <w:t>https://www.fok.cz/cs/symfonie-tisicu</w:t>
        </w:r>
      </w:hyperlink>
    </w:p>
    <w:p w14:paraId="2A4BA821" w14:textId="77777777" w:rsidR="00665538" w:rsidRDefault="00665538" w:rsidP="00F773C3">
      <w:pPr>
        <w:pStyle w:val="Bezmezer"/>
      </w:pPr>
    </w:p>
    <w:p w14:paraId="5D152D0B" w14:textId="77777777" w:rsidR="00665538" w:rsidRDefault="00665538" w:rsidP="00F773C3">
      <w:pPr>
        <w:pStyle w:val="Bezmezer"/>
      </w:pPr>
    </w:p>
    <w:p w14:paraId="626EEC8A" w14:textId="77777777" w:rsidR="00665538" w:rsidRPr="00F773C3" w:rsidRDefault="00665538" w:rsidP="00F773C3">
      <w:pPr>
        <w:pStyle w:val="Bezmezer"/>
      </w:pPr>
    </w:p>
    <w:p w14:paraId="7A5C2C75" w14:textId="326D3BE8" w:rsidR="00697F90" w:rsidRPr="00DB5693" w:rsidRDefault="00697F90" w:rsidP="00AD510B">
      <w:pPr>
        <w:pStyle w:val="Nadpis2"/>
      </w:pPr>
      <w:r>
        <w:t>Kontakt pro média</w:t>
      </w:r>
    </w:p>
    <w:p w14:paraId="52F4E05E" w14:textId="033744EF" w:rsidR="00697F90" w:rsidRPr="00697F90" w:rsidRDefault="00697F90" w:rsidP="00697F90">
      <w:pPr>
        <w:pStyle w:val="Bezmezer"/>
        <w:rPr>
          <w:b/>
          <w:bCs/>
        </w:rPr>
      </w:pPr>
      <w:r w:rsidRPr="00697F90">
        <w:rPr>
          <w:b/>
          <w:bCs/>
        </w:rPr>
        <w:t>Ing. Tereza Axmannová</w:t>
      </w:r>
    </w:p>
    <w:p w14:paraId="1DD337A3" w14:textId="1F8E4F87" w:rsidR="00697F90" w:rsidRDefault="00697F90" w:rsidP="00697F90">
      <w:pPr>
        <w:pStyle w:val="Bezmezer"/>
      </w:pPr>
      <w:r>
        <w:t>+420 722 207 943</w:t>
      </w:r>
    </w:p>
    <w:p w14:paraId="0D441A4C" w14:textId="0EF10139" w:rsidR="00697F90" w:rsidRDefault="00155E8E" w:rsidP="00697F90">
      <w:pPr>
        <w:pStyle w:val="Bezmezer"/>
      </w:pPr>
      <w:hyperlink r:id="rId9" w:history="1">
        <w:r w:rsidR="00697F90" w:rsidRPr="005A4799">
          <w:rPr>
            <w:rStyle w:val="Hypertextovodkaz"/>
          </w:rPr>
          <w:t>t.axmannova@fok.cz</w:t>
        </w:r>
      </w:hyperlink>
    </w:p>
    <w:p w14:paraId="49D4441E" w14:textId="5F73CB69" w:rsidR="00697F90" w:rsidRDefault="00155E8E" w:rsidP="00697F90">
      <w:pPr>
        <w:pStyle w:val="Bezmezer"/>
      </w:pPr>
      <w:hyperlink r:id="rId10" w:history="1">
        <w:r w:rsidR="00AD510B" w:rsidRPr="005A4799">
          <w:rPr>
            <w:rStyle w:val="Hypertextovodkaz"/>
          </w:rPr>
          <w:t>www.fok.cz</w:t>
        </w:r>
      </w:hyperlink>
    </w:p>
    <w:p w14:paraId="13FCE14C" w14:textId="77777777" w:rsidR="00697F90" w:rsidRDefault="00697F90" w:rsidP="00697F90">
      <w:pPr>
        <w:pStyle w:val="Bezmezer"/>
      </w:pPr>
    </w:p>
    <w:sectPr w:rsidR="00697F9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9B5C4" w14:textId="77777777" w:rsidR="00A40251" w:rsidRDefault="00A40251" w:rsidP="00276115">
      <w:pPr>
        <w:spacing w:before="0" w:after="0" w:line="240" w:lineRule="auto"/>
      </w:pPr>
      <w:r>
        <w:separator/>
      </w:r>
    </w:p>
  </w:endnote>
  <w:endnote w:type="continuationSeparator" w:id="0">
    <w:p w14:paraId="664D4155" w14:textId="77777777" w:rsidR="00A40251" w:rsidRDefault="00A40251" w:rsidP="002761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51E6D" w14:textId="77777777" w:rsidR="00A40251" w:rsidRDefault="00A40251" w:rsidP="00276115">
      <w:pPr>
        <w:spacing w:before="0" w:after="0" w:line="240" w:lineRule="auto"/>
      </w:pPr>
      <w:r>
        <w:separator/>
      </w:r>
    </w:p>
  </w:footnote>
  <w:footnote w:type="continuationSeparator" w:id="0">
    <w:p w14:paraId="1F218712" w14:textId="77777777" w:rsidR="00A40251" w:rsidRDefault="00A40251" w:rsidP="002761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D975B" w14:textId="32CB5FB9" w:rsidR="00276115" w:rsidRDefault="002E0524" w:rsidP="002E0524">
    <w:pPr>
      <w:pStyle w:val="Bezmezer"/>
      <w:jc w:val="right"/>
    </w:pPr>
    <w:r>
      <w:rPr>
        <w:noProof/>
      </w:rPr>
      <w:drawing>
        <wp:anchor distT="0" distB="0" distL="114300" distR="114300" simplePos="0" relativeHeight="251658240" behindDoc="0" locked="0" layoutInCell="1" allowOverlap="1" wp14:anchorId="3F23FD05" wp14:editId="2AD8180F">
          <wp:simplePos x="0" y="0"/>
          <wp:positionH relativeFrom="column">
            <wp:posOffset>-4445</wp:posOffset>
          </wp:positionH>
          <wp:positionV relativeFrom="paragraph">
            <wp:posOffset>-1905</wp:posOffset>
          </wp:positionV>
          <wp:extent cx="2352675" cy="782320"/>
          <wp:effectExtent l="0" t="0" r="9525" b="0"/>
          <wp:wrapSquare wrapText="bothSides"/>
          <wp:docPr id="11711499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49997" name="Obrázek 1171149997"/>
                  <pic:cNvPicPr/>
                </pic:nvPicPr>
                <pic:blipFill>
                  <a:blip r:embed="rId1">
                    <a:extLst>
                      <a:ext uri="{28A0092B-C50C-407E-A947-70E740481C1C}">
                        <a14:useLocalDpi xmlns:a14="http://schemas.microsoft.com/office/drawing/2010/main" val="0"/>
                      </a:ext>
                    </a:extLst>
                  </a:blip>
                  <a:stretch>
                    <a:fillRect/>
                  </a:stretch>
                </pic:blipFill>
                <pic:spPr>
                  <a:xfrm>
                    <a:off x="0" y="0"/>
                    <a:ext cx="2352675" cy="782320"/>
                  </a:xfrm>
                  <a:prstGeom prst="rect">
                    <a:avLst/>
                  </a:prstGeom>
                </pic:spPr>
              </pic:pic>
            </a:graphicData>
          </a:graphic>
          <wp14:sizeRelH relativeFrom="margin">
            <wp14:pctWidth>0</wp14:pctWidth>
          </wp14:sizeRelH>
          <wp14:sizeRelV relativeFrom="margin">
            <wp14:pctHeight>0</wp14:pctHeight>
          </wp14:sizeRelV>
        </wp:anchor>
      </w:drawing>
    </w:r>
    <w:r w:rsidR="00276115">
      <w:t>Tisková zpráva</w:t>
    </w:r>
  </w:p>
  <w:p w14:paraId="5B743F52" w14:textId="7E3A3F35" w:rsidR="00276115" w:rsidRDefault="00BB5001" w:rsidP="002E0524">
    <w:pPr>
      <w:pStyle w:val="Bezmezer"/>
      <w:jc w:val="right"/>
    </w:pPr>
    <w:r>
      <w:t>4</w:t>
    </w:r>
    <w:r w:rsidR="00276115">
      <w:t xml:space="preserve">. </w:t>
    </w:r>
    <w:r>
      <w:t>září</w:t>
    </w:r>
    <w:r w:rsidR="00276115">
      <w:t xml:space="preserve"> 202</w:t>
    </w:r>
    <w:r w:rsidR="002E0524">
      <w:t>4</w:t>
    </w:r>
  </w:p>
  <w:p w14:paraId="0400905F" w14:textId="5C179559" w:rsidR="00276115" w:rsidRDefault="00276115">
    <w:pPr>
      <w:pStyle w:val="Zhlav"/>
    </w:pPr>
  </w:p>
  <w:p w14:paraId="4AD97542" w14:textId="77777777" w:rsidR="00F34144" w:rsidRDefault="00F34144">
    <w:pPr>
      <w:pStyle w:val="Zhlav"/>
    </w:pPr>
  </w:p>
  <w:p w14:paraId="6D754B47" w14:textId="77777777" w:rsidR="00F34144" w:rsidRDefault="00F341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A2464"/>
    <w:multiLevelType w:val="hybridMultilevel"/>
    <w:tmpl w:val="A068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E64F75"/>
    <w:multiLevelType w:val="hybridMultilevel"/>
    <w:tmpl w:val="7B8AD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1CB2DA0"/>
    <w:multiLevelType w:val="hybridMultilevel"/>
    <w:tmpl w:val="88A496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972174">
    <w:abstractNumId w:val="0"/>
  </w:num>
  <w:num w:numId="2" w16cid:durableId="106973473">
    <w:abstractNumId w:val="2"/>
  </w:num>
  <w:num w:numId="3" w16cid:durableId="201379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90"/>
    <w:rsid w:val="00055BE8"/>
    <w:rsid w:val="000A09DC"/>
    <w:rsid w:val="000D7C3F"/>
    <w:rsid w:val="000E61F9"/>
    <w:rsid w:val="0010102B"/>
    <w:rsid w:val="00155E8E"/>
    <w:rsid w:val="00155ED4"/>
    <w:rsid w:val="00177963"/>
    <w:rsid w:val="00185922"/>
    <w:rsid w:val="001B31F9"/>
    <w:rsid w:val="00237709"/>
    <w:rsid w:val="0027204E"/>
    <w:rsid w:val="00276115"/>
    <w:rsid w:val="002B2E49"/>
    <w:rsid w:val="002D2DF1"/>
    <w:rsid w:val="002D6792"/>
    <w:rsid w:val="002E0524"/>
    <w:rsid w:val="002E11E2"/>
    <w:rsid w:val="002E7E37"/>
    <w:rsid w:val="00307CC3"/>
    <w:rsid w:val="003503B1"/>
    <w:rsid w:val="003853DD"/>
    <w:rsid w:val="003B74A1"/>
    <w:rsid w:val="003F50BF"/>
    <w:rsid w:val="004425C1"/>
    <w:rsid w:val="004D21F3"/>
    <w:rsid w:val="00556433"/>
    <w:rsid w:val="005C12FB"/>
    <w:rsid w:val="005D2BC8"/>
    <w:rsid w:val="00627E47"/>
    <w:rsid w:val="00644F82"/>
    <w:rsid w:val="006654C3"/>
    <w:rsid w:val="00665538"/>
    <w:rsid w:val="006752C1"/>
    <w:rsid w:val="00684463"/>
    <w:rsid w:val="00697F90"/>
    <w:rsid w:val="00707C55"/>
    <w:rsid w:val="00722D0C"/>
    <w:rsid w:val="0076794F"/>
    <w:rsid w:val="007679F0"/>
    <w:rsid w:val="00777C89"/>
    <w:rsid w:val="007D4CB7"/>
    <w:rsid w:val="007F1DC8"/>
    <w:rsid w:val="00830C96"/>
    <w:rsid w:val="00833E9D"/>
    <w:rsid w:val="008B185A"/>
    <w:rsid w:val="008E551B"/>
    <w:rsid w:val="00943192"/>
    <w:rsid w:val="00994D75"/>
    <w:rsid w:val="009C3A62"/>
    <w:rsid w:val="009D1124"/>
    <w:rsid w:val="00A40251"/>
    <w:rsid w:val="00AA629A"/>
    <w:rsid w:val="00AD2436"/>
    <w:rsid w:val="00AD510B"/>
    <w:rsid w:val="00AE5C25"/>
    <w:rsid w:val="00AF4DDB"/>
    <w:rsid w:val="00B455DC"/>
    <w:rsid w:val="00B570B9"/>
    <w:rsid w:val="00BA27EF"/>
    <w:rsid w:val="00BB15D7"/>
    <w:rsid w:val="00BB5001"/>
    <w:rsid w:val="00C02B58"/>
    <w:rsid w:val="00C27DAB"/>
    <w:rsid w:val="00C51A6D"/>
    <w:rsid w:val="00C54897"/>
    <w:rsid w:val="00C7240A"/>
    <w:rsid w:val="00C90FA6"/>
    <w:rsid w:val="00CA7998"/>
    <w:rsid w:val="00CC5F86"/>
    <w:rsid w:val="00CD45F0"/>
    <w:rsid w:val="00CE6E4D"/>
    <w:rsid w:val="00D402D1"/>
    <w:rsid w:val="00D64F7F"/>
    <w:rsid w:val="00D84B5F"/>
    <w:rsid w:val="00D90622"/>
    <w:rsid w:val="00DB5693"/>
    <w:rsid w:val="00DD581A"/>
    <w:rsid w:val="00DE1995"/>
    <w:rsid w:val="00E46CE1"/>
    <w:rsid w:val="00EC0268"/>
    <w:rsid w:val="00EE50A9"/>
    <w:rsid w:val="00EF67A9"/>
    <w:rsid w:val="00F079C8"/>
    <w:rsid w:val="00F34144"/>
    <w:rsid w:val="00F47FA8"/>
    <w:rsid w:val="00F6023C"/>
    <w:rsid w:val="00F6065F"/>
    <w:rsid w:val="00F678FB"/>
    <w:rsid w:val="00F70730"/>
    <w:rsid w:val="00F773C3"/>
    <w:rsid w:val="00F85157"/>
    <w:rsid w:val="00FA6A24"/>
    <w:rsid w:val="00FB33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4C491"/>
  <w15:chartTrackingRefBased/>
  <w15:docId w15:val="{772A4CDB-CD0C-431E-8DF4-39DD7484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5693"/>
    <w:pPr>
      <w:spacing w:before="120" w:after="280"/>
    </w:pPr>
    <w:rPr>
      <w:sz w:val="24"/>
    </w:rPr>
  </w:style>
  <w:style w:type="paragraph" w:styleId="Nadpis1">
    <w:name w:val="heading 1"/>
    <w:basedOn w:val="Normln"/>
    <w:next w:val="Normln"/>
    <w:link w:val="Nadpis1Char"/>
    <w:uiPriority w:val="9"/>
    <w:qFormat/>
    <w:rsid w:val="00276115"/>
    <w:pPr>
      <w:keepNext/>
      <w:keepLines/>
      <w:spacing w:before="360" w:after="0"/>
      <w:outlineLvl w:val="0"/>
    </w:pPr>
    <w:rPr>
      <w:rFonts w:asciiTheme="majorHAnsi" w:eastAsiaTheme="majorEastAsia" w:hAnsiTheme="majorHAnsi" w:cstheme="majorBidi"/>
      <w:b/>
      <w:color w:val="000000" w:themeColor="text1"/>
      <w:sz w:val="36"/>
      <w:szCs w:val="32"/>
    </w:rPr>
  </w:style>
  <w:style w:type="paragraph" w:styleId="Nadpis2">
    <w:name w:val="heading 2"/>
    <w:basedOn w:val="Normln"/>
    <w:next w:val="Normln"/>
    <w:link w:val="Nadpis2Char"/>
    <w:uiPriority w:val="9"/>
    <w:unhideWhenUsed/>
    <w:qFormat/>
    <w:rsid w:val="00BA27EF"/>
    <w:pPr>
      <w:keepNext/>
      <w:keepLines/>
      <w:pBdr>
        <w:top w:val="single" w:sz="2" w:space="1" w:color="C9002B"/>
        <w:bottom w:val="single" w:sz="2" w:space="1" w:color="C9002B"/>
      </w:pBdr>
      <w:spacing w:before="40" w:after="0"/>
      <w:outlineLvl w:val="1"/>
    </w:pPr>
    <w:rPr>
      <w:rFonts w:asciiTheme="majorHAnsi" w:eastAsiaTheme="majorEastAsia" w:hAnsiTheme="majorHAns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B5693"/>
    <w:pPr>
      <w:spacing w:after="0" w:line="240" w:lineRule="auto"/>
    </w:pPr>
    <w:rPr>
      <w:sz w:val="24"/>
    </w:rPr>
  </w:style>
  <w:style w:type="character" w:styleId="Hypertextovodkaz">
    <w:name w:val="Hyperlink"/>
    <w:basedOn w:val="Standardnpsmoodstavce"/>
    <w:uiPriority w:val="99"/>
    <w:unhideWhenUsed/>
    <w:rsid w:val="00697F90"/>
    <w:rPr>
      <w:color w:val="0563C1" w:themeColor="hyperlink"/>
      <w:u w:val="single"/>
    </w:rPr>
  </w:style>
  <w:style w:type="character" w:styleId="Nevyeenzmnka">
    <w:name w:val="Unresolved Mention"/>
    <w:basedOn w:val="Standardnpsmoodstavce"/>
    <w:uiPriority w:val="99"/>
    <w:semiHidden/>
    <w:unhideWhenUsed/>
    <w:rsid w:val="00697F90"/>
    <w:rPr>
      <w:color w:val="605E5C"/>
      <w:shd w:val="clear" w:color="auto" w:fill="E1DFDD"/>
    </w:rPr>
  </w:style>
  <w:style w:type="character" w:customStyle="1" w:styleId="Nadpis1Char">
    <w:name w:val="Nadpis 1 Char"/>
    <w:basedOn w:val="Standardnpsmoodstavce"/>
    <w:link w:val="Nadpis1"/>
    <w:uiPriority w:val="9"/>
    <w:rsid w:val="00276115"/>
    <w:rPr>
      <w:rFonts w:asciiTheme="majorHAnsi" w:eastAsiaTheme="majorEastAsia" w:hAnsiTheme="majorHAnsi" w:cstheme="majorBidi"/>
      <w:b/>
      <w:color w:val="000000" w:themeColor="text1"/>
      <w:sz w:val="36"/>
      <w:szCs w:val="32"/>
    </w:rPr>
  </w:style>
  <w:style w:type="character" w:customStyle="1" w:styleId="Nadpis2Char">
    <w:name w:val="Nadpis 2 Char"/>
    <w:basedOn w:val="Standardnpsmoodstavce"/>
    <w:link w:val="Nadpis2"/>
    <w:uiPriority w:val="9"/>
    <w:rsid w:val="00BA27EF"/>
    <w:rPr>
      <w:rFonts w:asciiTheme="majorHAnsi" w:eastAsiaTheme="majorEastAsia" w:hAnsiTheme="majorHAnsi" w:cstheme="majorBidi"/>
      <w:b/>
      <w:sz w:val="28"/>
      <w:szCs w:val="26"/>
    </w:rPr>
  </w:style>
  <w:style w:type="paragraph" w:styleId="Zhlav">
    <w:name w:val="header"/>
    <w:basedOn w:val="Normln"/>
    <w:link w:val="ZhlavChar"/>
    <w:uiPriority w:val="99"/>
    <w:unhideWhenUsed/>
    <w:rsid w:val="00276115"/>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276115"/>
    <w:rPr>
      <w:sz w:val="24"/>
    </w:rPr>
  </w:style>
  <w:style w:type="paragraph" w:styleId="Zpat">
    <w:name w:val="footer"/>
    <w:basedOn w:val="Normln"/>
    <w:link w:val="ZpatChar"/>
    <w:uiPriority w:val="99"/>
    <w:unhideWhenUsed/>
    <w:rsid w:val="00276115"/>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276115"/>
    <w:rPr>
      <w:sz w:val="24"/>
    </w:rPr>
  </w:style>
  <w:style w:type="character" w:styleId="Odkaznakoment">
    <w:name w:val="annotation reference"/>
    <w:basedOn w:val="Standardnpsmoodstavce"/>
    <w:uiPriority w:val="99"/>
    <w:semiHidden/>
    <w:unhideWhenUsed/>
    <w:rsid w:val="0076794F"/>
    <w:rPr>
      <w:sz w:val="16"/>
      <w:szCs w:val="16"/>
    </w:rPr>
  </w:style>
  <w:style w:type="paragraph" w:styleId="Textkomente">
    <w:name w:val="annotation text"/>
    <w:basedOn w:val="Normln"/>
    <w:link w:val="TextkomenteChar"/>
    <w:uiPriority w:val="99"/>
    <w:unhideWhenUsed/>
    <w:rsid w:val="0076794F"/>
    <w:pPr>
      <w:spacing w:line="240" w:lineRule="auto"/>
    </w:pPr>
    <w:rPr>
      <w:sz w:val="20"/>
      <w:szCs w:val="20"/>
    </w:rPr>
  </w:style>
  <w:style w:type="character" w:customStyle="1" w:styleId="TextkomenteChar">
    <w:name w:val="Text komentáře Char"/>
    <w:basedOn w:val="Standardnpsmoodstavce"/>
    <w:link w:val="Textkomente"/>
    <w:uiPriority w:val="99"/>
    <w:rsid w:val="0076794F"/>
    <w:rPr>
      <w:sz w:val="20"/>
      <w:szCs w:val="20"/>
    </w:rPr>
  </w:style>
  <w:style w:type="paragraph" w:styleId="Pedmtkomente">
    <w:name w:val="annotation subject"/>
    <w:basedOn w:val="Textkomente"/>
    <w:next w:val="Textkomente"/>
    <w:link w:val="PedmtkomenteChar"/>
    <w:uiPriority w:val="99"/>
    <w:semiHidden/>
    <w:unhideWhenUsed/>
    <w:rsid w:val="0076794F"/>
    <w:rPr>
      <w:b/>
      <w:bCs/>
    </w:rPr>
  </w:style>
  <w:style w:type="character" w:customStyle="1" w:styleId="PedmtkomenteChar">
    <w:name w:val="Předmět komentáře Char"/>
    <w:basedOn w:val="TextkomenteChar"/>
    <w:link w:val="Pedmtkomente"/>
    <w:uiPriority w:val="99"/>
    <w:semiHidden/>
    <w:rsid w:val="007679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6177">
      <w:bodyDiv w:val="1"/>
      <w:marLeft w:val="0"/>
      <w:marRight w:val="0"/>
      <w:marTop w:val="0"/>
      <w:marBottom w:val="0"/>
      <w:divBdr>
        <w:top w:val="none" w:sz="0" w:space="0" w:color="auto"/>
        <w:left w:val="none" w:sz="0" w:space="0" w:color="auto"/>
        <w:bottom w:val="none" w:sz="0" w:space="0" w:color="auto"/>
        <w:right w:val="none" w:sz="0" w:space="0" w:color="auto"/>
      </w:divBdr>
    </w:div>
    <w:div w:id="157307291">
      <w:bodyDiv w:val="1"/>
      <w:marLeft w:val="0"/>
      <w:marRight w:val="0"/>
      <w:marTop w:val="0"/>
      <w:marBottom w:val="0"/>
      <w:divBdr>
        <w:top w:val="none" w:sz="0" w:space="0" w:color="auto"/>
        <w:left w:val="none" w:sz="0" w:space="0" w:color="auto"/>
        <w:bottom w:val="none" w:sz="0" w:space="0" w:color="auto"/>
        <w:right w:val="none" w:sz="0" w:space="0" w:color="auto"/>
      </w:divBdr>
    </w:div>
    <w:div w:id="225537080">
      <w:bodyDiv w:val="1"/>
      <w:marLeft w:val="0"/>
      <w:marRight w:val="0"/>
      <w:marTop w:val="0"/>
      <w:marBottom w:val="0"/>
      <w:divBdr>
        <w:top w:val="none" w:sz="0" w:space="0" w:color="auto"/>
        <w:left w:val="none" w:sz="0" w:space="0" w:color="auto"/>
        <w:bottom w:val="none" w:sz="0" w:space="0" w:color="auto"/>
        <w:right w:val="none" w:sz="0" w:space="0" w:color="auto"/>
      </w:divBdr>
    </w:div>
    <w:div w:id="234899590">
      <w:bodyDiv w:val="1"/>
      <w:marLeft w:val="0"/>
      <w:marRight w:val="0"/>
      <w:marTop w:val="0"/>
      <w:marBottom w:val="0"/>
      <w:divBdr>
        <w:top w:val="none" w:sz="0" w:space="0" w:color="auto"/>
        <w:left w:val="none" w:sz="0" w:space="0" w:color="auto"/>
        <w:bottom w:val="none" w:sz="0" w:space="0" w:color="auto"/>
        <w:right w:val="none" w:sz="0" w:space="0" w:color="auto"/>
      </w:divBdr>
    </w:div>
    <w:div w:id="242036210">
      <w:bodyDiv w:val="1"/>
      <w:marLeft w:val="0"/>
      <w:marRight w:val="0"/>
      <w:marTop w:val="0"/>
      <w:marBottom w:val="0"/>
      <w:divBdr>
        <w:top w:val="none" w:sz="0" w:space="0" w:color="auto"/>
        <w:left w:val="none" w:sz="0" w:space="0" w:color="auto"/>
        <w:bottom w:val="none" w:sz="0" w:space="0" w:color="auto"/>
        <w:right w:val="none" w:sz="0" w:space="0" w:color="auto"/>
      </w:divBdr>
    </w:div>
    <w:div w:id="246840502">
      <w:bodyDiv w:val="1"/>
      <w:marLeft w:val="0"/>
      <w:marRight w:val="0"/>
      <w:marTop w:val="0"/>
      <w:marBottom w:val="0"/>
      <w:divBdr>
        <w:top w:val="none" w:sz="0" w:space="0" w:color="auto"/>
        <w:left w:val="none" w:sz="0" w:space="0" w:color="auto"/>
        <w:bottom w:val="none" w:sz="0" w:space="0" w:color="auto"/>
        <w:right w:val="none" w:sz="0" w:space="0" w:color="auto"/>
      </w:divBdr>
    </w:div>
    <w:div w:id="625935457">
      <w:bodyDiv w:val="1"/>
      <w:marLeft w:val="0"/>
      <w:marRight w:val="0"/>
      <w:marTop w:val="0"/>
      <w:marBottom w:val="0"/>
      <w:divBdr>
        <w:top w:val="none" w:sz="0" w:space="0" w:color="auto"/>
        <w:left w:val="none" w:sz="0" w:space="0" w:color="auto"/>
        <w:bottom w:val="none" w:sz="0" w:space="0" w:color="auto"/>
        <w:right w:val="none" w:sz="0" w:space="0" w:color="auto"/>
      </w:divBdr>
    </w:div>
    <w:div w:id="921767017">
      <w:bodyDiv w:val="1"/>
      <w:marLeft w:val="0"/>
      <w:marRight w:val="0"/>
      <w:marTop w:val="0"/>
      <w:marBottom w:val="0"/>
      <w:divBdr>
        <w:top w:val="none" w:sz="0" w:space="0" w:color="auto"/>
        <w:left w:val="none" w:sz="0" w:space="0" w:color="auto"/>
        <w:bottom w:val="none" w:sz="0" w:space="0" w:color="auto"/>
        <w:right w:val="none" w:sz="0" w:space="0" w:color="auto"/>
      </w:divBdr>
    </w:div>
    <w:div w:id="946233572">
      <w:bodyDiv w:val="1"/>
      <w:marLeft w:val="0"/>
      <w:marRight w:val="0"/>
      <w:marTop w:val="0"/>
      <w:marBottom w:val="0"/>
      <w:divBdr>
        <w:top w:val="none" w:sz="0" w:space="0" w:color="auto"/>
        <w:left w:val="none" w:sz="0" w:space="0" w:color="auto"/>
        <w:bottom w:val="none" w:sz="0" w:space="0" w:color="auto"/>
        <w:right w:val="none" w:sz="0" w:space="0" w:color="auto"/>
      </w:divBdr>
    </w:div>
    <w:div w:id="1077552472">
      <w:bodyDiv w:val="1"/>
      <w:marLeft w:val="0"/>
      <w:marRight w:val="0"/>
      <w:marTop w:val="0"/>
      <w:marBottom w:val="0"/>
      <w:divBdr>
        <w:top w:val="none" w:sz="0" w:space="0" w:color="auto"/>
        <w:left w:val="none" w:sz="0" w:space="0" w:color="auto"/>
        <w:bottom w:val="none" w:sz="0" w:space="0" w:color="auto"/>
        <w:right w:val="none" w:sz="0" w:space="0" w:color="auto"/>
      </w:divBdr>
    </w:div>
    <w:div w:id="1601140266">
      <w:bodyDiv w:val="1"/>
      <w:marLeft w:val="0"/>
      <w:marRight w:val="0"/>
      <w:marTop w:val="0"/>
      <w:marBottom w:val="0"/>
      <w:divBdr>
        <w:top w:val="none" w:sz="0" w:space="0" w:color="auto"/>
        <w:left w:val="none" w:sz="0" w:space="0" w:color="auto"/>
        <w:bottom w:val="none" w:sz="0" w:space="0" w:color="auto"/>
        <w:right w:val="none" w:sz="0" w:space="0" w:color="auto"/>
      </w:divBdr>
    </w:div>
    <w:div w:id="2034988291">
      <w:bodyDiv w:val="1"/>
      <w:marLeft w:val="0"/>
      <w:marRight w:val="0"/>
      <w:marTop w:val="0"/>
      <w:marBottom w:val="0"/>
      <w:divBdr>
        <w:top w:val="none" w:sz="0" w:space="0" w:color="auto"/>
        <w:left w:val="none" w:sz="0" w:space="0" w:color="auto"/>
        <w:bottom w:val="none" w:sz="0" w:space="0" w:color="auto"/>
        <w:right w:val="none" w:sz="0" w:space="0" w:color="auto"/>
      </w:divBdr>
    </w:div>
    <w:div w:id="20684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k.cz/cs/symfonie-tisi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l/t-PGQFJ5B71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ok.cz" TargetMode="External"/><Relationship Id="rId4" Type="http://schemas.openxmlformats.org/officeDocument/2006/relationships/webSettings" Target="webSettings.xml"/><Relationship Id="rId9" Type="http://schemas.openxmlformats.org/officeDocument/2006/relationships/hyperlink" Target="mailto:t.axmannova@fo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629</Words>
  <Characters>3715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Axmannová Tereza</dc:creator>
  <cp:keywords/>
  <dc:description/>
  <cp:lastModifiedBy>Axmannová Tereza</cp:lastModifiedBy>
  <cp:revision>7</cp:revision>
  <dcterms:created xsi:type="dcterms:W3CDTF">2024-09-04T08:12:00Z</dcterms:created>
  <dcterms:modified xsi:type="dcterms:W3CDTF">2024-09-04T09:18:00Z</dcterms:modified>
</cp:coreProperties>
</file>