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EEE07" w14:textId="4D227305" w:rsidR="00A03563" w:rsidRDefault="00A03563" w:rsidP="00607383">
      <w:pPr>
        <w:spacing w:after="120" w:line="240" w:lineRule="auto"/>
        <w:jc w:val="both"/>
        <w:rPr>
          <w:rFonts w:eastAsiaTheme="majorEastAsia" w:cstheme="minorHAnsi"/>
          <w:b/>
          <w:bCs/>
          <w:color w:val="000000" w:themeColor="text1"/>
          <w:sz w:val="36"/>
          <w:szCs w:val="32"/>
        </w:rPr>
      </w:pPr>
      <w:r>
        <w:rPr>
          <w:rFonts w:eastAsiaTheme="majorEastAsia" w:cstheme="minorHAnsi"/>
          <w:b/>
          <w:bCs/>
          <w:color w:val="000000" w:themeColor="text1"/>
          <w:sz w:val="36"/>
          <w:szCs w:val="32"/>
        </w:rPr>
        <w:t xml:space="preserve">Kontratenorista </w:t>
      </w:r>
      <w:r w:rsidRPr="00A03563">
        <w:rPr>
          <w:rFonts w:eastAsiaTheme="majorEastAsia" w:cstheme="minorHAnsi"/>
          <w:b/>
          <w:bCs/>
          <w:color w:val="000000" w:themeColor="text1"/>
          <w:sz w:val="36"/>
          <w:szCs w:val="32"/>
        </w:rPr>
        <w:t>Vojtěch Pelka se vydává po stopách Mozartových kastrátů</w:t>
      </w:r>
    </w:p>
    <w:p w14:paraId="6A35F817" w14:textId="4CB53E40" w:rsidR="00607383" w:rsidRPr="00607383" w:rsidRDefault="00607383" w:rsidP="00607383">
      <w:pPr>
        <w:spacing w:after="120" w:line="240" w:lineRule="auto"/>
        <w:jc w:val="both"/>
        <w:rPr>
          <w:rFonts w:cstheme="minorHAnsi"/>
          <w:b/>
          <w:bCs/>
        </w:rPr>
      </w:pPr>
      <w:r w:rsidRPr="00607383">
        <w:rPr>
          <w:rFonts w:cstheme="minorHAnsi"/>
          <w:b/>
          <w:bCs/>
        </w:rPr>
        <w:t xml:space="preserve">Český kontratenorista Vojtěch Pelka představí v kostele sv. Šimona a Judy výběr z Mozartových oper, jejichž virtuózní a emocionálně vypjaté árie byly původně určeny kastrátům. </w:t>
      </w:r>
      <w:r w:rsidR="00797946">
        <w:rPr>
          <w:rFonts w:cstheme="minorHAnsi"/>
          <w:b/>
          <w:bCs/>
        </w:rPr>
        <w:t>Doprovodí ho K</w:t>
      </w:r>
      <w:r w:rsidRPr="00607383">
        <w:rPr>
          <w:rFonts w:cstheme="minorHAnsi"/>
          <w:b/>
          <w:bCs/>
        </w:rPr>
        <w:t>omorní filharmoni</w:t>
      </w:r>
      <w:r w:rsidR="00797946">
        <w:rPr>
          <w:rFonts w:cstheme="minorHAnsi"/>
          <w:b/>
          <w:bCs/>
        </w:rPr>
        <w:t xml:space="preserve">e </w:t>
      </w:r>
      <w:r w:rsidRPr="00607383">
        <w:rPr>
          <w:rFonts w:cstheme="minorHAnsi"/>
          <w:b/>
          <w:bCs/>
        </w:rPr>
        <w:t>Pardubice</w:t>
      </w:r>
      <w:r w:rsidR="00F12C7D">
        <w:rPr>
          <w:rFonts w:cstheme="minorHAnsi"/>
          <w:b/>
          <w:bCs/>
        </w:rPr>
        <w:t xml:space="preserve"> pod vedením šéfdirigenta Vahana </w:t>
      </w:r>
      <w:r w:rsidRPr="00607383">
        <w:rPr>
          <w:rFonts w:cstheme="minorHAnsi"/>
          <w:b/>
          <w:bCs/>
        </w:rPr>
        <w:t>Mardirossian</w:t>
      </w:r>
      <w:r w:rsidR="00F12C7D">
        <w:rPr>
          <w:rFonts w:cstheme="minorHAnsi"/>
          <w:b/>
          <w:bCs/>
        </w:rPr>
        <w:t>a</w:t>
      </w:r>
      <w:r w:rsidRPr="00607383">
        <w:rPr>
          <w:rFonts w:cstheme="minorHAnsi"/>
          <w:b/>
          <w:bCs/>
        </w:rPr>
        <w:t>.</w:t>
      </w:r>
      <w:r>
        <w:rPr>
          <w:rFonts w:cstheme="minorHAnsi"/>
          <w:b/>
          <w:bCs/>
        </w:rPr>
        <w:t xml:space="preserve"> Koncert </w:t>
      </w:r>
      <w:r w:rsidR="00A03563">
        <w:rPr>
          <w:rFonts w:cstheme="minorHAnsi"/>
          <w:b/>
          <w:bCs/>
        </w:rPr>
        <w:t xml:space="preserve">se </w:t>
      </w:r>
      <w:r w:rsidR="00D10119">
        <w:rPr>
          <w:rFonts w:cstheme="minorHAnsi"/>
          <w:b/>
          <w:bCs/>
        </w:rPr>
        <w:t>uskuteční</w:t>
      </w:r>
      <w:r w:rsidR="001A2C67">
        <w:rPr>
          <w:rFonts w:cstheme="minorHAnsi"/>
          <w:b/>
          <w:bCs/>
        </w:rPr>
        <w:t xml:space="preserve"> </w:t>
      </w:r>
      <w:r w:rsidR="00732DE5">
        <w:rPr>
          <w:rFonts w:cstheme="minorHAnsi"/>
          <w:b/>
          <w:bCs/>
        </w:rPr>
        <w:t>v úterý</w:t>
      </w:r>
      <w:r>
        <w:rPr>
          <w:rFonts w:cstheme="minorHAnsi"/>
          <w:b/>
          <w:bCs/>
        </w:rPr>
        <w:t xml:space="preserve"> 20. října od 19:30</w:t>
      </w:r>
      <w:r w:rsidR="00732DE5">
        <w:rPr>
          <w:rFonts w:cstheme="minorHAnsi"/>
          <w:b/>
          <w:bCs/>
        </w:rPr>
        <w:t xml:space="preserve"> v rámci cyklu FOK Komorní hudba.</w:t>
      </w:r>
    </w:p>
    <w:p w14:paraId="02982861" w14:textId="6893E64C" w:rsidR="00E34CF8" w:rsidRDefault="00F12C7D" w:rsidP="00607383">
      <w:pPr>
        <w:spacing w:after="120" w:line="240" w:lineRule="auto"/>
        <w:jc w:val="both"/>
        <w:rPr>
          <w:rFonts w:cstheme="minorHAnsi"/>
        </w:rPr>
      </w:pPr>
      <w:r w:rsidRPr="00F12C7D">
        <w:rPr>
          <w:rFonts w:cstheme="minorHAnsi"/>
        </w:rPr>
        <w:t>Kastráti byli v době klasicismu hvězdami operních scén a jejich fenomén nás nepřestává fascinovat dodnes. Právě pro tyto pěvce psal Wolfgang Amadeus Mozart některé ze svých nejnáročnějších operních partů, v nichž se virtuozita snoubí s hlubokým psychologickým prožitkem. V podání mladého českého kontratenoristy Vojtěcha Pelky zazní výběr z Mozartových oper, který nabídne pestrou škálu emocí, vášně i jemnosti.</w:t>
      </w:r>
      <w:r w:rsidR="00733CD6">
        <w:rPr>
          <w:rFonts w:cstheme="minorHAnsi"/>
        </w:rPr>
        <w:t xml:space="preserve"> </w:t>
      </w:r>
      <w:r w:rsidR="00607383" w:rsidRPr="00607383">
        <w:rPr>
          <w:rFonts w:cstheme="minorHAnsi"/>
        </w:rPr>
        <w:t xml:space="preserve">Dramaturgie koncertu vychází z </w:t>
      </w:r>
      <w:r w:rsidR="00607383" w:rsidRPr="00BF35E9">
        <w:rPr>
          <w:rFonts w:cstheme="minorHAnsi"/>
          <w:b/>
          <w:bCs/>
        </w:rPr>
        <w:t xml:space="preserve">přání </w:t>
      </w:r>
      <w:r w:rsidR="00A03563" w:rsidRPr="00BF35E9">
        <w:rPr>
          <w:rFonts w:cstheme="minorHAnsi"/>
          <w:b/>
          <w:bCs/>
        </w:rPr>
        <w:t xml:space="preserve">kontratenoristy </w:t>
      </w:r>
      <w:r w:rsidR="00A03563" w:rsidRPr="00122597">
        <w:rPr>
          <w:rFonts w:cstheme="minorHAnsi"/>
          <w:b/>
          <w:bCs/>
        </w:rPr>
        <w:t xml:space="preserve">znovu </w:t>
      </w:r>
      <w:r w:rsidR="00607383" w:rsidRPr="00122597">
        <w:rPr>
          <w:rFonts w:cstheme="minorHAnsi"/>
          <w:b/>
          <w:bCs/>
        </w:rPr>
        <w:t>propojit Mozartovu hudbu s fenoménem kastrátů, kteří byli jejími původními interprety.</w:t>
      </w:r>
      <w:r>
        <w:rPr>
          <w:rFonts w:cstheme="minorHAnsi"/>
        </w:rPr>
        <w:t xml:space="preserve"> </w:t>
      </w:r>
    </w:p>
    <w:p w14:paraId="0B1E5F3F" w14:textId="15914F34" w:rsidR="00607383" w:rsidRPr="00607383" w:rsidRDefault="00607383" w:rsidP="00607383">
      <w:pPr>
        <w:spacing w:after="120" w:line="240" w:lineRule="auto"/>
        <w:jc w:val="both"/>
        <w:rPr>
          <w:rFonts w:cstheme="minorHAnsi"/>
          <w:i/>
          <w:iCs/>
        </w:rPr>
      </w:pPr>
      <w:r w:rsidRPr="00607383">
        <w:rPr>
          <w:rFonts w:cstheme="minorHAnsi"/>
          <w:i/>
          <w:iCs/>
        </w:rPr>
        <w:t>„</w:t>
      </w:r>
      <w:r w:rsidR="00A03563" w:rsidRPr="00F12C7D">
        <w:rPr>
          <w:rFonts w:cstheme="minorHAnsi"/>
          <w:i/>
          <w:iCs/>
        </w:rPr>
        <w:t>Mozart je pro mě prostě srdcovka.</w:t>
      </w:r>
      <w:r w:rsidR="00E34CF8">
        <w:rPr>
          <w:rFonts w:cstheme="minorHAnsi"/>
          <w:i/>
          <w:iCs/>
        </w:rPr>
        <w:t xml:space="preserve"> </w:t>
      </w:r>
      <w:r w:rsidR="00E34CF8" w:rsidRPr="00E34CF8">
        <w:rPr>
          <w:rFonts w:cstheme="minorHAnsi"/>
          <w:i/>
          <w:iCs/>
        </w:rPr>
        <w:t xml:space="preserve">Přál bych si, aby si lidé začali spojovat Mozarta i s kastráty. Některé jeho opery mohou být pro širší veřejnost méně známé, například Mitridate, rè di Ponto. Nemyslím si ale, že by tato opera byla méně kvalitní než jeho mistrovská díla. Při sestavování programu jsem se snažil vybrat árie, které sledují nejen Mozartův vývoj, ale také vývoj kastrátů, pěvců, s nimiž úzce spolupracoval a kteří do určité míry ovlivnili jeho tvorbu,“ </w:t>
      </w:r>
      <w:r w:rsidRPr="00607383">
        <w:rPr>
          <w:rFonts w:cstheme="minorHAnsi"/>
        </w:rPr>
        <w:t>vysvětluje pěvec.</w:t>
      </w:r>
    </w:p>
    <w:p w14:paraId="2738A39E" w14:textId="1C740F3C" w:rsidR="00607383" w:rsidRPr="00CE0652" w:rsidRDefault="00607383" w:rsidP="00607383">
      <w:pPr>
        <w:spacing w:after="120" w:line="240" w:lineRule="auto"/>
        <w:jc w:val="both"/>
        <w:rPr>
          <w:rFonts w:cstheme="minorHAnsi"/>
          <w:b/>
          <w:bCs/>
        </w:rPr>
      </w:pPr>
      <w:r w:rsidRPr="00607383">
        <w:rPr>
          <w:rFonts w:cstheme="minorHAnsi"/>
        </w:rPr>
        <w:t>Vedle předeher</w:t>
      </w:r>
      <w:r w:rsidR="00732DE5">
        <w:rPr>
          <w:rFonts w:cstheme="minorHAnsi"/>
        </w:rPr>
        <w:t xml:space="preserve"> k jednotlivým operám</w:t>
      </w:r>
      <w:r w:rsidRPr="00607383">
        <w:rPr>
          <w:rFonts w:cstheme="minorHAnsi"/>
        </w:rPr>
        <w:t xml:space="preserve"> zazní árie Sifara z opery </w:t>
      </w:r>
      <w:r w:rsidRPr="00607383">
        <w:rPr>
          <w:rFonts w:cstheme="minorHAnsi"/>
          <w:i/>
          <w:iCs/>
        </w:rPr>
        <w:t>Mitridate, rè di Ponto</w:t>
      </w:r>
      <w:r w:rsidRPr="00607383">
        <w:rPr>
          <w:rFonts w:cstheme="minorHAnsi"/>
        </w:rPr>
        <w:t>,</w:t>
      </w:r>
      <w:r w:rsidR="00A03563">
        <w:rPr>
          <w:rFonts w:cstheme="minorHAnsi"/>
        </w:rPr>
        <w:t xml:space="preserve"> </w:t>
      </w:r>
      <w:r w:rsidRPr="00607383">
        <w:rPr>
          <w:rFonts w:cstheme="minorHAnsi"/>
        </w:rPr>
        <w:t>Idamanta z</w:t>
      </w:r>
      <w:r w:rsidR="00BC2843">
        <w:rPr>
          <w:rFonts w:cstheme="minorHAnsi"/>
        </w:rPr>
        <w:t> </w:t>
      </w:r>
      <w:r w:rsidRPr="00607383">
        <w:rPr>
          <w:rFonts w:cstheme="minorHAnsi"/>
          <w:i/>
          <w:iCs/>
        </w:rPr>
        <w:t>Idomene</w:t>
      </w:r>
      <w:r w:rsidR="00BC2843">
        <w:rPr>
          <w:rFonts w:cstheme="minorHAnsi"/>
          <w:i/>
          <w:iCs/>
        </w:rPr>
        <w:t xml:space="preserve">o, re di Creta </w:t>
      </w:r>
      <w:r w:rsidRPr="00607383">
        <w:rPr>
          <w:rFonts w:cstheme="minorHAnsi"/>
        </w:rPr>
        <w:t xml:space="preserve">a Sesta z </w:t>
      </w:r>
      <w:r w:rsidRPr="00607383">
        <w:rPr>
          <w:rFonts w:cstheme="minorHAnsi"/>
          <w:i/>
          <w:iCs/>
        </w:rPr>
        <w:t>La clemenza di Tito</w:t>
      </w:r>
      <w:r w:rsidRPr="00607383">
        <w:rPr>
          <w:rFonts w:cstheme="minorHAnsi"/>
        </w:rPr>
        <w:t xml:space="preserve">. Doplní je koncertní árie </w:t>
      </w:r>
      <w:r w:rsidR="00BC2843">
        <w:rPr>
          <w:rFonts w:cstheme="minorHAnsi"/>
        </w:rPr>
        <w:t>„</w:t>
      </w:r>
      <w:r w:rsidRPr="00607383">
        <w:rPr>
          <w:rFonts w:cstheme="minorHAnsi"/>
          <w:i/>
          <w:iCs/>
        </w:rPr>
        <w:t>A questo seno, deh vieni… Or che il cielo</w:t>
      </w:r>
      <w:r w:rsidR="00BC2843">
        <w:rPr>
          <w:rFonts w:cstheme="minorHAnsi"/>
          <w:i/>
          <w:iCs/>
        </w:rPr>
        <w:t>“</w:t>
      </w:r>
      <w:r w:rsidR="00732DE5">
        <w:rPr>
          <w:rFonts w:cstheme="minorHAnsi"/>
          <w:i/>
          <w:iCs/>
        </w:rPr>
        <w:t>,</w:t>
      </w:r>
      <w:r w:rsidRPr="00607383">
        <w:rPr>
          <w:rFonts w:cstheme="minorHAnsi"/>
        </w:rPr>
        <w:t xml:space="preserve"> v níž Mozart nechal vyniknout lehkost a čistotu hlasu svého blízkého přítele, kastráta. </w:t>
      </w:r>
      <w:r w:rsidR="00732DE5" w:rsidRPr="00732DE5">
        <w:rPr>
          <w:rFonts w:cstheme="minorHAnsi"/>
        </w:rPr>
        <w:t xml:space="preserve">Jednotlivé skladby odhalují rozmanité podoby skladatelova hudebního jazyka i náročnost partů, v nichž se </w:t>
      </w:r>
      <w:r w:rsidR="00732DE5" w:rsidRPr="00CE0652">
        <w:rPr>
          <w:rFonts w:cstheme="minorHAnsi"/>
          <w:b/>
          <w:bCs/>
        </w:rPr>
        <w:t>pěvecká obratnost setkává s intenzivním citovým výrazem.</w:t>
      </w:r>
    </w:p>
    <w:p w14:paraId="6F16CC6D" w14:textId="4026F2E3" w:rsidR="00D04D8B" w:rsidRPr="00607383" w:rsidRDefault="00607383" w:rsidP="00607383">
      <w:pPr>
        <w:spacing w:after="120" w:line="240" w:lineRule="auto"/>
        <w:jc w:val="both"/>
        <w:rPr>
          <w:rFonts w:cstheme="minorHAnsi"/>
        </w:rPr>
      </w:pPr>
      <w:r w:rsidRPr="00607383">
        <w:rPr>
          <w:rFonts w:cstheme="minorHAnsi"/>
          <w:i/>
          <w:iCs/>
        </w:rPr>
        <w:t xml:space="preserve">„Myslím si, že </w:t>
      </w:r>
      <w:r w:rsidRPr="00CE0652">
        <w:rPr>
          <w:rFonts w:cstheme="minorHAnsi"/>
          <w:i/>
          <w:iCs/>
        </w:rPr>
        <w:t xml:space="preserve">emocionálně ten koncert bude </w:t>
      </w:r>
      <w:r w:rsidR="00E24934" w:rsidRPr="00CE0652">
        <w:rPr>
          <w:rFonts w:cstheme="minorHAnsi"/>
          <w:i/>
          <w:iCs/>
        </w:rPr>
        <w:t xml:space="preserve">opravdu </w:t>
      </w:r>
      <w:r w:rsidRPr="00CE0652">
        <w:rPr>
          <w:rFonts w:cstheme="minorHAnsi"/>
          <w:i/>
          <w:iCs/>
        </w:rPr>
        <w:t>horská dráha</w:t>
      </w:r>
      <w:r w:rsidR="00BD2E28">
        <w:rPr>
          <w:rFonts w:cstheme="minorHAnsi"/>
          <w:i/>
          <w:iCs/>
        </w:rPr>
        <w:t xml:space="preserve"> </w:t>
      </w:r>
      <w:r w:rsidR="008664F9">
        <w:rPr>
          <w:rFonts w:cstheme="minorHAnsi"/>
          <w:i/>
          <w:iCs/>
        </w:rPr>
        <w:t>a</w:t>
      </w:r>
      <w:r w:rsidR="00316C2C" w:rsidRPr="00316C2C">
        <w:rPr>
          <w:rFonts w:cstheme="minorHAnsi"/>
          <w:i/>
          <w:iCs/>
        </w:rPr>
        <w:t xml:space="preserve"> budou se v něm míchat silné emoce spojené s láskou a zradou, ale také s nadějí a optimismem. Rozhodně se máme na co těšit,“</w:t>
      </w:r>
      <w:r w:rsidR="00316C2C">
        <w:rPr>
          <w:rFonts w:cstheme="minorHAnsi"/>
          <w:i/>
          <w:iCs/>
        </w:rPr>
        <w:t xml:space="preserve"> </w:t>
      </w:r>
      <w:r w:rsidRPr="00607383">
        <w:rPr>
          <w:rFonts w:cstheme="minorHAnsi"/>
        </w:rPr>
        <w:t xml:space="preserve">říká Pelka. </w:t>
      </w:r>
      <w:r w:rsidR="00493265" w:rsidRPr="00493265">
        <w:rPr>
          <w:rFonts w:cstheme="minorHAnsi"/>
        </w:rPr>
        <w:t xml:space="preserve">Právě kontrast křehkosti, virtuozity a dramatické síly patří k charakteristickým rysům kontratenorového hlasu. </w:t>
      </w:r>
      <w:r w:rsidR="00733CD6">
        <w:rPr>
          <w:rFonts w:cstheme="minorHAnsi"/>
        </w:rPr>
        <w:t xml:space="preserve">V </w:t>
      </w:r>
      <w:r w:rsidRPr="00607383">
        <w:rPr>
          <w:rFonts w:cstheme="minorHAnsi"/>
        </w:rPr>
        <w:t xml:space="preserve">opeře </w:t>
      </w:r>
      <w:r w:rsidR="00733CD6">
        <w:rPr>
          <w:rFonts w:cstheme="minorHAnsi"/>
        </w:rPr>
        <w:t xml:space="preserve">se </w:t>
      </w:r>
      <w:r w:rsidRPr="00607383">
        <w:rPr>
          <w:rFonts w:cstheme="minorHAnsi"/>
        </w:rPr>
        <w:t xml:space="preserve">uplatňuje </w:t>
      </w:r>
      <w:r w:rsidR="00733CD6">
        <w:rPr>
          <w:rFonts w:cstheme="minorHAnsi"/>
        </w:rPr>
        <w:t xml:space="preserve">již </w:t>
      </w:r>
      <w:r w:rsidRPr="00607383">
        <w:rPr>
          <w:rFonts w:cstheme="minorHAnsi"/>
        </w:rPr>
        <w:t>po staletí, přestože jeho postavení se v průběhu dějin proměňovalo. Zatímco v baroku kastráti dominovali řadě operních scén, jejich role později často přebíraly ženské hlasy. V současnosti se kontratenorový obor znovu výrazně prosazuje a otevírá se také klasicistnímu, romantickému i soudobému repertoáru.</w:t>
      </w:r>
    </w:p>
    <w:p w14:paraId="1A81EF5D" w14:textId="54D82925" w:rsidR="00607383" w:rsidRPr="00607383" w:rsidRDefault="00607383" w:rsidP="00607383">
      <w:pPr>
        <w:spacing w:after="120" w:line="240" w:lineRule="auto"/>
        <w:jc w:val="both"/>
        <w:rPr>
          <w:rFonts w:cstheme="minorHAnsi"/>
        </w:rPr>
      </w:pPr>
      <w:r w:rsidRPr="00607383">
        <w:rPr>
          <w:rFonts w:cstheme="minorHAnsi"/>
        </w:rPr>
        <w:t xml:space="preserve">Vojtěch Pelka patří k výrazným představitelům mladé české operní generace a </w:t>
      </w:r>
      <w:r w:rsidRPr="005748EA">
        <w:rPr>
          <w:rFonts w:cstheme="minorHAnsi"/>
          <w:b/>
          <w:bCs/>
        </w:rPr>
        <w:t xml:space="preserve">k </w:t>
      </w:r>
      <w:r w:rsidRPr="0016762A">
        <w:rPr>
          <w:rFonts w:cstheme="minorHAnsi"/>
          <w:b/>
          <w:bCs/>
        </w:rPr>
        <w:t xml:space="preserve">průkopníkům kontratenorového oboru v tuzemsku. </w:t>
      </w:r>
      <w:r w:rsidRPr="00607383">
        <w:rPr>
          <w:rFonts w:cstheme="minorHAnsi"/>
        </w:rPr>
        <w:t xml:space="preserve">Absolvoval Konzervatoř Jana Deyla v Praze v pěvecké třídě Barbory Klozové Velehradské. Mezinárodní pozornost </w:t>
      </w:r>
      <w:r w:rsidR="00C62AC0">
        <w:rPr>
          <w:rFonts w:cstheme="minorHAnsi"/>
        </w:rPr>
        <w:t>si získal</w:t>
      </w:r>
      <w:r w:rsidRPr="00607383">
        <w:rPr>
          <w:rFonts w:cstheme="minorHAnsi"/>
        </w:rPr>
        <w:t xml:space="preserve"> mimo jiné na soutěži Cesti Competition v Innsbrucku, kde v roce 2024 </w:t>
      </w:r>
      <w:r w:rsidR="00C62AC0">
        <w:rPr>
          <w:rFonts w:cstheme="minorHAnsi"/>
        </w:rPr>
        <w:t>obdržel</w:t>
      </w:r>
      <w:r w:rsidRPr="00607383">
        <w:rPr>
          <w:rFonts w:cstheme="minorHAnsi"/>
        </w:rPr>
        <w:t xml:space="preserve"> Cenu publika, a na Mezinárodní pěvecké soutěži Renaty Tebaldi v San Marinu, odkud si v roce 2025 odvezl druhou cenu a Cenu publika.</w:t>
      </w:r>
    </w:p>
    <w:p w14:paraId="279497B6" w14:textId="198DBC90" w:rsidR="00493265" w:rsidRPr="00607383" w:rsidRDefault="00607383" w:rsidP="00607383">
      <w:pPr>
        <w:spacing w:after="120" w:line="240" w:lineRule="auto"/>
        <w:jc w:val="both"/>
        <w:rPr>
          <w:rFonts w:cstheme="minorHAnsi"/>
        </w:rPr>
      </w:pPr>
      <w:r w:rsidRPr="00607383">
        <w:rPr>
          <w:rFonts w:cstheme="minorHAnsi"/>
        </w:rPr>
        <w:t xml:space="preserve">Významnou součástí jeho repertoáru je barokní a klasicistní opera. Na festivalu Innsbrucker Festwochen der Alten Musik ztvárnil Morasta ve Vivaldiho opeře </w:t>
      </w:r>
      <w:r w:rsidRPr="00607383">
        <w:rPr>
          <w:rFonts w:cstheme="minorHAnsi"/>
          <w:i/>
          <w:iCs/>
        </w:rPr>
        <w:t>La fida ninfa</w:t>
      </w:r>
      <w:r w:rsidRPr="00607383">
        <w:rPr>
          <w:rFonts w:cstheme="minorHAnsi"/>
        </w:rPr>
        <w:t xml:space="preserve">, v Plzni se </w:t>
      </w:r>
      <w:r w:rsidRPr="00607383">
        <w:rPr>
          <w:rFonts w:cstheme="minorHAnsi"/>
        </w:rPr>
        <w:lastRenderedPageBreak/>
        <w:t xml:space="preserve">představil jako Nerone v Monteverdiho </w:t>
      </w:r>
      <w:r w:rsidRPr="00607383">
        <w:rPr>
          <w:rFonts w:cstheme="minorHAnsi"/>
          <w:i/>
          <w:iCs/>
        </w:rPr>
        <w:t>L’incoronazione di Poppea</w:t>
      </w:r>
      <w:r w:rsidRPr="00607383">
        <w:rPr>
          <w:rFonts w:cstheme="minorHAnsi"/>
        </w:rPr>
        <w:t xml:space="preserve"> a v sezoně 2025/2026 debutoval v Národním divadle Brno v Händelově opeře </w:t>
      </w:r>
      <w:r w:rsidRPr="00607383">
        <w:rPr>
          <w:rFonts w:cstheme="minorHAnsi"/>
          <w:i/>
          <w:iCs/>
        </w:rPr>
        <w:t>Agrippina</w:t>
      </w:r>
      <w:r w:rsidRPr="00607383">
        <w:rPr>
          <w:rFonts w:cstheme="minorHAnsi"/>
        </w:rPr>
        <w:t xml:space="preserve">. Vedle operních rolí se věnuje také soudobé hudbě a koncertní činnosti. S orchestrem FOK již vystoupil v rámci projektů Michaela Kocába </w:t>
      </w:r>
      <w:r w:rsidRPr="00607383">
        <w:rPr>
          <w:rFonts w:cstheme="minorHAnsi"/>
          <w:i/>
          <w:iCs/>
        </w:rPr>
        <w:t>Odysseus</w:t>
      </w:r>
      <w:r w:rsidRPr="00607383">
        <w:rPr>
          <w:rFonts w:cstheme="minorHAnsi"/>
        </w:rPr>
        <w:t xml:space="preserve"> a </w:t>
      </w:r>
      <w:r w:rsidRPr="00607383">
        <w:rPr>
          <w:rFonts w:cstheme="minorHAnsi"/>
          <w:i/>
          <w:iCs/>
        </w:rPr>
        <w:t>Jan Hus</w:t>
      </w:r>
      <w:r w:rsidRPr="00607383">
        <w:rPr>
          <w:rFonts w:cstheme="minorHAnsi"/>
        </w:rPr>
        <w:t>.</w:t>
      </w:r>
    </w:p>
    <w:p w14:paraId="6EE9C3FA" w14:textId="2E1ADA6D" w:rsidR="00F12C7D" w:rsidRPr="00607383" w:rsidRDefault="00607383" w:rsidP="00607383">
      <w:pPr>
        <w:spacing w:after="120" w:line="240" w:lineRule="auto"/>
        <w:jc w:val="both"/>
        <w:rPr>
          <w:rFonts w:cstheme="minorHAnsi"/>
        </w:rPr>
      </w:pPr>
      <w:r w:rsidRPr="007D15A8">
        <w:rPr>
          <w:rFonts w:cstheme="minorHAnsi"/>
        </w:rPr>
        <w:t>Koncert Vojtěcha Pelky s Komorní filharmonií Pardubice nabídne</w:t>
      </w:r>
      <w:r w:rsidRPr="001A750E">
        <w:rPr>
          <w:rFonts w:cstheme="minorHAnsi"/>
          <w:b/>
          <w:bCs/>
        </w:rPr>
        <w:t xml:space="preserve"> možnost </w:t>
      </w:r>
      <w:r w:rsidR="009F5C9F" w:rsidRPr="001A750E">
        <w:rPr>
          <w:rFonts w:cstheme="minorHAnsi"/>
          <w:b/>
          <w:bCs/>
        </w:rPr>
        <w:t>poznat Mozartovu hudbu v kontextu pěvecké tradice, pro kterou vznikala, a objevit v ní nejen</w:t>
      </w:r>
      <w:r w:rsidR="009F5C9F" w:rsidRPr="009F5C9F">
        <w:rPr>
          <w:rFonts w:cstheme="minorHAnsi"/>
        </w:rPr>
        <w:t xml:space="preserve"> </w:t>
      </w:r>
      <w:r w:rsidR="009F5C9F" w:rsidRPr="008F5CFA">
        <w:rPr>
          <w:rFonts w:cstheme="minorHAnsi"/>
          <w:b/>
          <w:bCs/>
        </w:rPr>
        <w:t>mimořádné hlasové nároky, ale také lidské příběhy plné vášně, bolesti a naděje.</w:t>
      </w:r>
    </w:p>
    <w:p w14:paraId="75518EC1" w14:textId="2A14250E" w:rsidR="0003367F" w:rsidRPr="009537E3" w:rsidRDefault="0003367F" w:rsidP="00BB7FF7">
      <w:pPr>
        <w:pStyle w:val="Heading2"/>
        <w:spacing w:before="120" w:after="120" w:line="240" w:lineRule="auto"/>
        <w:jc w:val="both"/>
        <w:rPr>
          <w:rFonts w:asciiTheme="minorHAnsi" w:hAnsiTheme="minorHAnsi" w:cstheme="minorHAnsi"/>
          <w:i/>
          <w:iCs/>
        </w:rPr>
      </w:pPr>
      <w:r w:rsidRPr="009537E3">
        <w:rPr>
          <w:rFonts w:asciiTheme="minorHAnsi" w:hAnsiTheme="minorHAnsi" w:cstheme="minorHAnsi"/>
        </w:rPr>
        <w:t>Slovo dramaturga Martina Rudovského</w:t>
      </w:r>
    </w:p>
    <w:p w14:paraId="358FD06A" w14:textId="778B8C76" w:rsidR="00AA47AA" w:rsidRDefault="00AA47AA" w:rsidP="00BB7FF7">
      <w:pPr>
        <w:spacing w:after="120" w:line="240" w:lineRule="auto"/>
        <w:jc w:val="both"/>
        <w:rPr>
          <w:rFonts w:cstheme="minorHAnsi"/>
        </w:rPr>
      </w:pPr>
      <w:r w:rsidRPr="00AA47AA">
        <w:rPr>
          <w:rFonts w:cstheme="minorHAnsi"/>
        </w:rPr>
        <w:t>Fenomén kastrátů fascinoval posluchače v době klasicismu a nepřestává udivovat ani nás. Hvězdy operních pódií, hrdinové s hlasy andělů, pro které Mozart psal svou nejvirtuóznější, ale i nejhlubší hudbu. Dnes tento zdánlivě zaniklý svět znovu do života uvede jedinečný kontratenor Vojtěch Pelka. Jeho projev v sobě spojuje křehkost i dramatickou sílu, přesně tak, jak to vyžadují role antických vládců a milovníků v operách jako Mitridate či Idomeneo. Čeká nás silný příběh – psychologický i hudební vývoj, na jehož počátku je opojení mladickou láskou, přes pocity viny až k závěrečnému smíření. Nenechte si ujít příležitost slyšet Mozartovu hudbu tak, jak si ji možná představoval on sám – s hlasem, který překračuje hranice všednosti a dotýká se nadpozemské krásy.</w:t>
      </w:r>
    </w:p>
    <w:p w14:paraId="270B620E" w14:textId="66226F47" w:rsidR="00BF4058" w:rsidRPr="00BF4058" w:rsidRDefault="00BF4058" w:rsidP="00BB7FF7">
      <w:pPr>
        <w:pStyle w:val="Heading2"/>
        <w:spacing w:before="120" w:after="120" w:line="240" w:lineRule="auto"/>
        <w:jc w:val="both"/>
        <w:rPr>
          <w:rFonts w:asciiTheme="minorHAnsi" w:hAnsiTheme="minorHAnsi" w:cstheme="minorHAnsi"/>
          <w:i/>
          <w:iCs/>
        </w:rPr>
      </w:pPr>
      <w:r w:rsidRPr="008847C0">
        <w:rPr>
          <w:rFonts w:asciiTheme="minorHAnsi" w:hAnsiTheme="minorHAnsi" w:cstheme="minorHAnsi"/>
        </w:rPr>
        <w:t>Program</w:t>
      </w:r>
    </w:p>
    <w:p w14:paraId="6DAB4A3B" w14:textId="2D12508B" w:rsidR="00BF4058" w:rsidRPr="00F920CC" w:rsidRDefault="00AA47AA" w:rsidP="00403FFE">
      <w:pPr>
        <w:pStyle w:val="NoSpacing"/>
        <w:spacing w:before="20" w:after="20"/>
        <w:rPr>
          <w:rFonts w:cstheme="minorHAnsi"/>
          <w:b/>
          <w:bCs/>
        </w:rPr>
      </w:pPr>
      <w:r>
        <w:rPr>
          <w:rFonts w:cstheme="minorHAnsi"/>
          <w:b/>
          <w:bCs/>
        </w:rPr>
        <w:t>Vojtěch Pelka &amp; Mozart</w:t>
      </w:r>
    </w:p>
    <w:p w14:paraId="5F4BB12B" w14:textId="07C96A95" w:rsidR="00BF4058" w:rsidRDefault="00AA47AA" w:rsidP="00403FFE">
      <w:pPr>
        <w:pStyle w:val="NoSpacing"/>
        <w:spacing w:before="20" w:after="20"/>
        <w:rPr>
          <w:rFonts w:cstheme="minorHAnsi"/>
        </w:rPr>
      </w:pPr>
      <w:r>
        <w:rPr>
          <w:rFonts w:cstheme="minorHAnsi"/>
          <w:b/>
          <w:bCs/>
        </w:rPr>
        <w:t>20</w:t>
      </w:r>
      <w:r w:rsidR="00F920CC" w:rsidRPr="00F920CC">
        <w:rPr>
          <w:rFonts w:cstheme="minorHAnsi"/>
          <w:b/>
          <w:bCs/>
        </w:rPr>
        <w:t>. října</w:t>
      </w:r>
      <w:r w:rsidR="00BF4058" w:rsidRPr="00F920CC">
        <w:rPr>
          <w:rFonts w:cstheme="minorHAnsi"/>
          <w:b/>
          <w:bCs/>
        </w:rPr>
        <w:t xml:space="preserve"> od 19:30</w:t>
      </w:r>
    </w:p>
    <w:p w14:paraId="740EE078" w14:textId="23586CB6" w:rsidR="00F920CC" w:rsidRPr="00F920CC" w:rsidRDefault="00AA47AA" w:rsidP="00403FFE">
      <w:pPr>
        <w:pStyle w:val="NoSpacing"/>
        <w:spacing w:before="20" w:after="20"/>
        <w:rPr>
          <w:rFonts w:cstheme="minorHAnsi"/>
          <w:szCs w:val="24"/>
        </w:rPr>
      </w:pPr>
      <w:r>
        <w:rPr>
          <w:rFonts w:cstheme="minorHAnsi"/>
          <w:szCs w:val="24"/>
        </w:rPr>
        <w:t>Kostel sv. Šimona a Judy</w:t>
      </w:r>
    </w:p>
    <w:p w14:paraId="1C02D985" w14:textId="77777777" w:rsidR="00F920CC" w:rsidRPr="00F920CC" w:rsidRDefault="00F920CC" w:rsidP="00403FFE">
      <w:pPr>
        <w:pStyle w:val="NoSpacing"/>
        <w:spacing w:before="20" w:after="20"/>
        <w:rPr>
          <w:rFonts w:cstheme="minorHAnsi"/>
          <w:szCs w:val="24"/>
        </w:rPr>
      </w:pPr>
    </w:p>
    <w:p w14:paraId="42EE31BF" w14:textId="77777777" w:rsidR="00AA47AA" w:rsidRPr="00AA47AA" w:rsidRDefault="00AA47AA" w:rsidP="00403FFE">
      <w:pPr>
        <w:pStyle w:val="NoSpacing"/>
        <w:spacing w:before="20" w:after="20"/>
        <w:rPr>
          <w:rFonts w:cstheme="minorHAnsi"/>
          <w:b/>
          <w:szCs w:val="24"/>
        </w:rPr>
      </w:pPr>
      <w:r w:rsidRPr="00AA47AA">
        <w:rPr>
          <w:rFonts w:cstheme="minorHAnsi"/>
          <w:b/>
          <w:szCs w:val="24"/>
        </w:rPr>
        <w:t>Wolfgang Amadeus Mozart </w:t>
      </w:r>
    </w:p>
    <w:p w14:paraId="46F74FE4"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Mitridate, rè di Ponto – předehra</w:t>
      </w:r>
    </w:p>
    <w:p w14:paraId="18C0C010"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 xml:space="preserve">Mitridate, rè di Ponto – árie Sifara </w:t>
      </w:r>
      <w:r w:rsidRPr="00AA47AA">
        <w:rPr>
          <w:rFonts w:cstheme="minorHAnsi"/>
          <w:bCs/>
          <w:i/>
          <w:iCs/>
          <w:szCs w:val="24"/>
        </w:rPr>
        <w:t>„Se il rigor d’ingrata sorte“</w:t>
      </w:r>
    </w:p>
    <w:p w14:paraId="3594DE4F"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Idomeneo, re di Creta – předehra</w:t>
      </w:r>
    </w:p>
    <w:p w14:paraId="2B2154E4"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 xml:space="preserve">Idomeneo, re di Creta – árie Idamanta </w:t>
      </w:r>
      <w:r w:rsidRPr="00AA47AA">
        <w:rPr>
          <w:rFonts w:cstheme="minorHAnsi"/>
          <w:bCs/>
          <w:i/>
          <w:iCs/>
          <w:szCs w:val="24"/>
        </w:rPr>
        <w:t>„Ah, qual gelido orror… Il padre adorato“</w:t>
      </w:r>
      <w:r w:rsidRPr="00AA47AA">
        <w:rPr>
          <w:rFonts w:cstheme="minorHAnsi"/>
          <w:bCs/>
          <w:szCs w:val="24"/>
        </w:rPr>
        <w:t> </w:t>
      </w:r>
    </w:p>
    <w:p w14:paraId="38C280A7"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Ascanio in Alba – předehra </w:t>
      </w:r>
    </w:p>
    <w:p w14:paraId="18CE47A2"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 xml:space="preserve">Koncertní árie KV 374 </w:t>
      </w:r>
      <w:r w:rsidRPr="00AA47AA">
        <w:rPr>
          <w:rFonts w:cstheme="minorHAnsi"/>
          <w:bCs/>
          <w:i/>
          <w:iCs/>
          <w:szCs w:val="24"/>
        </w:rPr>
        <w:t>„A questo seno, deh vieni… Or che il cielo“</w:t>
      </w:r>
      <w:r w:rsidRPr="00AA47AA">
        <w:rPr>
          <w:rFonts w:cstheme="minorHAnsi"/>
          <w:bCs/>
          <w:szCs w:val="24"/>
        </w:rPr>
        <w:t> </w:t>
      </w:r>
    </w:p>
    <w:p w14:paraId="3C9ED7D6"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La clemenza di Tito – předehra</w:t>
      </w:r>
    </w:p>
    <w:p w14:paraId="34CAF93F"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 xml:space="preserve">La clemenza di Tito – árie Sesta </w:t>
      </w:r>
      <w:r w:rsidRPr="00AA47AA">
        <w:rPr>
          <w:rFonts w:cstheme="minorHAnsi"/>
          <w:bCs/>
          <w:i/>
          <w:iCs/>
          <w:szCs w:val="24"/>
        </w:rPr>
        <w:t>„Deh, per questo istante solo“</w:t>
      </w:r>
    </w:p>
    <w:p w14:paraId="69C8AAD2"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Lucio Silla – předehra</w:t>
      </w:r>
    </w:p>
    <w:p w14:paraId="524E1853"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 xml:space="preserve">La clemenza di Tito – árie Sesta </w:t>
      </w:r>
      <w:r w:rsidRPr="00AA47AA">
        <w:rPr>
          <w:rFonts w:cstheme="minorHAnsi"/>
          <w:bCs/>
          <w:i/>
          <w:iCs/>
          <w:szCs w:val="24"/>
        </w:rPr>
        <w:t>„Parto, ma tu ben mio“</w:t>
      </w:r>
    </w:p>
    <w:p w14:paraId="1908006C" w14:textId="77777777" w:rsidR="00AA47AA" w:rsidRPr="00AA47AA" w:rsidRDefault="00AA47AA" w:rsidP="00403FFE">
      <w:pPr>
        <w:pStyle w:val="NoSpacing"/>
        <w:spacing w:before="20" w:after="20"/>
        <w:rPr>
          <w:rFonts w:cstheme="minorHAnsi"/>
          <w:bCs/>
          <w:szCs w:val="24"/>
        </w:rPr>
      </w:pPr>
      <w:r w:rsidRPr="00AA47AA">
        <w:rPr>
          <w:rFonts w:cstheme="minorHAnsi"/>
          <w:bCs/>
          <w:szCs w:val="24"/>
        </w:rPr>
        <w:t>–</w:t>
      </w:r>
    </w:p>
    <w:p w14:paraId="6304E1A9" w14:textId="77777777" w:rsidR="00AA47AA" w:rsidRPr="00AA47AA" w:rsidRDefault="00AA47AA" w:rsidP="00403FFE">
      <w:pPr>
        <w:pStyle w:val="NoSpacing"/>
        <w:spacing w:before="20" w:after="20"/>
        <w:rPr>
          <w:rFonts w:cstheme="minorHAnsi"/>
          <w:b/>
          <w:szCs w:val="24"/>
        </w:rPr>
      </w:pPr>
      <w:r w:rsidRPr="00AA47AA">
        <w:rPr>
          <w:rFonts w:cstheme="minorHAnsi"/>
          <w:b/>
          <w:szCs w:val="24"/>
        </w:rPr>
        <w:t xml:space="preserve">Vojtěch Pelka </w:t>
      </w:r>
      <w:r w:rsidRPr="00AA47AA">
        <w:rPr>
          <w:rFonts w:cstheme="minorHAnsi"/>
          <w:bCs/>
          <w:szCs w:val="24"/>
        </w:rPr>
        <w:t>| kontratenor</w:t>
      </w:r>
      <w:r w:rsidRPr="00AA47AA">
        <w:rPr>
          <w:rFonts w:cstheme="minorHAnsi"/>
          <w:b/>
          <w:szCs w:val="24"/>
        </w:rPr>
        <w:t> </w:t>
      </w:r>
    </w:p>
    <w:p w14:paraId="4D51F399" w14:textId="77777777" w:rsidR="00AA47AA" w:rsidRPr="00AA47AA" w:rsidRDefault="00AA47AA" w:rsidP="00403FFE">
      <w:pPr>
        <w:pStyle w:val="NoSpacing"/>
        <w:spacing w:before="20" w:after="20"/>
        <w:rPr>
          <w:rFonts w:cstheme="minorHAnsi"/>
          <w:b/>
          <w:szCs w:val="24"/>
        </w:rPr>
      </w:pPr>
      <w:r w:rsidRPr="00AA47AA">
        <w:rPr>
          <w:rFonts w:cstheme="minorHAnsi"/>
          <w:b/>
          <w:szCs w:val="24"/>
        </w:rPr>
        <w:t>Komorní filharmonie Pardubice</w:t>
      </w:r>
    </w:p>
    <w:p w14:paraId="5BFB214D" w14:textId="77777777" w:rsidR="00AA47AA" w:rsidRPr="00AA47AA" w:rsidRDefault="00AA47AA" w:rsidP="00403FFE">
      <w:pPr>
        <w:pStyle w:val="NoSpacing"/>
        <w:spacing w:before="20" w:after="20"/>
        <w:rPr>
          <w:rFonts w:cstheme="minorHAnsi"/>
          <w:b/>
          <w:szCs w:val="24"/>
        </w:rPr>
      </w:pPr>
      <w:r w:rsidRPr="00AA47AA">
        <w:rPr>
          <w:rFonts w:cstheme="minorHAnsi"/>
          <w:b/>
          <w:szCs w:val="24"/>
        </w:rPr>
        <w:t>Vahan Mardirossian </w:t>
      </w:r>
      <w:r w:rsidRPr="00AA47AA">
        <w:rPr>
          <w:rFonts w:cstheme="minorHAnsi"/>
          <w:bCs/>
          <w:szCs w:val="24"/>
        </w:rPr>
        <w:t>| dirigent</w:t>
      </w:r>
    </w:p>
    <w:p w14:paraId="14471FC4" w14:textId="3C243CAA" w:rsidR="002B2E49" w:rsidRPr="008847C0" w:rsidRDefault="002B2E49" w:rsidP="00BB7FF7">
      <w:pPr>
        <w:pStyle w:val="Heading2"/>
        <w:spacing w:before="120" w:after="120" w:line="240" w:lineRule="auto"/>
        <w:jc w:val="both"/>
        <w:rPr>
          <w:rFonts w:asciiTheme="minorHAnsi" w:hAnsiTheme="minorHAnsi" w:cstheme="minorHAnsi"/>
        </w:rPr>
      </w:pPr>
      <w:r w:rsidRPr="008847C0">
        <w:rPr>
          <w:rFonts w:asciiTheme="minorHAnsi" w:hAnsiTheme="minorHAnsi" w:cstheme="minorHAnsi"/>
        </w:rPr>
        <w:t>Foto</w:t>
      </w:r>
      <w:r w:rsidR="00E24FE4">
        <w:rPr>
          <w:rFonts w:asciiTheme="minorHAnsi" w:hAnsiTheme="minorHAnsi" w:cstheme="minorHAnsi"/>
        </w:rPr>
        <w:t>grafie</w:t>
      </w:r>
    </w:p>
    <w:p w14:paraId="059C64D0" w14:textId="520E4EA1" w:rsidR="00AA47AA" w:rsidRPr="002043B4" w:rsidRDefault="00AA47AA" w:rsidP="00BB7FF7">
      <w:pPr>
        <w:spacing w:after="120" w:line="240" w:lineRule="auto"/>
        <w:jc w:val="both"/>
        <w:rPr>
          <w:rFonts w:cstheme="minorHAnsi"/>
        </w:rPr>
      </w:pPr>
      <w:hyperlink r:id="rId7" w:history="1">
        <w:r w:rsidRPr="009224A9">
          <w:rPr>
            <w:rStyle w:val="Hyperlink"/>
            <w:rFonts w:cstheme="minorHAnsi"/>
          </w:rPr>
          <w:t>https://www.uschovna.cz/zasilka/WVPT87CUU49NUMKJ-PUG/</w:t>
        </w:r>
      </w:hyperlink>
      <w:r>
        <w:rPr>
          <w:rFonts w:cstheme="minorHAnsi"/>
        </w:rPr>
        <w:t xml:space="preserve"> </w:t>
      </w:r>
    </w:p>
    <w:p w14:paraId="102D4045" w14:textId="3E517F03" w:rsidR="00CE2028" w:rsidRPr="008847C0" w:rsidRDefault="00425BBE" w:rsidP="00BB7FF7">
      <w:pPr>
        <w:pStyle w:val="Heading2"/>
        <w:tabs>
          <w:tab w:val="left" w:pos="3402"/>
        </w:tabs>
        <w:spacing w:before="120" w:after="120" w:line="240" w:lineRule="auto"/>
        <w:jc w:val="both"/>
        <w:rPr>
          <w:rFonts w:asciiTheme="minorHAnsi" w:hAnsiTheme="minorHAnsi" w:cstheme="minorHAnsi"/>
        </w:rPr>
      </w:pPr>
      <w:r w:rsidRPr="008847C0">
        <w:rPr>
          <w:rFonts w:asciiTheme="minorHAnsi" w:hAnsiTheme="minorHAnsi" w:cstheme="minorHAnsi"/>
        </w:rPr>
        <w:lastRenderedPageBreak/>
        <w:t>Odkazy</w:t>
      </w:r>
    </w:p>
    <w:p w14:paraId="07DF8A82" w14:textId="17D3D01B" w:rsidR="001D3157" w:rsidRPr="00F0513E" w:rsidRDefault="001D3157" w:rsidP="00BB7FF7">
      <w:pPr>
        <w:pStyle w:val="NoSpacing"/>
        <w:tabs>
          <w:tab w:val="left" w:pos="3402"/>
          <w:tab w:val="left" w:pos="3969"/>
        </w:tabs>
        <w:spacing w:before="120" w:after="120"/>
        <w:jc w:val="both"/>
        <w:rPr>
          <w:rFonts w:cstheme="minorHAnsi"/>
        </w:rPr>
      </w:pPr>
      <w:r w:rsidRPr="00F0513E">
        <w:rPr>
          <w:rFonts w:cstheme="minorHAnsi"/>
        </w:rPr>
        <w:t>Vstupenky:</w:t>
      </w:r>
    </w:p>
    <w:p w14:paraId="605AA01F" w14:textId="1A47CD1E" w:rsidR="00AA47AA" w:rsidRDefault="00AA47AA" w:rsidP="00BB7FF7">
      <w:pPr>
        <w:pStyle w:val="NoSpacing"/>
        <w:tabs>
          <w:tab w:val="left" w:pos="3402"/>
          <w:tab w:val="left" w:pos="3969"/>
        </w:tabs>
        <w:spacing w:before="120" w:after="120"/>
        <w:jc w:val="both"/>
      </w:pPr>
      <w:hyperlink r:id="rId8" w:history="1">
        <w:r w:rsidRPr="009224A9">
          <w:rPr>
            <w:rStyle w:val="Hyperlink"/>
          </w:rPr>
          <w:t>https://www.fok.cz/pelka</w:t>
        </w:r>
      </w:hyperlink>
    </w:p>
    <w:p w14:paraId="3B33A9FA" w14:textId="56D2C97F" w:rsidR="00AA47AA" w:rsidRDefault="00AA47AA" w:rsidP="00BB7FF7">
      <w:pPr>
        <w:pStyle w:val="NoSpacing"/>
        <w:tabs>
          <w:tab w:val="left" w:pos="3402"/>
          <w:tab w:val="left" w:pos="3969"/>
        </w:tabs>
        <w:spacing w:before="120" w:after="120"/>
        <w:jc w:val="both"/>
      </w:pPr>
      <w:r>
        <w:t>Bio Vojtěch Pelka:</w:t>
      </w:r>
    </w:p>
    <w:p w14:paraId="145C89EA" w14:textId="4C2D3E0B" w:rsidR="00AA47AA" w:rsidRDefault="00AA47AA" w:rsidP="00BB7FF7">
      <w:pPr>
        <w:pStyle w:val="NoSpacing"/>
        <w:tabs>
          <w:tab w:val="left" w:pos="3402"/>
          <w:tab w:val="left" w:pos="3969"/>
        </w:tabs>
        <w:spacing w:before="120" w:after="120"/>
        <w:jc w:val="both"/>
      </w:pPr>
      <w:hyperlink r:id="rId9" w:history="1">
        <w:r w:rsidRPr="009224A9">
          <w:rPr>
            <w:rStyle w:val="Hyperlink"/>
          </w:rPr>
          <w:t>https://www.vojtechpelka.cz/</w:t>
        </w:r>
      </w:hyperlink>
      <w:r>
        <w:t xml:space="preserve"> </w:t>
      </w:r>
    </w:p>
    <w:p w14:paraId="70E9DAD0" w14:textId="47BB956A" w:rsidR="00AA47AA" w:rsidRDefault="00AA47AA" w:rsidP="00BB7FF7">
      <w:pPr>
        <w:pStyle w:val="NoSpacing"/>
        <w:tabs>
          <w:tab w:val="left" w:pos="3402"/>
          <w:tab w:val="left" w:pos="3969"/>
        </w:tabs>
        <w:spacing w:before="120" w:after="120"/>
        <w:jc w:val="both"/>
      </w:pPr>
      <w:r>
        <w:t>Komorní filharmonie Pardubice:</w:t>
      </w:r>
    </w:p>
    <w:p w14:paraId="0C510B03" w14:textId="7558200E" w:rsidR="00AA47AA" w:rsidRDefault="00AA47AA" w:rsidP="00BB7FF7">
      <w:pPr>
        <w:pStyle w:val="NoSpacing"/>
        <w:tabs>
          <w:tab w:val="left" w:pos="3402"/>
          <w:tab w:val="left" w:pos="3969"/>
        </w:tabs>
        <w:spacing w:before="120" w:after="120"/>
        <w:jc w:val="both"/>
      </w:pPr>
      <w:hyperlink r:id="rId10" w:history="1">
        <w:r w:rsidRPr="009224A9">
          <w:rPr>
            <w:rStyle w:val="Hyperlink"/>
          </w:rPr>
          <w:t>https://www.kfpar.cz/</w:t>
        </w:r>
      </w:hyperlink>
      <w:r>
        <w:t xml:space="preserve"> </w:t>
      </w:r>
    </w:p>
    <w:p w14:paraId="7A5C2C75" w14:textId="29669AE8" w:rsidR="00697F90" w:rsidRPr="008847C0" w:rsidRDefault="00697F90" w:rsidP="00BB7FF7">
      <w:pPr>
        <w:pStyle w:val="Heading2"/>
        <w:spacing w:before="120" w:after="120" w:line="240" w:lineRule="auto"/>
        <w:jc w:val="both"/>
        <w:rPr>
          <w:rFonts w:asciiTheme="minorHAnsi" w:hAnsiTheme="minorHAnsi" w:cstheme="minorHAnsi"/>
        </w:rPr>
      </w:pPr>
      <w:r w:rsidRPr="008847C0">
        <w:rPr>
          <w:rFonts w:asciiTheme="minorHAnsi" w:hAnsiTheme="minorHAnsi" w:cstheme="minorHAnsi"/>
        </w:rPr>
        <w:t>Kontakt pro média</w:t>
      </w:r>
    </w:p>
    <w:p w14:paraId="52F4E05E" w14:textId="7887378A" w:rsidR="00697F90" w:rsidRPr="008847C0" w:rsidRDefault="00833EAA" w:rsidP="00BB7FF7">
      <w:pPr>
        <w:pStyle w:val="NoSpacing"/>
        <w:spacing w:before="120" w:after="120"/>
        <w:jc w:val="both"/>
        <w:rPr>
          <w:rFonts w:cstheme="minorHAnsi"/>
          <w:b/>
          <w:bCs/>
        </w:rPr>
      </w:pPr>
      <w:r w:rsidRPr="008847C0">
        <w:rPr>
          <w:rFonts w:cstheme="minorHAnsi"/>
          <w:b/>
          <w:bCs/>
        </w:rPr>
        <w:t>Mgr. Eliška Kubánková</w:t>
      </w:r>
    </w:p>
    <w:p w14:paraId="2AF95FD9" w14:textId="0674FCB9" w:rsidR="00CA485A" w:rsidRPr="008847C0" w:rsidRDefault="00697F90" w:rsidP="00BB7FF7">
      <w:pPr>
        <w:pStyle w:val="NoSpacing"/>
        <w:spacing w:before="120" w:after="120"/>
        <w:jc w:val="both"/>
        <w:rPr>
          <w:rFonts w:cstheme="minorHAnsi"/>
        </w:rPr>
      </w:pPr>
      <w:r w:rsidRPr="008847C0">
        <w:rPr>
          <w:rFonts w:cstheme="minorHAnsi"/>
        </w:rPr>
        <w:t>+420 722 207</w:t>
      </w:r>
      <w:r w:rsidR="00FE5444" w:rsidRPr="008847C0">
        <w:rPr>
          <w:rFonts w:cstheme="minorHAnsi"/>
        </w:rPr>
        <w:t> </w:t>
      </w:r>
      <w:r w:rsidRPr="008847C0">
        <w:rPr>
          <w:rFonts w:cstheme="minorHAnsi"/>
        </w:rPr>
        <w:t>943</w:t>
      </w:r>
    </w:p>
    <w:p w14:paraId="77445D60" w14:textId="37C6E51B" w:rsidR="00FE5444" w:rsidRPr="008847C0" w:rsidRDefault="00FE5444" w:rsidP="00BB7FF7">
      <w:pPr>
        <w:pStyle w:val="NoSpacing"/>
        <w:spacing w:before="120" w:after="120"/>
        <w:jc w:val="both"/>
        <w:rPr>
          <w:rFonts w:cstheme="minorHAnsi"/>
        </w:rPr>
      </w:pPr>
      <w:hyperlink r:id="rId11" w:history="1">
        <w:r w:rsidRPr="008847C0">
          <w:rPr>
            <w:rStyle w:val="Hyperlink"/>
            <w:rFonts w:cstheme="minorHAnsi"/>
          </w:rPr>
          <w:t>e.kubankova@fok.cz</w:t>
        </w:r>
      </w:hyperlink>
      <w:r w:rsidRPr="008847C0">
        <w:rPr>
          <w:rFonts w:cstheme="minorHAnsi"/>
        </w:rPr>
        <w:t xml:space="preserve"> </w:t>
      </w:r>
    </w:p>
    <w:p w14:paraId="13FCE14C" w14:textId="4FDB9DC0" w:rsidR="00697F90" w:rsidRPr="008847C0" w:rsidRDefault="00CA485A" w:rsidP="00BB7FF7">
      <w:pPr>
        <w:pStyle w:val="NoSpacing"/>
        <w:spacing w:before="120" w:after="120"/>
        <w:jc w:val="both"/>
        <w:rPr>
          <w:rFonts w:cstheme="minorHAnsi"/>
        </w:rPr>
      </w:pPr>
      <w:hyperlink r:id="rId12" w:history="1">
        <w:r w:rsidRPr="008847C0">
          <w:rPr>
            <w:rStyle w:val="Hyperlink"/>
            <w:rFonts w:cstheme="minorHAnsi"/>
          </w:rPr>
          <w:t>www.fok.cz</w:t>
        </w:r>
      </w:hyperlink>
    </w:p>
    <w:sectPr w:rsidR="00697F90" w:rsidRPr="008847C0">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3435D" w14:textId="77777777" w:rsidR="00174AB6" w:rsidRDefault="00174AB6" w:rsidP="00276115">
      <w:pPr>
        <w:spacing w:before="0" w:after="0" w:line="240" w:lineRule="auto"/>
      </w:pPr>
      <w:r>
        <w:separator/>
      </w:r>
    </w:p>
  </w:endnote>
  <w:endnote w:type="continuationSeparator" w:id="0">
    <w:p w14:paraId="4EFCC2D1" w14:textId="77777777" w:rsidR="00174AB6" w:rsidRDefault="00174AB6" w:rsidP="0027611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öhne">
    <w:panose1 w:val="020B0503030202060203"/>
    <w:charset w:val="00"/>
    <w:family w:val="swiss"/>
    <w:notTrueType/>
    <w:pitch w:val="variable"/>
    <w:sig w:usb0="20000007" w:usb1="10000001"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4BBF9" w14:textId="77777777" w:rsidR="00174AB6" w:rsidRDefault="00174AB6" w:rsidP="00276115">
      <w:pPr>
        <w:spacing w:before="0" w:after="0" w:line="240" w:lineRule="auto"/>
      </w:pPr>
      <w:r>
        <w:separator/>
      </w:r>
    </w:p>
  </w:footnote>
  <w:footnote w:type="continuationSeparator" w:id="0">
    <w:p w14:paraId="02899536" w14:textId="77777777" w:rsidR="00174AB6" w:rsidRDefault="00174AB6" w:rsidP="0027611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975B" w14:textId="7A2332E4" w:rsidR="00276115" w:rsidRPr="00A61793" w:rsidRDefault="00AC6685" w:rsidP="002E0524">
    <w:pPr>
      <w:pStyle w:val="NoSpacing"/>
      <w:jc w:val="right"/>
      <w:rPr>
        <w:rFonts w:ascii="Söhne" w:hAnsi="Söhne" w:cstheme="minorHAnsi"/>
        <w:color w:val="262626" w:themeColor="text1" w:themeTint="D9"/>
        <w:sz w:val="22"/>
      </w:rPr>
    </w:pPr>
    <w:r>
      <w:rPr>
        <w:noProof/>
      </w:rPr>
      <w:drawing>
        <wp:anchor distT="0" distB="0" distL="114300" distR="114300" simplePos="0" relativeHeight="251660288" behindDoc="1" locked="0" layoutInCell="1" allowOverlap="1" wp14:anchorId="21902082" wp14:editId="2E927C12">
          <wp:simplePos x="0" y="0"/>
          <wp:positionH relativeFrom="column">
            <wp:posOffset>-71120</wp:posOffset>
          </wp:positionH>
          <wp:positionV relativeFrom="paragraph">
            <wp:posOffset>-1905</wp:posOffset>
          </wp:positionV>
          <wp:extent cx="790575" cy="871220"/>
          <wp:effectExtent l="0" t="0" r="9525" b="5080"/>
          <wp:wrapTight wrapText="bothSides">
            <wp:wrapPolygon edited="0">
              <wp:start x="0" y="0"/>
              <wp:lineTo x="0" y="21254"/>
              <wp:lineTo x="21340" y="21254"/>
              <wp:lineTo x="21340" y="0"/>
              <wp:lineTo x="0" y="0"/>
            </wp:wrapPolygon>
          </wp:wrapTight>
          <wp:docPr id="4548585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58599"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90575" cy="871220"/>
                  </a:xfrm>
                  <a:prstGeom prst="rect">
                    <a:avLst/>
                  </a:prstGeom>
                </pic:spPr>
              </pic:pic>
            </a:graphicData>
          </a:graphic>
          <wp14:sizeRelH relativeFrom="margin">
            <wp14:pctWidth>0</wp14:pctWidth>
          </wp14:sizeRelH>
          <wp14:sizeRelV relativeFrom="margin">
            <wp14:pctHeight>0</wp14:pctHeight>
          </wp14:sizeRelV>
        </wp:anchor>
      </w:drawing>
    </w:r>
    <w:r w:rsidR="00276115" w:rsidRPr="00A61793">
      <w:rPr>
        <w:rFonts w:ascii="Söhne" w:hAnsi="Söhne" w:cstheme="minorHAnsi"/>
        <w:color w:val="262626" w:themeColor="text1" w:themeTint="D9"/>
        <w:sz w:val="22"/>
      </w:rPr>
      <w:t>Tisková zpráva</w:t>
    </w:r>
  </w:p>
  <w:p w14:paraId="5B743F52" w14:textId="3B3D20F7" w:rsidR="00276115" w:rsidRPr="00A61793" w:rsidRDefault="002043B4" w:rsidP="008F0CEB">
    <w:pPr>
      <w:pStyle w:val="NoSpacing"/>
      <w:jc w:val="right"/>
      <w:rPr>
        <w:rFonts w:ascii="Söhne" w:hAnsi="Söhne" w:cstheme="minorHAnsi"/>
        <w:color w:val="262626" w:themeColor="text1" w:themeTint="D9"/>
        <w:sz w:val="22"/>
      </w:rPr>
    </w:pPr>
    <w:r>
      <w:rPr>
        <w:rFonts w:ascii="Söhne" w:hAnsi="Söhne" w:cstheme="minorHAnsi"/>
        <w:color w:val="262626" w:themeColor="text1" w:themeTint="D9"/>
        <w:sz w:val="22"/>
      </w:rPr>
      <w:t>1</w:t>
    </w:r>
    <w:r w:rsidR="001B4E31">
      <w:rPr>
        <w:rFonts w:ascii="Söhne" w:hAnsi="Söhne" w:cstheme="minorHAnsi"/>
        <w:color w:val="262626" w:themeColor="text1" w:themeTint="D9"/>
        <w:sz w:val="22"/>
      </w:rPr>
      <w:t>6</w:t>
    </w:r>
    <w:r>
      <w:rPr>
        <w:rFonts w:ascii="Söhne" w:hAnsi="Söhne" w:cstheme="minorHAnsi"/>
        <w:color w:val="262626" w:themeColor="text1" w:themeTint="D9"/>
        <w:sz w:val="22"/>
      </w:rPr>
      <w:t>. října</w:t>
    </w:r>
    <w:r w:rsidR="00622E55" w:rsidRPr="00A61793">
      <w:rPr>
        <w:rFonts w:ascii="Söhne" w:hAnsi="Söhne" w:cstheme="minorHAnsi"/>
        <w:color w:val="262626" w:themeColor="text1" w:themeTint="D9"/>
        <w:sz w:val="22"/>
      </w:rPr>
      <w:t xml:space="preserve"> 2026</w:t>
    </w:r>
  </w:p>
  <w:p w14:paraId="0400905F" w14:textId="5C179559" w:rsidR="00276115" w:rsidRDefault="00276115">
    <w:pPr>
      <w:pStyle w:val="Header"/>
    </w:pPr>
  </w:p>
  <w:p w14:paraId="508A38BE" w14:textId="77777777" w:rsidR="00CA485A" w:rsidRDefault="00CA485A">
    <w:pPr>
      <w:pStyle w:val="Header"/>
    </w:pPr>
  </w:p>
  <w:p w14:paraId="2A859A1B" w14:textId="77777777" w:rsidR="00CA485A" w:rsidRDefault="00CA485A">
    <w:pPr>
      <w:pStyle w:val="Header"/>
    </w:pPr>
  </w:p>
  <w:p w14:paraId="5C777D24" w14:textId="77777777" w:rsidR="00CA485A" w:rsidRDefault="00CA4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2464"/>
    <w:multiLevelType w:val="hybridMultilevel"/>
    <w:tmpl w:val="A06865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FE64F75"/>
    <w:multiLevelType w:val="hybridMultilevel"/>
    <w:tmpl w:val="7B8ADC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1CB2DA0"/>
    <w:multiLevelType w:val="hybridMultilevel"/>
    <w:tmpl w:val="88A496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59972174">
    <w:abstractNumId w:val="0"/>
  </w:num>
  <w:num w:numId="2" w16cid:durableId="106973473">
    <w:abstractNumId w:val="2"/>
  </w:num>
  <w:num w:numId="3" w16cid:durableId="201379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90"/>
    <w:rsid w:val="0002596E"/>
    <w:rsid w:val="0003096E"/>
    <w:rsid w:val="0003367F"/>
    <w:rsid w:val="000404CA"/>
    <w:rsid w:val="00043145"/>
    <w:rsid w:val="00051907"/>
    <w:rsid w:val="00093A33"/>
    <w:rsid w:val="000A09DC"/>
    <w:rsid w:val="000A5BEA"/>
    <w:rsid w:val="000B051D"/>
    <w:rsid w:val="000B27FC"/>
    <w:rsid w:val="000D7C3F"/>
    <w:rsid w:val="000E61F9"/>
    <w:rsid w:val="0010282A"/>
    <w:rsid w:val="00122597"/>
    <w:rsid w:val="00131DDA"/>
    <w:rsid w:val="001478E2"/>
    <w:rsid w:val="00162FBC"/>
    <w:rsid w:val="0016762A"/>
    <w:rsid w:val="00174AB6"/>
    <w:rsid w:val="00180283"/>
    <w:rsid w:val="00185922"/>
    <w:rsid w:val="001A2C67"/>
    <w:rsid w:val="001A750E"/>
    <w:rsid w:val="001B4D4C"/>
    <w:rsid w:val="001B4E31"/>
    <w:rsid w:val="001B584A"/>
    <w:rsid w:val="001B7309"/>
    <w:rsid w:val="001B7A17"/>
    <w:rsid w:val="001D3157"/>
    <w:rsid w:val="001E1E29"/>
    <w:rsid w:val="001F4EEA"/>
    <w:rsid w:val="002042F5"/>
    <w:rsid w:val="002043B4"/>
    <w:rsid w:val="002278CC"/>
    <w:rsid w:val="00237709"/>
    <w:rsid w:val="00243755"/>
    <w:rsid w:val="002757AD"/>
    <w:rsid w:val="00276115"/>
    <w:rsid w:val="002A5CCB"/>
    <w:rsid w:val="002B23D6"/>
    <w:rsid w:val="002B2E49"/>
    <w:rsid w:val="002D2DF1"/>
    <w:rsid w:val="002D6792"/>
    <w:rsid w:val="002E0524"/>
    <w:rsid w:val="003056CF"/>
    <w:rsid w:val="00306A82"/>
    <w:rsid w:val="00307CC3"/>
    <w:rsid w:val="00315EB9"/>
    <w:rsid w:val="00316C2C"/>
    <w:rsid w:val="00333615"/>
    <w:rsid w:val="00333A7F"/>
    <w:rsid w:val="003503B1"/>
    <w:rsid w:val="00353971"/>
    <w:rsid w:val="003661C2"/>
    <w:rsid w:val="00377C55"/>
    <w:rsid w:val="003A408C"/>
    <w:rsid w:val="003F1170"/>
    <w:rsid w:val="003F50BF"/>
    <w:rsid w:val="003F5E1C"/>
    <w:rsid w:val="00403FFE"/>
    <w:rsid w:val="004229A2"/>
    <w:rsid w:val="00424F08"/>
    <w:rsid w:val="00425BBE"/>
    <w:rsid w:val="0044338D"/>
    <w:rsid w:val="00454759"/>
    <w:rsid w:val="004616EE"/>
    <w:rsid w:val="004715CA"/>
    <w:rsid w:val="00472F2B"/>
    <w:rsid w:val="004754EA"/>
    <w:rsid w:val="004814B6"/>
    <w:rsid w:val="00493265"/>
    <w:rsid w:val="004A4617"/>
    <w:rsid w:val="004B1FED"/>
    <w:rsid w:val="004D21F3"/>
    <w:rsid w:val="004E6FCE"/>
    <w:rsid w:val="00524886"/>
    <w:rsid w:val="00556433"/>
    <w:rsid w:val="00574443"/>
    <w:rsid w:val="005748EA"/>
    <w:rsid w:val="0058121D"/>
    <w:rsid w:val="00595C00"/>
    <w:rsid w:val="005A4777"/>
    <w:rsid w:val="005B5DDA"/>
    <w:rsid w:val="005B6184"/>
    <w:rsid w:val="005C12FB"/>
    <w:rsid w:val="005C2EE0"/>
    <w:rsid w:val="005D2BC8"/>
    <w:rsid w:val="005F1E21"/>
    <w:rsid w:val="005F430A"/>
    <w:rsid w:val="005F7446"/>
    <w:rsid w:val="006064E4"/>
    <w:rsid w:val="00607383"/>
    <w:rsid w:val="00622E55"/>
    <w:rsid w:val="00627E47"/>
    <w:rsid w:val="00640260"/>
    <w:rsid w:val="00646642"/>
    <w:rsid w:val="00661491"/>
    <w:rsid w:val="006654C3"/>
    <w:rsid w:val="00691F0E"/>
    <w:rsid w:val="00697F90"/>
    <w:rsid w:val="006A0E98"/>
    <w:rsid w:val="006A5539"/>
    <w:rsid w:val="006C4E09"/>
    <w:rsid w:val="00707C55"/>
    <w:rsid w:val="00732DE5"/>
    <w:rsid w:val="00733CD6"/>
    <w:rsid w:val="007627DE"/>
    <w:rsid w:val="00762DD2"/>
    <w:rsid w:val="00797946"/>
    <w:rsid w:val="007B6B11"/>
    <w:rsid w:val="007C216E"/>
    <w:rsid w:val="007D15A8"/>
    <w:rsid w:val="007D4CB7"/>
    <w:rsid w:val="007D7F9A"/>
    <w:rsid w:val="007F0F15"/>
    <w:rsid w:val="0080017A"/>
    <w:rsid w:val="008048DB"/>
    <w:rsid w:val="00833D31"/>
    <w:rsid w:val="00833EAA"/>
    <w:rsid w:val="00836E7B"/>
    <w:rsid w:val="00842986"/>
    <w:rsid w:val="0085108C"/>
    <w:rsid w:val="008521CA"/>
    <w:rsid w:val="00854C40"/>
    <w:rsid w:val="00855F3E"/>
    <w:rsid w:val="008600C5"/>
    <w:rsid w:val="008664F9"/>
    <w:rsid w:val="00884614"/>
    <w:rsid w:val="008847C0"/>
    <w:rsid w:val="008B5A1F"/>
    <w:rsid w:val="008C134E"/>
    <w:rsid w:val="008E306F"/>
    <w:rsid w:val="008E551B"/>
    <w:rsid w:val="008E6BE3"/>
    <w:rsid w:val="008F0CEB"/>
    <w:rsid w:val="008F5CFA"/>
    <w:rsid w:val="009000FE"/>
    <w:rsid w:val="00950B55"/>
    <w:rsid w:val="009537E3"/>
    <w:rsid w:val="00955A57"/>
    <w:rsid w:val="00962E63"/>
    <w:rsid w:val="00981572"/>
    <w:rsid w:val="00994D75"/>
    <w:rsid w:val="009B5D50"/>
    <w:rsid w:val="009C3A62"/>
    <w:rsid w:val="009C5BCA"/>
    <w:rsid w:val="009E1999"/>
    <w:rsid w:val="009F08A2"/>
    <w:rsid w:val="009F5C9F"/>
    <w:rsid w:val="00A030B4"/>
    <w:rsid w:val="00A03563"/>
    <w:rsid w:val="00A062D1"/>
    <w:rsid w:val="00A55E9B"/>
    <w:rsid w:val="00A61793"/>
    <w:rsid w:val="00A63471"/>
    <w:rsid w:val="00A67367"/>
    <w:rsid w:val="00A85A7B"/>
    <w:rsid w:val="00A879C2"/>
    <w:rsid w:val="00A9680E"/>
    <w:rsid w:val="00AA16A1"/>
    <w:rsid w:val="00AA47AA"/>
    <w:rsid w:val="00AB0A0C"/>
    <w:rsid w:val="00AC6685"/>
    <w:rsid w:val="00AC6F32"/>
    <w:rsid w:val="00AC7F98"/>
    <w:rsid w:val="00AD2436"/>
    <w:rsid w:val="00AD510B"/>
    <w:rsid w:val="00AE1C02"/>
    <w:rsid w:val="00AE5C25"/>
    <w:rsid w:val="00AE6E85"/>
    <w:rsid w:val="00B106D7"/>
    <w:rsid w:val="00B40DE9"/>
    <w:rsid w:val="00B43C7E"/>
    <w:rsid w:val="00B45009"/>
    <w:rsid w:val="00B455DC"/>
    <w:rsid w:val="00B60160"/>
    <w:rsid w:val="00B60BC1"/>
    <w:rsid w:val="00B64D6A"/>
    <w:rsid w:val="00BA27EF"/>
    <w:rsid w:val="00BA6E0B"/>
    <w:rsid w:val="00BB55AB"/>
    <w:rsid w:val="00BB7192"/>
    <w:rsid w:val="00BB7FF7"/>
    <w:rsid w:val="00BC2843"/>
    <w:rsid w:val="00BC5DFD"/>
    <w:rsid w:val="00BD15EA"/>
    <w:rsid w:val="00BD2E28"/>
    <w:rsid w:val="00BF34AF"/>
    <w:rsid w:val="00BF35E9"/>
    <w:rsid w:val="00BF4058"/>
    <w:rsid w:val="00C02B58"/>
    <w:rsid w:val="00C07944"/>
    <w:rsid w:val="00C3408C"/>
    <w:rsid w:val="00C47229"/>
    <w:rsid w:val="00C62AC0"/>
    <w:rsid w:val="00C7374B"/>
    <w:rsid w:val="00C94DEC"/>
    <w:rsid w:val="00CA1E39"/>
    <w:rsid w:val="00CA485A"/>
    <w:rsid w:val="00CA7998"/>
    <w:rsid w:val="00CC01E8"/>
    <w:rsid w:val="00CC44DB"/>
    <w:rsid w:val="00CC5F86"/>
    <w:rsid w:val="00CD45F0"/>
    <w:rsid w:val="00CD4928"/>
    <w:rsid w:val="00CE0652"/>
    <w:rsid w:val="00CE1B10"/>
    <w:rsid w:val="00CE2028"/>
    <w:rsid w:val="00D017B3"/>
    <w:rsid w:val="00D04D8B"/>
    <w:rsid w:val="00D10119"/>
    <w:rsid w:val="00D13649"/>
    <w:rsid w:val="00D214E6"/>
    <w:rsid w:val="00D216DE"/>
    <w:rsid w:val="00D34853"/>
    <w:rsid w:val="00D47A81"/>
    <w:rsid w:val="00D64862"/>
    <w:rsid w:val="00D64F7F"/>
    <w:rsid w:val="00D756B1"/>
    <w:rsid w:val="00D84B5F"/>
    <w:rsid w:val="00D90622"/>
    <w:rsid w:val="00D95EB2"/>
    <w:rsid w:val="00DB5463"/>
    <w:rsid w:val="00DB5693"/>
    <w:rsid w:val="00DC3AA2"/>
    <w:rsid w:val="00DC7591"/>
    <w:rsid w:val="00DD6F08"/>
    <w:rsid w:val="00DE2FA3"/>
    <w:rsid w:val="00DE3736"/>
    <w:rsid w:val="00E05AC8"/>
    <w:rsid w:val="00E24934"/>
    <w:rsid w:val="00E24FE4"/>
    <w:rsid w:val="00E34CF8"/>
    <w:rsid w:val="00E46CE1"/>
    <w:rsid w:val="00E67FC2"/>
    <w:rsid w:val="00E77031"/>
    <w:rsid w:val="00EA53F4"/>
    <w:rsid w:val="00EC0268"/>
    <w:rsid w:val="00EF5860"/>
    <w:rsid w:val="00F01CBC"/>
    <w:rsid w:val="00F0513E"/>
    <w:rsid w:val="00F079C8"/>
    <w:rsid w:val="00F12C7D"/>
    <w:rsid w:val="00F13F01"/>
    <w:rsid w:val="00F32451"/>
    <w:rsid w:val="00F6023C"/>
    <w:rsid w:val="00F678FB"/>
    <w:rsid w:val="00F70730"/>
    <w:rsid w:val="00F73345"/>
    <w:rsid w:val="00F76A5B"/>
    <w:rsid w:val="00F835FC"/>
    <w:rsid w:val="00F920CC"/>
    <w:rsid w:val="00FA6154"/>
    <w:rsid w:val="00FA6A24"/>
    <w:rsid w:val="00FB33FC"/>
    <w:rsid w:val="00FB5FF5"/>
    <w:rsid w:val="00FC23E5"/>
    <w:rsid w:val="00FE5444"/>
    <w:rsid w:val="00FF2C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491"/>
  <w15:chartTrackingRefBased/>
  <w15:docId w15:val="{772A4CDB-CD0C-431E-8DF4-39DD7484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693"/>
    <w:pPr>
      <w:spacing w:before="120" w:after="280"/>
    </w:pPr>
    <w:rPr>
      <w:sz w:val="24"/>
    </w:rPr>
  </w:style>
  <w:style w:type="paragraph" w:styleId="Heading1">
    <w:name w:val="heading 1"/>
    <w:basedOn w:val="Normal"/>
    <w:next w:val="Normal"/>
    <w:link w:val="Heading1Char"/>
    <w:uiPriority w:val="9"/>
    <w:qFormat/>
    <w:rsid w:val="00276115"/>
    <w:pPr>
      <w:keepNext/>
      <w:keepLines/>
      <w:spacing w:before="360" w:after="0"/>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Normal"/>
    <w:link w:val="Heading2Char"/>
    <w:uiPriority w:val="9"/>
    <w:unhideWhenUsed/>
    <w:qFormat/>
    <w:rsid w:val="00BA27EF"/>
    <w:pPr>
      <w:keepNext/>
      <w:keepLines/>
      <w:pBdr>
        <w:top w:val="single" w:sz="2" w:space="1" w:color="C9002B"/>
        <w:bottom w:val="single" w:sz="2" w:space="1" w:color="C9002B"/>
      </w:pBdr>
      <w:spacing w:before="40" w:after="0"/>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5693"/>
    <w:pPr>
      <w:spacing w:after="0" w:line="240" w:lineRule="auto"/>
    </w:pPr>
    <w:rPr>
      <w:sz w:val="24"/>
    </w:rPr>
  </w:style>
  <w:style w:type="character" w:styleId="Hyperlink">
    <w:name w:val="Hyperlink"/>
    <w:basedOn w:val="DefaultParagraphFont"/>
    <w:uiPriority w:val="99"/>
    <w:unhideWhenUsed/>
    <w:rsid w:val="00697F90"/>
    <w:rPr>
      <w:color w:val="0563C1" w:themeColor="hyperlink"/>
      <w:u w:val="single"/>
    </w:rPr>
  </w:style>
  <w:style w:type="character" w:styleId="UnresolvedMention">
    <w:name w:val="Unresolved Mention"/>
    <w:basedOn w:val="DefaultParagraphFont"/>
    <w:uiPriority w:val="99"/>
    <w:semiHidden/>
    <w:unhideWhenUsed/>
    <w:rsid w:val="00697F90"/>
    <w:rPr>
      <w:color w:val="605E5C"/>
      <w:shd w:val="clear" w:color="auto" w:fill="E1DFDD"/>
    </w:rPr>
  </w:style>
  <w:style w:type="character" w:customStyle="1" w:styleId="Heading1Char">
    <w:name w:val="Heading 1 Char"/>
    <w:basedOn w:val="DefaultParagraphFont"/>
    <w:link w:val="Heading1"/>
    <w:uiPriority w:val="9"/>
    <w:rsid w:val="00276115"/>
    <w:rPr>
      <w:rFonts w:asciiTheme="majorHAnsi" w:eastAsiaTheme="majorEastAsia" w:hAnsiTheme="majorHAnsi" w:cstheme="majorBidi"/>
      <w:b/>
      <w:color w:val="000000" w:themeColor="text1"/>
      <w:sz w:val="36"/>
      <w:szCs w:val="32"/>
    </w:rPr>
  </w:style>
  <w:style w:type="character" w:customStyle="1" w:styleId="Heading2Char">
    <w:name w:val="Heading 2 Char"/>
    <w:basedOn w:val="DefaultParagraphFont"/>
    <w:link w:val="Heading2"/>
    <w:uiPriority w:val="9"/>
    <w:rsid w:val="00BA27EF"/>
    <w:rPr>
      <w:rFonts w:asciiTheme="majorHAnsi" w:eastAsiaTheme="majorEastAsia" w:hAnsiTheme="majorHAnsi" w:cstheme="majorBidi"/>
      <w:b/>
      <w:sz w:val="28"/>
      <w:szCs w:val="26"/>
    </w:rPr>
  </w:style>
  <w:style w:type="paragraph" w:styleId="Header">
    <w:name w:val="header"/>
    <w:basedOn w:val="Normal"/>
    <w:link w:val="HeaderChar"/>
    <w:uiPriority w:val="99"/>
    <w:unhideWhenUsed/>
    <w:rsid w:val="00276115"/>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276115"/>
    <w:rPr>
      <w:sz w:val="24"/>
    </w:rPr>
  </w:style>
  <w:style w:type="paragraph" w:styleId="Footer">
    <w:name w:val="footer"/>
    <w:basedOn w:val="Normal"/>
    <w:link w:val="FooterChar"/>
    <w:uiPriority w:val="99"/>
    <w:unhideWhenUsed/>
    <w:rsid w:val="00276115"/>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276115"/>
    <w:rPr>
      <w:sz w:val="24"/>
    </w:rPr>
  </w:style>
  <w:style w:type="character" w:styleId="CommentReference">
    <w:name w:val="annotation reference"/>
    <w:basedOn w:val="DefaultParagraphFont"/>
    <w:uiPriority w:val="99"/>
    <w:semiHidden/>
    <w:unhideWhenUsed/>
    <w:rsid w:val="00FF2C85"/>
    <w:rPr>
      <w:sz w:val="16"/>
      <w:szCs w:val="16"/>
    </w:rPr>
  </w:style>
  <w:style w:type="paragraph" w:styleId="CommentText">
    <w:name w:val="annotation text"/>
    <w:basedOn w:val="Normal"/>
    <w:link w:val="CommentTextChar"/>
    <w:uiPriority w:val="99"/>
    <w:unhideWhenUsed/>
    <w:rsid w:val="00FF2C85"/>
    <w:pPr>
      <w:spacing w:line="240" w:lineRule="auto"/>
    </w:pPr>
    <w:rPr>
      <w:sz w:val="20"/>
      <w:szCs w:val="20"/>
    </w:rPr>
  </w:style>
  <w:style w:type="character" w:customStyle="1" w:styleId="CommentTextChar">
    <w:name w:val="Comment Text Char"/>
    <w:basedOn w:val="DefaultParagraphFont"/>
    <w:link w:val="CommentText"/>
    <w:uiPriority w:val="99"/>
    <w:rsid w:val="00FF2C85"/>
    <w:rPr>
      <w:sz w:val="20"/>
      <w:szCs w:val="20"/>
    </w:rPr>
  </w:style>
  <w:style w:type="paragraph" w:styleId="CommentSubject">
    <w:name w:val="annotation subject"/>
    <w:basedOn w:val="CommentText"/>
    <w:next w:val="CommentText"/>
    <w:link w:val="CommentSubjectChar"/>
    <w:uiPriority w:val="99"/>
    <w:semiHidden/>
    <w:unhideWhenUsed/>
    <w:rsid w:val="00FF2C85"/>
    <w:rPr>
      <w:b/>
      <w:bCs/>
    </w:rPr>
  </w:style>
  <w:style w:type="character" w:customStyle="1" w:styleId="CommentSubjectChar">
    <w:name w:val="Comment Subject Char"/>
    <w:basedOn w:val="CommentTextChar"/>
    <w:link w:val="CommentSubject"/>
    <w:uiPriority w:val="99"/>
    <w:semiHidden/>
    <w:rsid w:val="00FF2C85"/>
    <w:rPr>
      <w:b/>
      <w:bCs/>
      <w:sz w:val="20"/>
      <w:szCs w:val="20"/>
    </w:rPr>
  </w:style>
  <w:style w:type="paragraph" w:styleId="NormalWeb">
    <w:name w:val="Normal (Web)"/>
    <w:basedOn w:val="Normal"/>
    <w:uiPriority w:val="99"/>
    <w:semiHidden/>
    <w:unhideWhenUsed/>
    <w:rsid w:val="00AE1C02"/>
    <w:rPr>
      <w:rFonts w:ascii="Times New Roman" w:hAnsi="Times New Roman" w:cs="Times New Roman"/>
      <w:szCs w:val="24"/>
    </w:rPr>
  </w:style>
  <w:style w:type="character" w:styleId="FollowedHyperlink">
    <w:name w:val="FollowedHyperlink"/>
    <w:basedOn w:val="DefaultParagraphFont"/>
    <w:uiPriority w:val="99"/>
    <w:semiHidden/>
    <w:unhideWhenUsed/>
    <w:rsid w:val="00833E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6177">
      <w:bodyDiv w:val="1"/>
      <w:marLeft w:val="0"/>
      <w:marRight w:val="0"/>
      <w:marTop w:val="0"/>
      <w:marBottom w:val="0"/>
      <w:divBdr>
        <w:top w:val="none" w:sz="0" w:space="0" w:color="auto"/>
        <w:left w:val="none" w:sz="0" w:space="0" w:color="auto"/>
        <w:bottom w:val="none" w:sz="0" w:space="0" w:color="auto"/>
        <w:right w:val="none" w:sz="0" w:space="0" w:color="auto"/>
      </w:divBdr>
    </w:div>
    <w:div w:id="157307291">
      <w:bodyDiv w:val="1"/>
      <w:marLeft w:val="0"/>
      <w:marRight w:val="0"/>
      <w:marTop w:val="0"/>
      <w:marBottom w:val="0"/>
      <w:divBdr>
        <w:top w:val="none" w:sz="0" w:space="0" w:color="auto"/>
        <w:left w:val="none" w:sz="0" w:space="0" w:color="auto"/>
        <w:bottom w:val="none" w:sz="0" w:space="0" w:color="auto"/>
        <w:right w:val="none" w:sz="0" w:space="0" w:color="auto"/>
      </w:divBdr>
    </w:div>
    <w:div w:id="225537080">
      <w:bodyDiv w:val="1"/>
      <w:marLeft w:val="0"/>
      <w:marRight w:val="0"/>
      <w:marTop w:val="0"/>
      <w:marBottom w:val="0"/>
      <w:divBdr>
        <w:top w:val="none" w:sz="0" w:space="0" w:color="auto"/>
        <w:left w:val="none" w:sz="0" w:space="0" w:color="auto"/>
        <w:bottom w:val="none" w:sz="0" w:space="0" w:color="auto"/>
        <w:right w:val="none" w:sz="0" w:space="0" w:color="auto"/>
      </w:divBdr>
    </w:div>
    <w:div w:id="234899590">
      <w:bodyDiv w:val="1"/>
      <w:marLeft w:val="0"/>
      <w:marRight w:val="0"/>
      <w:marTop w:val="0"/>
      <w:marBottom w:val="0"/>
      <w:divBdr>
        <w:top w:val="none" w:sz="0" w:space="0" w:color="auto"/>
        <w:left w:val="none" w:sz="0" w:space="0" w:color="auto"/>
        <w:bottom w:val="none" w:sz="0" w:space="0" w:color="auto"/>
        <w:right w:val="none" w:sz="0" w:space="0" w:color="auto"/>
      </w:divBdr>
    </w:div>
    <w:div w:id="242036210">
      <w:bodyDiv w:val="1"/>
      <w:marLeft w:val="0"/>
      <w:marRight w:val="0"/>
      <w:marTop w:val="0"/>
      <w:marBottom w:val="0"/>
      <w:divBdr>
        <w:top w:val="none" w:sz="0" w:space="0" w:color="auto"/>
        <w:left w:val="none" w:sz="0" w:space="0" w:color="auto"/>
        <w:bottom w:val="none" w:sz="0" w:space="0" w:color="auto"/>
        <w:right w:val="none" w:sz="0" w:space="0" w:color="auto"/>
      </w:divBdr>
    </w:div>
    <w:div w:id="246840502">
      <w:bodyDiv w:val="1"/>
      <w:marLeft w:val="0"/>
      <w:marRight w:val="0"/>
      <w:marTop w:val="0"/>
      <w:marBottom w:val="0"/>
      <w:divBdr>
        <w:top w:val="none" w:sz="0" w:space="0" w:color="auto"/>
        <w:left w:val="none" w:sz="0" w:space="0" w:color="auto"/>
        <w:bottom w:val="none" w:sz="0" w:space="0" w:color="auto"/>
        <w:right w:val="none" w:sz="0" w:space="0" w:color="auto"/>
      </w:divBdr>
    </w:div>
    <w:div w:id="374080883">
      <w:bodyDiv w:val="1"/>
      <w:marLeft w:val="0"/>
      <w:marRight w:val="0"/>
      <w:marTop w:val="0"/>
      <w:marBottom w:val="0"/>
      <w:divBdr>
        <w:top w:val="none" w:sz="0" w:space="0" w:color="auto"/>
        <w:left w:val="none" w:sz="0" w:space="0" w:color="auto"/>
        <w:bottom w:val="none" w:sz="0" w:space="0" w:color="auto"/>
        <w:right w:val="none" w:sz="0" w:space="0" w:color="auto"/>
      </w:divBdr>
    </w:div>
    <w:div w:id="389037495">
      <w:bodyDiv w:val="1"/>
      <w:marLeft w:val="0"/>
      <w:marRight w:val="0"/>
      <w:marTop w:val="0"/>
      <w:marBottom w:val="0"/>
      <w:divBdr>
        <w:top w:val="none" w:sz="0" w:space="0" w:color="auto"/>
        <w:left w:val="none" w:sz="0" w:space="0" w:color="auto"/>
        <w:bottom w:val="none" w:sz="0" w:space="0" w:color="auto"/>
        <w:right w:val="none" w:sz="0" w:space="0" w:color="auto"/>
      </w:divBdr>
    </w:div>
    <w:div w:id="625935457">
      <w:bodyDiv w:val="1"/>
      <w:marLeft w:val="0"/>
      <w:marRight w:val="0"/>
      <w:marTop w:val="0"/>
      <w:marBottom w:val="0"/>
      <w:divBdr>
        <w:top w:val="none" w:sz="0" w:space="0" w:color="auto"/>
        <w:left w:val="none" w:sz="0" w:space="0" w:color="auto"/>
        <w:bottom w:val="none" w:sz="0" w:space="0" w:color="auto"/>
        <w:right w:val="none" w:sz="0" w:space="0" w:color="auto"/>
      </w:divBdr>
    </w:div>
    <w:div w:id="659236241">
      <w:bodyDiv w:val="1"/>
      <w:marLeft w:val="0"/>
      <w:marRight w:val="0"/>
      <w:marTop w:val="0"/>
      <w:marBottom w:val="0"/>
      <w:divBdr>
        <w:top w:val="none" w:sz="0" w:space="0" w:color="auto"/>
        <w:left w:val="none" w:sz="0" w:space="0" w:color="auto"/>
        <w:bottom w:val="none" w:sz="0" w:space="0" w:color="auto"/>
        <w:right w:val="none" w:sz="0" w:space="0" w:color="auto"/>
      </w:divBdr>
    </w:div>
    <w:div w:id="661201040">
      <w:bodyDiv w:val="1"/>
      <w:marLeft w:val="0"/>
      <w:marRight w:val="0"/>
      <w:marTop w:val="0"/>
      <w:marBottom w:val="0"/>
      <w:divBdr>
        <w:top w:val="none" w:sz="0" w:space="0" w:color="auto"/>
        <w:left w:val="none" w:sz="0" w:space="0" w:color="auto"/>
        <w:bottom w:val="none" w:sz="0" w:space="0" w:color="auto"/>
        <w:right w:val="none" w:sz="0" w:space="0" w:color="auto"/>
      </w:divBdr>
    </w:div>
    <w:div w:id="727652965">
      <w:bodyDiv w:val="1"/>
      <w:marLeft w:val="0"/>
      <w:marRight w:val="0"/>
      <w:marTop w:val="0"/>
      <w:marBottom w:val="0"/>
      <w:divBdr>
        <w:top w:val="none" w:sz="0" w:space="0" w:color="auto"/>
        <w:left w:val="none" w:sz="0" w:space="0" w:color="auto"/>
        <w:bottom w:val="none" w:sz="0" w:space="0" w:color="auto"/>
        <w:right w:val="none" w:sz="0" w:space="0" w:color="auto"/>
      </w:divBdr>
    </w:div>
    <w:div w:id="874536114">
      <w:bodyDiv w:val="1"/>
      <w:marLeft w:val="0"/>
      <w:marRight w:val="0"/>
      <w:marTop w:val="0"/>
      <w:marBottom w:val="0"/>
      <w:divBdr>
        <w:top w:val="none" w:sz="0" w:space="0" w:color="auto"/>
        <w:left w:val="none" w:sz="0" w:space="0" w:color="auto"/>
        <w:bottom w:val="none" w:sz="0" w:space="0" w:color="auto"/>
        <w:right w:val="none" w:sz="0" w:space="0" w:color="auto"/>
      </w:divBdr>
    </w:div>
    <w:div w:id="921767017">
      <w:bodyDiv w:val="1"/>
      <w:marLeft w:val="0"/>
      <w:marRight w:val="0"/>
      <w:marTop w:val="0"/>
      <w:marBottom w:val="0"/>
      <w:divBdr>
        <w:top w:val="none" w:sz="0" w:space="0" w:color="auto"/>
        <w:left w:val="none" w:sz="0" w:space="0" w:color="auto"/>
        <w:bottom w:val="none" w:sz="0" w:space="0" w:color="auto"/>
        <w:right w:val="none" w:sz="0" w:space="0" w:color="auto"/>
      </w:divBdr>
    </w:div>
    <w:div w:id="1011565772">
      <w:bodyDiv w:val="1"/>
      <w:marLeft w:val="0"/>
      <w:marRight w:val="0"/>
      <w:marTop w:val="0"/>
      <w:marBottom w:val="0"/>
      <w:divBdr>
        <w:top w:val="none" w:sz="0" w:space="0" w:color="auto"/>
        <w:left w:val="none" w:sz="0" w:space="0" w:color="auto"/>
        <w:bottom w:val="none" w:sz="0" w:space="0" w:color="auto"/>
        <w:right w:val="none" w:sz="0" w:space="0" w:color="auto"/>
      </w:divBdr>
    </w:div>
    <w:div w:id="1077552472">
      <w:bodyDiv w:val="1"/>
      <w:marLeft w:val="0"/>
      <w:marRight w:val="0"/>
      <w:marTop w:val="0"/>
      <w:marBottom w:val="0"/>
      <w:divBdr>
        <w:top w:val="none" w:sz="0" w:space="0" w:color="auto"/>
        <w:left w:val="none" w:sz="0" w:space="0" w:color="auto"/>
        <w:bottom w:val="none" w:sz="0" w:space="0" w:color="auto"/>
        <w:right w:val="none" w:sz="0" w:space="0" w:color="auto"/>
      </w:divBdr>
    </w:div>
    <w:div w:id="1225138621">
      <w:bodyDiv w:val="1"/>
      <w:marLeft w:val="0"/>
      <w:marRight w:val="0"/>
      <w:marTop w:val="0"/>
      <w:marBottom w:val="0"/>
      <w:divBdr>
        <w:top w:val="none" w:sz="0" w:space="0" w:color="auto"/>
        <w:left w:val="none" w:sz="0" w:space="0" w:color="auto"/>
        <w:bottom w:val="none" w:sz="0" w:space="0" w:color="auto"/>
        <w:right w:val="none" w:sz="0" w:space="0" w:color="auto"/>
      </w:divBdr>
    </w:div>
    <w:div w:id="2034988291">
      <w:bodyDiv w:val="1"/>
      <w:marLeft w:val="0"/>
      <w:marRight w:val="0"/>
      <w:marTop w:val="0"/>
      <w:marBottom w:val="0"/>
      <w:divBdr>
        <w:top w:val="none" w:sz="0" w:space="0" w:color="auto"/>
        <w:left w:val="none" w:sz="0" w:space="0" w:color="auto"/>
        <w:bottom w:val="none" w:sz="0" w:space="0" w:color="auto"/>
        <w:right w:val="none" w:sz="0" w:space="0" w:color="auto"/>
      </w:divBdr>
    </w:div>
    <w:div w:id="206841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k.cz/pelk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schovna.cz/zasilka/WVPT87CUU49NUMKJ-PUG/" TargetMode="External"/><Relationship Id="rId12" Type="http://schemas.openxmlformats.org/officeDocument/2006/relationships/hyperlink" Target="http://www.fo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kubankova@fok.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fpar.cz/" TargetMode="External"/><Relationship Id="rId4" Type="http://schemas.openxmlformats.org/officeDocument/2006/relationships/webSettings" Target="webSettings.xml"/><Relationship Id="rId9" Type="http://schemas.openxmlformats.org/officeDocument/2006/relationships/hyperlink" Target="https://www.vojtechpelk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840</Words>
  <Characters>4962</Characters>
  <Application>Microsoft Office Word</Application>
  <DocSecurity>0</DocSecurity>
  <Lines>41</Lines>
  <Paragraphs>11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Axmannová Tereza</dc:creator>
  <cp:keywords/>
  <dc:description/>
  <cp:lastModifiedBy>Kubánková Eliška</cp:lastModifiedBy>
  <cp:revision>183</cp:revision>
  <cp:lastPrinted>2026-08-21T09:20:00Z</cp:lastPrinted>
  <dcterms:created xsi:type="dcterms:W3CDTF">2026-10-12T13:06:00Z</dcterms:created>
  <dcterms:modified xsi:type="dcterms:W3CDTF">2026-10-16T12:51:00Z</dcterms:modified>
</cp:coreProperties>
</file>