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6AABB" w14:textId="77777777" w:rsidR="002260AE" w:rsidRDefault="002260AE" w:rsidP="00BB7FF7">
      <w:pPr>
        <w:spacing w:after="120" w:line="240" w:lineRule="auto"/>
        <w:jc w:val="both"/>
        <w:rPr>
          <w:rFonts w:eastAsiaTheme="majorEastAsia" w:cstheme="minorHAnsi"/>
          <w:b/>
          <w:bCs/>
          <w:color w:val="000000" w:themeColor="text1"/>
          <w:sz w:val="36"/>
          <w:szCs w:val="32"/>
        </w:rPr>
      </w:pPr>
      <w:r w:rsidRPr="002260AE">
        <w:rPr>
          <w:rFonts w:eastAsiaTheme="majorEastAsia" w:cstheme="minorHAnsi"/>
          <w:b/>
          <w:bCs/>
          <w:color w:val="000000" w:themeColor="text1"/>
          <w:sz w:val="36"/>
          <w:szCs w:val="32"/>
        </w:rPr>
        <w:t>Operní gala Zlaté Prahy rozezní Smetanovu síň. Zazní slavné operní árie a duety od Mozarta, Verdiho a Bizeta</w:t>
      </w:r>
    </w:p>
    <w:p w14:paraId="450CB6B8" w14:textId="6FD737C6" w:rsidR="00280EE1" w:rsidRPr="00C75726" w:rsidRDefault="00280EE1" w:rsidP="00280EE1">
      <w:pPr>
        <w:spacing w:after="120" w:line="240" w:lineRule="auto"/>
        <w:jc w:val="both"/>
        <w:rPr>
          <w:rFonts w:cstheme="minorHAnsi"/>
          <w:b/>
          <w:bCs/>
        </w:rPr>
      </w:pPr>
      <w:r w:rsidRPr="00280EE1">
        <w:rPr>
          <w:rFonts w:cstheme="minorHAnsi"/>
          <w:b/>
          <w:bCs/>
        </w:rPr>
        <w:t xml:space="preserve">Mezinárodní televizní festival Zlatá Praha (23.–26. 9. 2026) vyvrcholí 26. září slavnostním operním galakoncertem ve Smetanově síni Obecního domu. Přední čeští operní pěvci Simona Šaturová, Štěpánka Pučálková, Daniel Matoušek a Svatopluk Sem vystoupí za doprovodu Pražských symfoniků pod taktovkou Tomáše Braunera. </w:t>
      </w:r>
    </w:p>
    <w:p w14:paraId="015CDB4A" w14:textId="4C3A3384" w:rsidR="002260AE" w:rsidRDefault="002260AE" w:rsidP="002260AE">
      <w:pPr>
        <w:spacing w:after="120" w:line="240" w:lineRule="auto"/>
        <w:jc w:val="both"/>
        <w:rPr>
          <w:rFonts w:cstheme="minorHAnsi"/>
        </w:rPr>
      </w:pPr>
      <w:r w:rsidRPr="002260AE">
        <w:rPr>
          <w:rFonts w:cstheme="minorHAnsi"/>
        </w:rPr>
        <w:t xml:space="preserve">Operní gala nabídne večer plný známých melodií z Mozartových oper </w:t>
      </w:r>
      <w:proofErr w:type="spellStart"/>
      <w:r w:rsidRPr="002260AE">
        <w:rPr>
          <w:rFonts w:cstheme="minorHAnsi"/>
          <w:i/>
          <w:iCs/>
        </w:rPr>
        <w:t>Figarova</w:t>
      </w:r>
      <w:proofErr w:type="spellEnd"/>
      <w:r w:rsidRPr="002260AE">
        <w:rPr>
          <w:rFonts w:cstheme="minorHAnsi"/>
          <w:i/>
          <w:iCs/>
        </w:rPr>
        <w:t xml:space="preserve"> svatba</w:t>
      </w:r>
      <w:r w:rsidRPr="002260AE">
        <w:rPr>
          <w:rFonts w:cstheme="minorHAnsi"/>
        </w:rPr>
        <w:t xml:space="preserve"> a </w:t>
      </w:r>
      <w:r w:rsidRPr="002260AE">
        <w:rPr>
          <w:rFonts w:cstheme="minorHAnsi"/>
          <w:i/>
          <w:iCs/>
        </w:rPr>
        <w:t>Don Giovanni</w:t>
      </w:r>
      <w:r w:rsidRPr="002260AE">
        <w:rPr>
          <w:rFonts w:cstheme="minorHAnsi"/>
        </w:rPr>
        <w:t xml:space="preserve">, </w:t>
      </w:r>
      <w:proofErr w:type="spellStart"/>
      <w:r w:rsidRPr="002260AE">
        <w:rPr>
          <w:rFonts w:cstheme="minorHAnsi"/>
        </w:rPr>
        <w:t>Offenbachových</w:t>
      </w:r>
      <w:proofErr w:type="spellEnd"/>
      <w:r w:rsidRPr="002260AE">
        <w:rPr>
          <w:rFonts w:cstheme="minorHAnsi"/>
        </w:rPr>
        <w:t xml:space="preserve"> </w:t>
      </w:r>
      <w:r w:rsidRPr="002260AE">
        <w:rPr>
          <w:rFonts w:cstheme="minorHAnsi"/>
          <w:i/>
          <w:iCs/>
        </w:rPr>
        <w:t>Hoffmannových</w:t>
      </w:r>
      <w:r w:rsidRPr="002260AE">
        <w:rPr>
          <w:rFonts w:cstheme="minorHAnsi"/>
        </w:rPr>
        <w:t xml:space="preserve"> </w:t>
      </w:r>
      <w:r w:rsidRPr="002260AE">
        <w:rPr>
          <w:rFonts w:cstheme="minorHAnsi"/>
          <w:i/>
          <w:iCs/>
        </w:rPr>
        <w:t>povídek</w:t>
      </w:r>
      <w:r w:rsidRPr="002260AE">
        <w:rPr>
          <w:rFonts w:cstheme="minorHAnsi"/>
        </w:rPr>
        <w:t xml:space="preserve">, Verdiho </w:t>
      </w:r>
      <w:proofErr w:type="spellStart"/>
      <w:r w:rsidRPr="002260AE">
        <w:rPr>
          <w:rFonts w:cstheme="minorHAnsi"/>
          <w:i/>
          <w:iCs/>
        </w:rPr>
        <w:t>Rigoletta</w:t>
      </w:r>
      <w:proofErr w:type="spellEnd"/>
      <w:r w:rsidRPr="002260AE">
        <w:rPr>
          <w:rFonts w:cstheme="minorHAnsi"/>
        </w:rPr>
        <w:t xml:space="preserve">, Bizetovy </w:t>
      </w:r>
      <w:r w:rsidRPr="002260AE">
        <w:rPr>
          <w:rFonts w:cstheme="minorHAnsi"/>
          <w:i/>
          <w:iCs/>
        </w:rPr>
        <w:t>Carmen</w:t>
      </w:r>
      <w:r w:rsidRPr="002260AE">
        <w:rPr>
          <w:rFonts w:cstheme="minorHAnsi"/>
        </w:rPr>
        <w:t xml:space="preserve"> a </w:t>
      </w:r>
      <w:r w:rsidRPr="002260AE">
        <w:rPr>
          <w:rFonts w:cstheme="minorHAnsi"/>
          <w:i/>
          <w:iCs/>
        </w:rPr>
        <w:t>Lovců perel</w:t>
      </w:r>
      <w:r w:rsidRPr="002260AE">
        <w:rPr>
          <w:rFonts w:cstheme="minorHAnsi"/>
        </w:rPr>
        <w:t xml:space="preserve"> nebo </w:t>
      </w:r>
      <w:proofErr w:type="spellStart"/>
      <w:r w:rsidRPr="002260AE">
        <w:rPr>
          <w:rFonts w:cstheme="minorHAnsi"/>
        </w:rPr>
        <w:t>Charpentierovy</w:t>
      </w:r>
      <w:proofErr w:type="spellEnd"/>
      <w:r w:rsidRPr="002260AE">
        <w:rPr>
          <w:rFonts w:cstheme="minorHAnsi"/>
        </w:rPr>
        <w:t xml:space="preserve"> </w:t>
      </w:r>
      <w:r w:rsidRPr="002260AE">
        <w:rPr>
          <w:rFonts w:cstheme="minorHAnsi"/>
          <w:i/>
          <w:iCs/>
        </w:rPr>
        <w:t>Louis</w:t>
      </w:r>
      <w:r w:rsidR="00535115">
        <w:rPr>
          <w:rFonts w:cstheme="minorHAnsi"/>
          <w:i/>
          <w:iCs/>
        </w:rPr>
        <w:t>y</w:t>
      </w:r>
      <w:r w:rsidRPr="002260AE">
        <w:rPr>
          <w:rFonts w:cstheme="minorHAnsi"/>
        </w:rPr>
        <w:t xml:space="preserve">. Zazní slavné árie i duety, které patří k základům operního repertoáru. Program vyvrcholí </w:t>
      </w:r>
      <w:r w:rsidR="00D03826">
        <w:rPr>
          <w:rFonts w:cstheme="minorHAnsi"/>
        </w:rPr>
        <w:t>přípitkem</w:t>
      </w:r>
      <w:r w:rsidRPr="002260AE">
        <w:rPr>
          <w:rFonts w:cstheme="minorHAnsi"/>
        </w:rPr>
        <w:t xml:space="preserve"> </w:t>
      </w:r>
      <w:proofErr w:type="spellStart"/>
      <w:r w:rsidRPr="00C76BC7">
        <w:rPr>
          <w:rFonts w:cstheme="minorHAnsi"/>
          <w:i/>
          <w:iCs/>
        </w:rPr>
        <w:t>Libiamo</w:t>
      </w:r>
      <w:proofErr w:type="spellEnd"/>
      <w:r w:rsidR="003316EE" w:rsidRPr="00C76BC7">
        <w:rPr>
          <w:rFonts w:cstheme="minorHAnsi"/>
          <w:i/>
          <w:iCs/>
        </w:rPr>
        <w:t xml:space="preserve"> ne' </w:t>
      </w:r>
      <w:proofErr w:type="spellStart"/>
      <w:r w:rsidR="003316EE" w:rsidRPr="00C76BC7">
        <w:rPr>
          <w:rFonts w:cstheme="minorHAnsi"/>
          <w:i/>
          <w:iCs/>
        </w:rPr>
        <w:t>lieti</w:t>
      </w:r>
      <w:proofErr w:type="spellEnd"/>
      <w:r w:rsidR="003316EE" w:rsidRPr="00C76BC7">
        <w:rPr>
          <w:rFonts w:cstheme="minorHAnsi"/>
          <w:i/>
          <w:iCs/>
        </w:rPr>
        <w:t xml:space="preserve"> </w:t>
      </w:r>
      <w:proofErr w:type="spellStart"/>
      <w:r w:rsidR="003316EE" w:rsidRPr="00C76BC7">
        <w:rPr>
          <w:rFonts w:cstheme="minorHAnsi"/>
          <w:i/>
          <w:iCs/>
        </w:rPr>
        <w:t>calici</w:t>
      </w:r>
      <w:proofErr w:type="spellEnd"/>
      <w:r w:rsidRPr="002260AE">
        <w:rPr>
          <w:rFonts w:cstheme="minorHAnsi"/>
        </w:rPr>
        <w:t xml:space="preserve"> z Verdiho </w:t>
      </w:r>
      <w:r w:rsidRPr="002260AE">
        <w:rPr>
          <w:rFonts w:cstheme="minorHAnsi"/>
          <w:i/>
          <w:iCs/>
        </w:rPr>
        <w:t>La</w:t>
      </w:r>
      <w:r w:rsidRPr="002260AE">
        <w:rPr>
          <w:rFonts w:cstheme="minorHAnsi"/>
        </w:rPr>
        <w:t xml:space="preserve"> </w:t>
      </w:r>
      <w:proofErr w:type="spellStart"/>
      <w:r w:rsidRPr="002260AE">
        <w:rPr>
          <w:rFonts w:cstheme="minorHAnsi"/>
          <w:i/>
          <w:iCs/>
        </w:rPr>
        <w:t>traviaty</w:t>
      </w:r>
      <w:proofErr w:type="spellEnd"/>
      <w:r w:rsidRPr="002260AE">
        <w:rPr>
          <w:rFonts w:cstheme="minorHAnsi"/>
        </w:rPr>
        <w:t>.</w:t>
      </w:r>
    </w:p>
    <w:p w14:paraId="7F9F8C99" w14:textId="6321917B" w:rsidR="002260AE" w:rsidRPr="00ED7184" w:rsidRDefault="002260AE" w:rsidP="002260AE">
      <w:pPr>
        <w:spacing w:after="120" w:line="240" w:lineRule="auto"/>
        <w:jc w:val="both"/>
        <w:rPr>
          <w:rFonts w:cstheme="minorHAnsi"/>
          <w:b/>
          <w:bCs/>
        </w:rPr>
      </w:pPr>
      <w:r w:rsidRPr="002260AE">
        <w:rPr>
          <w:rFonts w:cstheme="minorHAnsi"/>
        </w:rPr>
        <w:t>Mezinárodní televizní festival Zlatá Praha patří k významným mezinárodním přehlídkám televizní tvorby zaměřené na hudbu, tanec a divadlo. Během čtyř festivalových dnů nabídne soutěžní projekce, předpremiéry České televize, setkání s významnými osobnostmi i doprovodný program pro veřejnost. Tradičním vyvrcholením je právě slavnostní galakoncert.</w:t>
      </w:r>
    </w:p>
    <w:p w14:paraId="0D58B536" w14:textId="77777777" w:rsidR="00160CAE" w:rsidRPr="00DB1F9D" w:rsidRDefault="002260AE" w:rsidP="00160CAE">
      <w:pPr>
        <w:jc w:val="both"/>
        <w:rPr>
          <w:b/>
          <w:bCs/>
          <w:color w:val="000000" w:themeColor="text1"/>
        </w:rPr>
      </w:pPr>
      <w:r w:rsidRPr="002260AE">
        <w:rPr>
          <w:rFonts w:cstheme="minorHAnsi"/>
        </w:rPr>
        <w:t>Operní gala bude vysíláno</w:t>
      </w:r>
      <w:r>
        <w:rPr>
          <w:rFonts w:cstheme="minorHAnsi"/>
        </w:rPr>
        <w:t xml:space="preserve"> živě</w:t>
      </w:r>
      <w:r w:rsidRPr="002260AE">
        <w:rPr>
          <w:rFonts w:cstheme="minorHAnsi"/>
        </w:rPr>
        <w:t xml:space="preserve"> na </w:t>
      </w:r>
      <w:r w:rsidRPr="002260AE">
        <w:rPr>
          <w:rFonts w:cstheme="minorHAnsi"/>
          <w:b/>
          <w:bCs/>
        </w:rPr>
        <w:t>ČT art</w:t>
      </w:r>
      <w:r>
        <w:rPr>
          <w:rFonts w:cstheme="minorHAnsi"/>
        </w:rPr>
        <w:t>.</w:t>
      </w:r>
    </w:p>
    <w:p w14:paraId="1F2C98C2" w14:textId="77777777" w:rsidR="00160CAE" w:rsidRDefault="00160CAE" w:rsidP="00160CAE">
      <w:pPr>
        <w:pStyle w:val="Heading2"/>
      </w:pPr>
      <w:r>
        <w:t>Slovo dramaturga Martina Rudovského</w:t>
      </w:r>
    </w:p>
    <w:p w14:paraId="14C23E0A" w14:textId="7EB825FD" w:rsidR="007448C2" w:rsidRPr="007448C2" w:rsidRDefault="007448C2" w:rsidP="007448C2">
      <w:pPr>
        <w:spacing w:after="120" w:line="240" w:lineRule="auto"/>
        <w:jc w:val="both"/>
      </w:pPr>
      <w:r w:rsidRPr="007448C2">
        <w:t>Mezinárodní televizní festival Zlatá Praha se každoročně po několikadenním maratonu hudebních a tanečních pořadů symbolicky loučí se svým publikem sobotním galakoncertem. Letos pozvání k účinkování přijali přední čeští operní sólisté, které Pražští symfonici doprovodí pod taktovkou dirigenta Tomáše Braunera. Program galavečera nabídne pestrý</w:t>
      </w:r>
      <w:r w:rsidR="009B30CE">
        <w:t>,</w:t>
      </w:r>
      <w:r w:rsidRPr="007448C2">
        <w:t xml:space="preserve"> a přitom stylově ucelený výběr, kdy vystupující sólisté se představí jak v sólových číslech, tak v řadě výrazných duetů, které umožní vyniknout barvě jednotlivých hlasů i vzájemné souhře. Večer vyvrcholí slavnostním ansámblem </w:t>
      </w:r>
      <w:proofErr w:type="spellStart"/>
      <w:r w:rsidRPr="007448C2">
        <w:rPr>
          <w:i/>
          <w:iCs/>
        </w:rPr>
        <w:t>Libiamo</w:t>
      </w:r>
      <w:proofErr w:type="spellEnd"/>
      <w:r w:rsidRPr="007448C2">
        <w:rPr>
          <w:i/>
          <w:iCs/>
        </w:rPr>
        <w:t xml:space="preserve">, </w:t>
      </w:r>
      <w:proofErr w:type="spellStart"/>
      <w:r w:rsidRPr="007448C2">
        <w:rPr>
          <w:i/>
          <w:iCs/>
        </w:rPr>
        <w:t>ne'lieti</w:t>
      </w:r>
      <w:proofErr w:type="spellEnd"/>
      <w:r w:rsidRPr="007448C2">
        <w:rPr>
          <w:i/>
          <w:iCs/>
        </w:rPr>
        <w:t xml:space="preserve"> </w:t>
      </w:r>
      <w:proofErr w:type="spellStart"/>
      <w:r w:rsidRPr="007448C2">
        <w:rPr>
          <w:i/>
          <w:iCs/>
        </w:rPr>
        <w:t>calici</w:t>
      </w:r>
      <w:proofErr w:type="spellEnd"/>
      <w:r w:rsidRPr="007448C2">
        <w:t xml:space="preserve"> z Verdiho opery </w:t>
      </w:r>
      <w:r w:rsidRPr="007448C2">
        <w:rPr>
          <w:i/>
          <w:iCs/>
        </w:rPr>
        <w:t xml:space="preserve">La </w:t>
      </w:r>
      <w:proofErr w:type="spellStart"/>
      <w:r w:rsidR="00C76BC7" w:rsidRPr="009B30CE">
        <w:rPr>
          <w:i/>
          <w:iCs/>
        </w:rPr>
        <w:t>t</w:t>
      </w:r>
      <w:r w:rsidRPr="007448C2">
        <w:rPr>
          <w:i/>
          <w:iCs/>
        </w:rPr>
        <w:t>raviata</w:t>
      </w:r>
      <w:proofErr w:type="spellEnd"/>
      <w:r w:rsidRPr="007448C2">
        <w:t>, který se stane radostným a důstojným rozloučením festivalu s diváky v sále i u televizních obrazovek ČT art.</w:t>
      </w:r>
    </w:p>
    <w:p w14:paraId="7EB475D1" w14:textId="0AEB308E" w:rsidR="00E11143" w:rsidRPr="00160CAE" w:rsidRDefault="00BF4058" w:rsidP="00E11143">
      <w:pPr>
        <w:pStyle w:val="Heading2"/>
        <w:spacing w:before="120" w:after="120" w:line="240" w:lineRule="auto"/>
        <w:jc w:val="both"/>
        <w:rPr>
          <w:rFonts w:cstheme="majorHAnsi"/>
        </w:rPr>
      </w:pPr>
      <w:r w:rsidRPr="00160CAE">
        <w:rPr>
          <w:rFonts w:cstheme="majorHAnsi"/>
        </w:rPr>
        <w:t>Program</w:t>
      </w:r>
      <w:r w:rsidR="00E11143" w:rsidRPr="00160CAE">
        <w:rPr>
          <w:rFonts w:cstheme="majorHAnsi"/>
        </w:rPr>
        <w:t xml:space="preserve"> </w:t>
      </w:r>
    </w:p>
    <w:p w14:paraId="6DAB4A3B" w14:textId="163031F3" w:rsidR="00BF4058" w:rsidRDefault="00B6336C" w:rsidP="00BB7FF7">
      <w:pPr>
        <w:pStyle w:val="NoSpacing"/>
        <w:spacing w:before="120"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>Operní gala Zlaté Prahy 2026</w:t>
      </w:r>
    </w:p>
    <w:p w14:paraId="577AA6F4" w14:textId="089F6E0D" w:rsidR="00B6336C" w:rsidRPr="00B6336C" w:rsidRDefault="00B6336C" w:rsidP="00BB7FF7">
      <w:pPr>
        <w:pStyle w:val="NoSpacing"/>
        <w:spacing w:before="120" w:after="120"/>
        <w:rPr>
          <w:rFonts w:cstheme="minorHAnsi"/>
        </w:rPr>
      </w:pPr>
      <w:r>
        <w:rPr>
          <w:rFonts w:cstheme="minorHAnsi"/>
          <w:b/>
          <w:bCs/>
        </w:rPr>
        <w:t xml:space="preserve">26. září </w:t>
      </w:r>
      <w:r w:rsidRPr="00B6336C">
        <w:rPr>
          <w:rFonts w:cstheme="minorHAnsi"/>
        </w:rPr>
        <w:t>od 20:15</w:t>
      </w:r>
      <w:r>
        <w:rPr>
          <w:rFonts w:cstheme="minorHAnsi"/>
        </w:rPr>
        <w:t>, Smetanova síň, Obecní dům</w:t>
      </w:r>
    </w:p>
    <w:p w14:paraId="38C43E37" w14:textId="77777777" w:rsidR="00BB7FF7" w:rsidRDefault="00BB7FF7" w:rsidP="00BB7FF7">
      <w:pPr>
        <w:pStyle w:val="NoSpacing"/>
        <w:spacing w:before="120" w:after="120"/>
        <w:rPr>
          <w:rFonts w:cstheme="minorHAnsi"/>
        </w:rPr>
      </w:pPr>
    </w:p>
    <w:p w14:paraId="5DE931A0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  <w:b/>
          <w:bCs/>
        </w:rPr>
        <w:t>Wolfgang Amadeus Mozart</w:t>
      </w:r>
    </w:p>
    <w:p w14:paraId="44926A52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proofErr w:type="spellStart"/>
      <w:r w:rsidRPr="008E4F79">
        <w:rPr>
          <w:rFonts w:cstheme="minorHAnsi"/>
        </w:rPr>
        <w:t>Figarova</w:t>
      </w:r>
      <w:proofErr w:type="spellEnd"/>
      <w:r w:rsidRPr="008E4F79">
        <w:rPr>
          <w:rFonts w:cstheme="minorHAnsi"/>
        </w:rPr>
        <w:t xml:space="preserve"> svatba</w:t>
      </w:r>
      <w:r w:rsidR="006E6BBF" w:rsidRPr="008E4F79">
        <w:rPr>
          <w:rFonts w:cstheme="minorHAnsi"/>
        </w:rPr>
        <w:t xml:space="preserve"> </w:t>
      </w:r>
    </w:p>
    <w:p w14:paraId="5EA0A2BA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</w:rPr>
        <w:t>Don Giovanni</w:t>
      </w:r>
    </w:p>
    <w:p w14:paraId="4062ED8A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  <w:b/>
          <w:bCs/>
        </w:rPr>
        <w:t xml:space="preserve">Jacques </w:t>
      </w:r>
      <w:proofErr w:type="spellStart"/>
      <w:r w:rsidRPr="008E4F79">
        <w:rPr>
          <w:rFonts w:cstheme="minorHAnsi"/>
          <w:b/>
          <w:bCs/>
        </w:rPr>
        <w:t>Offenbach</w:t>
      </w:r>
      <w:proofErr w:type="spellEnd"/>
    </w:p>
    <w:p w14:paraId="1160B9C7" w14:textId="47812485" w:rsidR="008E4F79" w:rsidRPr="008E4F79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</w:rPr>
        <w:t>Hoffmannovy povídky</w:t>
      </w:r>
    </w:p>
    <w:p w14:paraId="263B776D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  <w:b/>
          <w:bCs/>
        </w:rPr>
        <w:lastRenderedPageBreak/>
        <w:t>Giuseppe Verdi</w:t>
      </w:r>
    </w:p>
    <w:p w14:paraId="46C3B620" w14:textId="59A4E6EA" w:rsidR="008E4F79" w:rsidRDefault="008E4F79" w:rsidP="008E4F79">
      <w:pPr>
        <w:pStyle w:val="NoSpacing"/>
        <w:spacing w:before="120" w:after="120"/>
        <w:rPr>
          <w:rFonts w:cstheme="minorHAnsi"/>
        </w:rPr>
      </w:pPr>
      <w:proofErr w:type="spellStart"/>
      <w:r w:rsidRPr="008E4F79">
        <w:rPr>
          <w:rFonts w:cstheme="minorHAnsi"/>
        </w:rPr>
        <w:t>Rigoletto</w:t>
      </w:r>
      <w:proofErr w:type="spellEnd"/>
    </w:p>
    <w:p w14:paraId="2E9D51F5" w14:textId="199AA09A" w:rsidR="00A61985" w:rsidRPr="008E4F79" w:rsidRDefault="00A61985" w:rsidP="008E4F79">
      <w:pPr>
        <w:pStyle w:val="NoSpacing"/>
        <w:spacing w:before="120" w:after="120"/>
        <w:rPr>
          <w:rFonts w:cstheme="minorHAnsi"/>
        </w:rPr>
      </w:pPr>
      <w:r>
        <w:rPr>
          <w:rFonts w:cstheme="minorHAnsi"/>
        </w:rPr>
        <w:t xml:space="preserve">La </w:t>
      </w:r>
      <w:proofErr w:type="spellStart"/>
      <w:r w:rsidR="00C10F58">
        <w:rPr>
          <w:rFonts w:cstheme="minorHAnsi"/>
        </w:rPr>
        <w:t>t</w:t>
      </w:r>
      <w:r>
        <w:rPr>
          <w:rFonts w:cstheme="minorHAnsi"/>
        </w:rPr>
        <w:t>raviata</w:t>
      </w:r>
      <w:proofErr w:type="spellEnd"/>
    </w:p>
    <w:p w14:paraId="13F12BFD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  <w:b/>
          <w:bCs/>
        </w:rPr>
        <w:t>Georges Bizet</w:t>
      </w:r>
    </w:p>
    <w:p w14:paraId="3A4B4C65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</w:rPr>
        <w:t>Carmen</w:t>
      </w:r>
    </w:p>
    <w:p w14:paraId="5D2EB141" w14:textId="4C141A8C" w:rsidR="008E4F79" w:rsidRPr="008E4F79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</w:rPr>
        <w:t>Lovci perel</w:t>
      </w:r>
    </w:p>
    <w:p w14:paraId="6D124494" w14:textId="77777777" w:rsidR="00D911C6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  <w:b/>
          <w:bCs/>
        </w:rPr>
        <w:t xml:space="preserve">Gustave </w:t>
      </w:r>
      <w:proofErr w:type="spellStart"/>
      <w:r w:rsidRPr="008E4F79">
        <w:rPr>
          <w:rFonts w:cstheme="minorHAnsi"/>
          <w:b/>
          <w:bCs/>
        </w:rPr>
        <w:t>Charpentier</w:t>
      </w:r>
      <w:proofErr w:type="spellEnd"/>
    </w:p>
    <w:p w14:paraId="47AE0E9D" w14:textId="2995A61C" w:rsidR="006E6BBF" w:rsidRDefault="008E4F79" w:rsidP="008E4F79">
      <w:pPr>
        <w:pStyle w:val="NoSpacing"/>
        <w:spacing w:before="120" w:after="120"/>
        <w:rPr>
          <w:rFonts w:cstheme="minorHAnsi"/>
        </w:rPr>
      </w:pPr>
      <w:r w:rsidRPr="008E4F79">
        <w:rPr>
          <w:rFonts w:cstheme="minorHAnsi"/>
        </w:rPr>
        <w:t>Louise</w:t>
      </w:r>
    </w:p>
    <w:p w14:paraId="01835CEF" w14:textId="77777777" w:rsidR="00D911C6" w:rsidRPr="00582C18" w:rsidRDefault="00446189" w:rsidP="00BB7FF7">
      <w:pPr>
        <w:pStyle w:val="NoSpacing"/>
        <w:spacing w:before="120" w:after="120"/>
        <w:rPr>
          <w:rFonts w:cstheme="minorHAnsi"/>
        </w:rPr>
      </w:pPr>
      <w:r w:rsidRPr="00582C18">
        <w:rPr>
          <w:rFonts w:cstheme="minorHAnsi"/>
        </w:rPr>
        <w:t>–</w:t>
      </w:r>
    </w:p>
    <w:p w14:paraId="0B4BBF68" w14:textId="3BFA044A" w:rsidR="00D911C6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Simona Šaturová</w:t>
      </w:r>
      <w:r w:rsidRPr="00446189">
        <w:rPr>
          <w:rFonts w:cstheme="minorHAnsi"/>
        </w:rPr>
        <w:t xml:space="preserve"> | soprán</w:t>
      </w:r>
    </w:p>
    <w:p w14:paraId="614C9132" w14:textId="77777777" w:rsidR="00D911C6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Štěpánka Pučálková</w:t>
      </w:r>
      <w:r w:rsidRPr="00446189">
        <w:rPr>
          <w:rFonts w:cstheme="minorHAnsi"/>
        </w:rPr>
        <w:t xml:space="preserve"> | mezzosoprán</w:t>
      </w:r>
    </w:p>
    <w:p w14:paraId="3ADD6874" w14:textId="77777777" w:rsidR="00D911C6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Daniel Matoušek</w:t>
      </w:r>
      <w:r w:rsidRPr="00446189">
        <w:rPr>
          <w:rFonts w:cstheme="minorHAnsi"/>
        </w:rPr>
        <w:t xml:space="preserve"> | tenor</w:t>
      </w:r>
    </w:p>
    <w:p w14:paraId="0D6A7ACF" w14:textId="77777777" w:rsidR="00D911C6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Svatopluk Sem</w:t>
      </w:r>
      <w:r w:rsidRPr="00446189">
        <w:rPr>
          <w:rFonts w:cstheme="minorHAnsi"/>
        </w:rPr>
        <w:t xml:space="preserve"> | baryton</w:t>
      </w:r>
    </w:p>
    <w:p w14:paraId="6FC3CCF4" w14:textId="77777777" w:rsidR="00D911C6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Pražští symfonikové</w:t>
      </w:r>
    </w:p>
    <w:p w14:paraId="3E204654" w14:textId="217A66BB" w:rsidR="008E4F79" w:rsidRPr="008E4F79" w:rsidRDefault="00446189" w:rsidP="00BB7FF7">
      <w:pPr>
        <w:pStyle w:val="NoSpacing"/>
        <w:spacing w:before="120" w:after="120"/>
        <w:rPr>
          <w:rFonts w:cstheme="minorHAnsi"/>
        </w:rPr>
      </w:pPr>
      <w:r w:rsidRPr="00446189">
        <w:rPr>
          <w:rFonts w:cstheme="minorHAnsi"/>
          <w:b/>
          <w:bCs/>
        </w:rPr>
        <w:t>Tomáš Brauner</w:t>
      </w:r>
      <w:r w:rsidRPr="00446189">
        <w:rPr>
          <w:rFonts w:cstheme="minorHAnsi"/>
        </w:rPr>
        <w:t xml:space="preserve"> | dirigent</w:t>
      </w:r>
    </w:p>
    <w:p w14:paraId="14471FC4" w14:textId="3C243CAA" w:rsidR="002B2E49" w:rsidRPr="00160CAE" w:rsidRDefault="002B2E49" w:rsidP="00BB7FF7">
      <w:pPr>
        <w:pStyle w:val="Heading2"/>
        <w:spacing w:before="120" w:after="120" w:line="240" w:lineRule="auto"/>
        <w:jc w:val="both"/>
        <w:rPr>
          <w:rFonts w:cstheme="majorHAnsi"/>
        </w:rPr>
      </w:pPr>
      <w:r w:rsidRPr="00160CAE">
        <w:rPr>
          <w:rFonts w:cstheme="majorHAnsi"/>
        </w:rPr>
        <w:t>Foto</w:t>
      </w:r>
      <w:r w:rsidR="00E24FE4" w:rsidRPr="00160CAE">
        <w:rPr>
          <w:rFonts w:cstheme="majorHAnsi"/>
        </w:rPr>
        <w:t>grafie</w:t>
      </w:r>
    </w:p>
    <w:p w14:paraId="10C771D5" w14:textId="77EA0EAA" w:rsidR="004B7A02" w:rsidRPr="008847C0" w:rsidRDefault="004B7A02" w:rsidP="004B7A02">
      <w:pPr>
        <w:spacing w:after="120" w:line="240" w:lineRule="auto"/>
        <w:jc w:val="both"/>
        <w:rPr>
          <w:rFonts w:cstheme="minorHAnsi"/>
        </w:rPr>
      </w:pPr>
      <w:hyperlink r:id="rId7" w:history="1">
        <w:r w:rsidRPr="00A07C2F">
          <w:rPr>
            <w:rStyle w:val="Hyperlink"/>
            <w:rFonts w:cstheme="minorHAnsi"/>
          </w:rPr>
          <w:t>https://www.uschovna.cz/zasilka/WPE68RYNFPX8KGSN-HEZ/</w:t>
        </w:r>
      </w:hyperlink>
      <w:r>
        <w:rPr>
          <w:rFonts w:cstheme="minorHAnsi"/>
        </w:rPr>
        <w:t xml:space="preserve"> </w:t>
      </w:r>
    </w:p>
    <w:p w14:paraId="3B305517" w14:textId="5EB60AD5" w:rsidR="00CE1B10" w:rsidRPr="00160CAE" w:rsidRDefault="00425BBE" w:rsidP="004B7A02">
      <w:pPr>
        <w:pStyle w:val="Heading2"/>
        <w:tabs>
          <w:tab w:val="left" w:pos="3402"/>
        </w:tabs>
        <w:spacing w:before="120" w:after="120" w:line="240" w:lineRule="auto"/>
        <w:jc w:val="both"/>
        <w:rPr>
          <w:rFonts w:cstheme="majorHAnsi"/>
        </w:rPr>
      </w:pPr>
      <w:r w:rsidRPr="00160CAE">
        <w:rPr>
          <w:rFonts w:cstheme="majorHAnsi"/>
        </w:rPr>
        <w:t>Odkazy</w:t>
      </w:r>
    </w:p>
    <w:p w14:paraId="07DF8A82" w14:textId="17D3D01B" w:rsidR="001D3157" w:rsidRPr="008847C0" w:rsidRDefault="001D3157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Vstupenky:</w:t>
      </w:r>
    </w:p>
    <w:p w14:paraId="117F6558" w14:textId="07C237BB" w:rsidR="004B7A02" w:rsidRDefault="004B7A02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8" w:history="1">
        <w:r w:rsidRPr="00A07C2F">
          <w:rPr>
            <w:rStyle w:val="Hyperlink"/>
            <w:rFonts w:cstheme="minorHAnsi"/>
          </w:rPr>
          <w:t>https://www.fok.cz/operni-gala-zlate-prahy-2026</w:t>
        </w:r>
      </w:hyperlink>
    </w:p>
    <w:p w14:paraId="32C835CF" w14:textId="4CB687AA" w:rsidR="00C3408C" w:rsidRDefault="00AD510B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Anglická anotace ke koncertu</w:t>
      </w:r>
      <w:r w:rsidR="001D3157" w:rsidRPr="008847C0">
        <w:rPr>
          <w:rFonts w:cstheme="minorHAnsi"/>
        </w:rPr>
        <w:t>:</w:t>
      </w:r>
    </w:p>
    <w:p w14:paraId="55D04BEC" w14:textId="544C91A9" w:rsidR="004B7A02" w:rsidRDefault="004B7A02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9" w:history="1">
        <w:r w:rsidRPr="00A07C2F">
          <w:rPr>
            <w:rStyle w:val="Hyperlink"/>
            <w:rFonts w:cstheme="minorHAnsi"/>
          </w:rPr>
          <w:t>https://www.fok.cz/en/golden-prague-opera-gala-2026</w:t>
        </w:r>
      </w:hyperlink>
    </w:p>
    <w:p w14:paraId="6A08213D" w14:textId="2D00BB32" w:rsidR="004B7A02" w:rsidRDefault="004B7A02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r>
        <w:rPr>
          <w:rFonts w:cstheme="minorHAnsi"/>
        </w:rPr>
        <w:t xml:space="preserve">Webové stránky </w:t>
      </w:r>
      <w:r w:rsidR="0047146D">
        <w:rPr>
          <w:rFonts w:cstheme="minorHAnsi"/>
        </w:rPr>
        <w:t>Zlaté Prahy</w:t>
      </w:r>
      <w:r>
        <w:rPr>
          <w:rFonts w:cstheme="minorHAnsi"/>
        </w:rPr>
        <w:t>:</w:t>
      </w:r>
    </w:p>
    <w:p w14:paraId="1E47AB5F" w14:textId="3BD0EAB2" w:rsidR="004B7A02" w:rsidRDefault="00AB7181" w:rsidP="00BB7FF7">
      <w:pPr>
        <w:pStyle w:val="NoSpacing"/>
        <w:tabs>
          <w:tab w:val="left" w:pos="3402"/>
          <w:tab w:val="left" w:pos="3969"/>
        </w:tabs>
        <w:spacing w:before="120" w:after="120"/>
        <w:jc w:val="both"/>
        <w:rPr>
          <w:rFonts w:cstheme="minorHAnsi"/>
        </w:rPr>
      </w:pPr>
      <w:hyperlink r:id="rId10" w:history="1">
        <w:r w:rsidRPr="00A07C2F">
          <w:rPr>
            <w:rStyle w:val="Hyperlink"/>
            <w:rFonts w:cstheme="minorHAnsi"/>
          </w:rPr>
          <w:t>https://zlatapraha.ceskatelevize.cz/cs</w:t>
        </w:r>
      </w:hyperlink>
      <w:r>
        <w:rPr>
          <w:rFonts w:cstheme="minorHAnsi"/>
        </w:rPr>
        <w:t xml:space="preserve"> </w:t>
      </w:r>
    </w:p>
    <w:p w14:paraId="7A5C2C75" w14:textId="29669AE8" w:rsidR="00697F90" w:rsidRPr="00160CAE" w:rsidRDefault="00697F90" w:rsidP="00BB7FF7">
      <w:pPr>
        <w:pStyle w:val="Heading2"/>
        <w:spacing w:before="120" w:after="120" w:line="240" w:lineRule="auto"/>
        <w:jc w:val="both"/>
        <w:rPr>
          <w:rFonts w:cstheme="majorHAnsi"/>
        </w:rPr>
      </w:pPr>
      <w:r w:rsidRPr="00160CAE">
        <w:rPr>
          <w:rFonts w:cstheme="majorHAnsi"/>
        </w:rPr>
        <w:t>Kontakt pro média</w:t>
      </w:r>
    </w:p>
    <w:p w14:paraId="52F4E05E" w14:textId="7887378A" w:rsidR="00697F90" w:rsidRPr="008847C0" w:rsidRDefault="00833EAA" w:rsidP="00BB7FF7">
      <w:pPr>
        <w:pStyle w:val="NoSpacing"/>
        <w:spacing w:before="120" w:after="120"/>
        <w:jc w:val="both"/>
        <w:rPr>
          <w:rFonts w:cstheme="minorHAnsi"/>
          <w:b/>
          <w:bCs/>
        </w:rPr>
      </w:pPr>
      <w:r w:rsidRPr="008847C0">
        <w:rPr>
          <w:rFonts w:cstheme="minorHAnsi"/>
          <w:b/>
          <w:bCs/>
        </w:rPr>
        <w:t>Mgr. Eliška Kubánková</w:t>
      </w:r>
    </w:p>
    <w:p w14:paraId="2AF95FD9" w14:textId="0674FCB9" w:rsidR="00CA485A" w:rsidRPr="008847C0" w:rsidRDefault="00697F90" w:rsidP="00BB7FF7">
      <w:pPr>
        <w:pStyle w:val="NoSpacing"/>
        <w:spacing w:before="120" w:after="120"/>
        <w:jc w:val="both"/>
        <w:rPr>
          <w:rFonts w:cstheme="minorHAnsi"/>
        </w:rPr>
      </w:pPr>
      <w:r w:rsidRPr="008847C0">
        <w:rPr>
          <w:rFonts w:cstheme="minorHAnsi"/>
        </w:rPr>
        <w:t>+420 722 207</w:t>
      </w:r>
      <w:r w:rsidR="00FE5444" w:rsidRPr="008847C0">
        <w:rPr>
          <w:rFonts w:cstheme="minorHAnsi"/>
        </w:rPr>
        <w:t> </w:t>
      </w:r>
      <w:r w:rsidRPr="008847C0">
        <w:rPr>
          <w:rFonts w:cstheme="minorHAnsi"/>
        </w:rPr>
        <w:t>943</w:t>
      </w:r>
    </w:p>
    <w:p w14:paraId="77445D60" w14:textId="37C6E51B" w:rsidR="00FE5444" w:rsidRPr="008847C0" w:rsidRDefault="00FE5444" w:rsidP="00BB7FF7">
      <w:pPr>
        <w:pStyle w:val="NoSpacing"/>
        <w:spacing w:before="120" w:after="120"/>
        <w:jc w:val="both"/>
        <w:rPr>
          <w:rFonts w:cstheme="minorHAnsi"/>
        </w:rPr>
      </w:pPr>
      <w:hyperlink r:id="rId11" w:history="1">
        <w:r w:rsidRPr="008847C0">
          <w:rPr>
            <w:rStyle w:val="Hyperlink"/>
            <w:rFonts w:cstheme="minorHAnsi"/>
          </w:rPr>
          <w:t>e.kubankova@fok.cz</w:t>
        </w:r>
      </w:hyperlink>
      <w:r w:rsidRPr="008847C0">
        <w:rPr>
          <w:rFonts w:cstheme="minorHAnsi"/>
        </w:rPr>
        <w:t xml:space="preserve"> </w:t>
      </w:r>
    </w:p>
    <w:p w14:paraId="13FCE14C" w14:textId="4FDB9DC0" w:rsidR="00697F90" w:rsidRPr="008847C0" w:rsidRDefault="00CA485A" w:rsidP="00BB7FF7">
      <w:pPr>
        <w:pStyle w:val="NoSpacing"/>
        <w:spacing w:before="120" w:after="120"/>
        <w:jc w:val="both"/>
        <w:rPr>
          <w:rFonts w:cstheme="minorHAnsi"/>
        </w:rPr>
      </w:pPr>
      <w:hyperlink r:id="rId12" w:history="1">
        <w:r w:rsidRPr="008847C0">
          <w:rPr>
            <w:rStyle w:val="Hyperlink"/>
            <w:rFonts w:cstheme="minorHAnsi"/>
          </w:rPr>
          <w:t>www.fok.cz</w:t>
        </w:r>
      </w:hyperlink>
    </w:p>
    <w:sectPr w:rsidR="00697F90" w:rsidRPr="008847C0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A61793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005E5C1E" w:rsidR="00276115" w:rsidRPr="00A61793" w:rsidRDefault="008F0CEB" w:rsidP="008F0CEB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>
      <w:rPr>
        <w:rFonts w:ascii="Söhne" w:hAnsi="Söhne" w:cstheme="minorHAnsi"/>
        <w:color w:val="262626" w:themeColor="text1" w:themeTint="D9"/>
        <w:sz w:val="22"/>
      </w:rPr>
      <w:t>21</w:t>
    </w:r>
    <w:r w:rsidR="00AA16A1">
      <w:rPr>
        <w:rFonts w:ascii="Söhne" w:hAnsi="Söhne" w:cstheme="minorHAnsi"/>
        <w:color w:val="262626" w:themeColor="text1" w:themeTint="D9"/>
        <w:sz w:val="22"/>
      </w:rPr>
      <w:t>. září</w:t>
    </w:r>
    <w:r w:rsidR="00622E55" w:rsidRPr="00A61793">
      <w:rPr>
        <w:rFonts w:ascii="Söhne" w:hAnsi="Söhne" w:cstheme="minorHAnsi"/>
        <w:color w:val="262626" w:themeColor="text1" w:themeTint="D9"/>
        <w:sz w:val="22"/>
      </w:rPr>
      <w:t xml:space="preserve">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3367F"/>
    <w:rsid w:val="00043145"/>
    <w:rsid w:val="00093A33"/>
    <w:rsid w:val="0009778D"/>
    <w:rsid w:val="000A09DC"/>
    <w:rsid w:val="000B598F"/>
    <w:rsid w:val="000D7C3F"/>
    <w:rsid w:val="000E61F9"/>
    <w:rsid w:val="00131DDA"/>
    <w:rsid w:val="00160CAE"/>
    <w:rsid w:val="00174AB6"/>
    <w:rsid w:val="00180283"/>
    <w:rsid w:val="00185922"/>
    <w:rsid w:val="001B584A"/>
    <w:rsid w:val="001B7A17"/>
    <w:rsid w:val="001C7D9A"/>
    <w:rsid w:val="001D3157"/>
    <w:rsid w:val="001E1E29"/>
    <w:rsid w:val="002260AE"/>
    <w:rsid w:val="002278CC"/>
    <w:rsid w:val="00237709"/>
    <w:rsid w:val="00243755"/>
    <w:rsid w:val="002757AD"/>
    <w:rsid w:val="00276115"/>
    <w:rsid w:val="00280EE1"/>
    <w:rsid w:val="002A5CCB"/>
    <w:rsid w:val="002B2E49"/>
    <w:rsid w:val="002B6813"/>
    <w:rsid w:val="002D2DF1"/>
    <w:rsid w:val="002D6792"/>
    <w:rsid w:val="002E0524"/>
    <w:rsid w:val="003056CF"/>
    <w:rsid w:val="00306A82"/>
    <w:rsid w:val="00307CC3"/>
    <w:rsid w:val="00315EB9"/>
    <w:rsid w:val="003316EE"/>
    <w:rsid w:val="003503B1"/>
    <w:rsid w:val="003541EC"/>
    <w:rsid w:val="00377C55"/>
    <w:rsid w:val="003F50BF"/>
    <w:rsid w:val="003F5E1C"/>
    <w:rsid w:val="00424F08"/>
    <w:rsid w:val="00425BBE"/>
    <w:rsid w:val="00446189"/>
    <w:rsid w:val="00454759"/>
    <w:rsid w:val="004616EE"/>
    <w:rsid w:val="0047146D"/>
    <w:rsid w:val="004715CA"/>
    <w:rsid w:val="004814B6"/>
    <w:rsid w:val="004A4617"/>
    <w:rsid w:val="004A4FCC"/>
    <w:rsid w:val="004B0327"/>
    <w:rsid w:val="004B7A02"/>
    <w:rsid w:val="004D21F3"/>
    <w:rsid w:val="004E6FCE"/>
    <w:rsid w:val="00524886"/>
    <w:rsid w:val="00535115"/>
    <w:rsid w:val="00541D98"/>
    <w:rsid w:val="00556433"/>
    <w:rsid w:val="00574443"/>
    <w:rsid w:val="00582C18"/>
    <w:rsid w:val="00595C00"/>
    <w:rsid w:val="005A4777"/>
    <w:rsid w:val="005B5DDA"/>
    <w:rsid w:val="005C12FB"/>
    <w:rsid w:val="005C2EE0"/>
    <w:rsid w:val="005D2BC8"/>
    <w:rsid w:val="005E0983"/>
    <w:rsid w:val="005F1E21"/>
    <w:rsid w:val="005F430A"/>
    <w:rsid w:val="005F7446"/>
    <w:rsid w:val="006064E4"/>
    <w:rsid w:val="00622E55"/>
    <w:rsid w:val="00627E47"/>
    <w:rsid w:val="00640260"/>
    <w:rsid w:val="00646642"/>
    <w:rsid w:val="00661491"/>
    <w:rsid w:val="006654C3"/>
    <w:rsid w:val="00691F0E"/>
    <w:rsid w:val="00697F90"/>
    <w:rsid w:val="006A0E98"/>
    <w:rsid w:val="006A5539"/>
    <w:rsid w:val="006C4E09"/>
    <w:rsid w:val="006E6BBF"/>
    <w:rsid w:val="00707C55"/>
    <w:rsid w:val="00741193"/>
    <w:rsid w:val="007448C2"/>
    <w:rsid w:val="00756458"/>
    <w:rsid w:val="00762DD2"/>
    <w:rsid w:val="007A7504"/>
    <w:rsid w:val="007D4CB7"/>
    <w:rsid w:val="007D7E72"/>
    <w:rsid w:val="007D7F9A"/>
    <w:rsid w:val="008048DB"/>
    <w:rsid w:val="00833D31"/>
    <w:rsid w:val="00833EAA"/>
    <w:rsid w:val="00836E7B"/>
    <w:rsid w:val="00854C40"/>
    <w:rsid w:val="00855F3E"/>
    <w:rsid w:val="008600C5"/>
    <w:rsid w:val="008847C0"/>
    <w:rsid w:val="008B5A1F"/>
    <w:rsid w:val="008C134E"/>
    <w:rsid w:val="008D1A90"/>
    <w:rsid w:val="008E306F"/>
    <w:rsid w:val="008E4F79"/>
    <w:rsid w:val="008E551B"/>
    <w:rsid w:val="008E6BE3"/>
    <w:rsid w:val="008F0CEB"/>
    <w:rsid w:val="00955A57"/>
    <w:rsid w:val="00967058"/>
    <w:rsid w:val="00981572"/>
    <w:rsid w:val="00994D75"/>
    <w:rsid w:val="009B30CE"/>
    <w:rsid w:val="009C3A62"/>
    <w:rsid w:val="009E1999"/>
    <w:rsid w:val="00A030B4"/>
    <w:rsid w:val="00A062D1"/>
    <w:rsid w:val="00A10006"/>
    <w:rsid w:val="00A42B6E"/>
    <w:rsid w:val="00A61793"/>
    <w:rsid w:val="00A61985"/>
    <w:rsid w:val="00A63471"/>
    <w:rsid w:val="00A67367"/>
    <w:rsid w:val="00A85A7B"/>
    <w:rsid w:val="00A879C2"/>
    <w:rsid w:val="00A92A50"/>
    <w:rsid w:val="00A9680E"/>
    <w:rsid w:val="00AA16A1"/>
    <w:rsid w:val="00AB0A0C"/>
    <w:rsid w:val="00AB7181"/>
    <w:rsid w:val="00AC7F98"/>
    <w:rsid w:val="00AD2436"/>
    <w:rsid w:val="00AD510B"/>
    <w:rsid w:val="00AE1C02"/>
    <w:rsid w:val="00AE5C25"/>
    <w:rsid w:val="00AE6E85"/>
    <w:rsid w:val="00AF6E5D"/>
    <w:rsid w:val="00B106D7"/>
    <w:rsid w:val="00B40DE9"/>
    <w:rsid w:val="00B455DC"/>
    <w:rsid w:val="00B60160"/>
    <w:rsid w:val="00B60BC1"/>
    <w:rsid w:val="00B6336C"/>
    <w:rsid w:val="00B64D6A"/>
    <w:rsid w:val="00BA27EF"/>
    <w:rsid w:val="00BA6E0B"/>
    <w:rsid w:val="00BB55AB"/>
    <w:rsid w:val="00BB7192"/>
    <w:rsid w:val="00BB7FF7"/>
    <w:rsid w:val="00BC5DFD"/>
    <w:rsid w:val="00BF34AF"/>
    <w:rsid w:val="00BF4058"/>
    <w:rsid w:val="00C02B58"/>
    <w:rsid w:val="00C07944"/>
    <w:rsid w:val="00C10F58"/>
    <w:rsid w:val="00C3408C"/>
    <w:rsid w:val="00C7374B"/>
    <w:rsid w:val="00C75726"/>
    <w:rsid w:val="00C76BC7"/>
    <w:rsid w:val="00C94DEC"/>
    <w:rsid w:val="00CA1E39"/>
    <w:rsid w:val="00CA485A"/>
    <w:rsid w:val="00CA7998"/>
    <w:rsid w:val="00CC01E8"/>
    <w:rsid w:val="00CC5F86"/>
    <w:rsid w:val="00CD45F0"/>
    <w:rsid w:val="00CE1B10"/>
    <w:rsid w:val="00CE2028"/>
    <w:rsid w:val="00D017B3"/>
    <w:rsid w:val="00D03826"/>
    <w:rsid w:val="00D13649"/>
    <w:rsid w:val="00D214E6"/>
    <w:rsid w:val="00D216DE"/>
    <w:rsid w:val="00D34853"/>
    <w:rsid w:val="00D47A81"/>
    <w:rsid w:val="00D64F7F"/>
    <w:rsid w:val="00D756B1"/>
    <w:rsid w:val="00D84B5F"/>
    <w:rsid w:val="00D90622"/>
    <w:rsid w:val="00D911C6"/>
    <w:rsid w:val="00DB5463"/>
    <w:rsid w:val="00DB5693"/>
    <w:rsid w:val="00DC3AA2"/>
    <w:rsid w:val="00DC7591"/>
    <w:rsid w:val="00DE2FA3"/>
    <w:rsid w:val="00E05AC8"/>
    <w:rsid w:val="00E11143"/>
    <w:rsid w:val="00E24FE4"/>
    <w:rsid w:val="00E46CE1"/>
    <w:rsid w:val="00E67FC2"/>
    <w:rsid w:val="00EA53F4"/>
    <w:rsid w:val="00EC0268"/>
    <w:rsid w:val="00ED7184"/>
    <w:rsid w:val="00F079C8"/>
    <w:rsid w:val="00F32451"/>
    <w:rsid w:val="00F6023C"/>
    <w:rsid w:val="00F678FB"/>
    <w:rsid w:val="00F70730"/>
    <w:rsid w:val="00F835FC"/>
    <w:rsid w:val="00FA6154"/>
    <w:rsid w:val="00FA6A24"/>
    <w:rsid w:val="00FB33FC"/>
    <w:rsid w:val="00FB5FF5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k.cz/operni-gala-zlate-prahy-202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uschovna.cz/zasilka/WPE68RYNFPX8KGSN-HEZ/" TargetMode="External"/><Relationship Id="rId12" Type="http://schemas.openxmlformats.org/officeDocument/2006/relationships/hyperlink" Target="http://www.fo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.kubankova@fok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zlatapraha.ceskatelevize.cz/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ok.cz/en/golden-prague-opera-gala-2026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444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80</cp:revision>
  <cp:lastPrinted>2026-08-21T09:20:00Z</cp:lastPrinted>
  <dcterms:created xsi:type="dcterms:W3CDTF">2026-09-18T10:17:00Z</dcterms:created>
  <dcterms:modified xsi:type="dcterms:W3CDTF">2026-09-21T12:08:00Z</dcterms:modified>
</cp:coreProperties>
</file>