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48133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481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popiera społeczną kandydatkę na urząd Rzecznika Praw Obywatelskich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dołącza do grona organizacji pozarządowych wspierających społeczną kandydatkę na urząd Rzecznik Praw Obywatelskich – Zuzannę Rudzińską-Bluszcz.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9 września kończy się pięcioletnia kadencja dr Adama Bodnara – obecnego Rzecznika. Jego wybór przed pięcioma laty był ogromnym sukcesem środowisk społecznych i organizacji pozarządowych – po raz pierwszy udało się wybrać Rzecznika społecznego, którego siłą było masowe poparcie ze strony NGO.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Podobnie jak wówczas, także i dziś powstał sojusz wielu organizacji pozarządowych, które udzieliły poparcia kandydatce społecznej, niezależnej i niezwiązanej z partiami politycznymi. Kandydatką tą została Zuzanna Rucińska-Bluszcz, dotychczasowa koordynatorka strategicznych postępowań sądowych w Biurze RPO.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Zuzanna Rucińska-Bluszcz to wybitna i bardzo doświadczona prawniczka i społeczniczka. Była m.in. sędzią Wyższego Sądu Dyscyplinarnego w Adwokaturze i członkinią Zespołu ds. Kobiet przy Naczelnej Radzie Adwokackiej oraz występowała w sądach w sprawach dotyczących praw osób z niepełnosprawnościami, czystego powietrza, praw dzieci i osób starszych, a także wolności słowa. Organizowała także w Biurze RPO Okrągły Stół do walki z patotreściami w Internecie.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programem Zuzanny Rudzińskiej-Bluszcz można zapoznać się na stronie: https://naszrzecznik.pl/. Na tej samej stronie można zobaczyć listę organizacji pozarządowych, które udzieliły poparcia kandydatce. Na moment opublikowania niniejszej informacji jest ich już 233.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Funkcja Rzecznika Praw Obywatelskich to bardzo wymagająca misja, której fundamentami muszą być niezależność i społeczne zaangażowanie. Rzecznik musi stanąć w obronie tak każdego obywatela, jak i najróżniejszych grup, mniejszości czy środowisk spotykających się z przejawami dyskryminacji oraz braku respektowania należnych im praw. Ogromną mniejszością, która bardzo potrzebuje wsparcia niezależnego i samodzielnego Rzecznika Praw Obywatelskich jest 3-milionowa społeczność osób z niepełnosprawnościami. Dlatego, jako organizacja mająca na celu wspieranie właśnie OzN, zdecydowaliśmy się dołączyć do grona organizacji popierających kandydaturę Zuzanny Rudzińskiej-Bluszcz– powiedział Łukasz Wielgosz, pełnomocnik zarządu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jest jedną z największych organizacji pozarządowych w Polsce pomagających osobom z niepełnosprawnościami i przewlekle chorym. Fundacja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 mających na celu zmianę postrzegania osób z niepełnosprawnościami w polskim społeczeństwie. Fundacja Avalon aktualnie wspiera ponad 10 000 osób z całej Polski. Łączna wartość pomocy udzielonej przez Fundację swoim podopiecznym wynosi blisko 180 mln złotych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a0d8a5e9b4944ecf63756e7bb64ea07b90323526612b0817762fd8a382610848fundacja-avalon-popiera-spoleczna20260225-8-ytmplb.docx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