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697A" w14:textId="77777777" w:rsidR="003B3237" w:rsidRDefault="003B3237" w:rsidP="003B32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bookmarkStart w:id="0" w:name="_Hlk199154609"/>
    </w:p>
    <w:p w14:paraId="652E9F77" w14:textId="77777777" w:rsidR="0079510C" w:rsidRDefault="00246432" w:rsidP="007951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08"/>
        <w:jc w:val="both"/>
        <w:rPr>
          <w:rFonts w:ascii="Calibri Light" w:eastAsia="SeatBcn-Black" w:hAnsi="Calibri Light" w:cs="Calibri Light"/>
          <w:b/>
          <w:bCs/>
          <w:color w:val="000000"/>
          <w:sz w:val="32"/>
          <w:szCs w:val="32"/>
        </w:rPr>
      </w:pPr>
      <w:r w:rsidRPr="00246432">
        <w:rPr>
          <w:rFonts w:ascii="Calibri Light" w:eastAsia="SeatBcn-Black" w:hAnsi="Calibri Light" w:cs="Calibri Light"/>
          <w:b/>
          <w:bCs/>
          <w:color w:val="000000"/>
          <w:sz w:val="32"/>
          <w:szCs w:val="32"/>
        </w:rPr>
        <w:t xml:space="preserve">SEAT &amp; CUPRA podsumowują rok odporności i transformacji oraz prezentują jasną ścieżkę do zrównoważonego wzrostu, rozpoczynając od premiery modelu CUPRA </w:t>
      </w:r>
      <w:proofErr w:type="spellStart"/>
      <w:r w:rsidRPr="00246432">
        <w:rPr>
          <w:rFonts w:ascii="Calibri Light" w:eastAsia="SeatBcn-Black" w:hAnsi="Calibri Light" w:cs="Calibri Light"/>
          <w:b/>
          <w:bCs/>
          <w:color w:val="000000"/>
          <w:sz w:val="32"/>
          <w:szCs w:val="32"/>
        </w:rPr>
        <w:t>Raval</w:t>
      </w:r>
      <w:proofErr w:type="spellEnd"/>
    </w:p>
    <w:p w14:paraId="3970F876" w14:textId="77777777" w:rsidR="0079510C" w:rsidRPr="0079510C" w:rsidRDefault="0079510C" w:rsidP="0079510C">
      <w:pPr>
        <w:pStyle w:val="Akapitzlist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  <w:sz w:val="32"/>
          <w:szCs w:val="32"/>
        </w:rPr>
      </w:pPr>
      <w:r w:rsidRPr="0079510C">
        <w:rPr>
          <w:rFonts w:ascii="Calibri Light" w:eastAsia="SeatBcn-Black" w:hAnsi="Calibri Light" w:cs="Calibri Light"/>
          <w:b/>
          <w:bCs/>
          <w:color w:val="000000"/>
        </w:rPr>
        <w:t>W</w:t>
      </w:r>
      <w:r w:rsidR="00B07911" w:rsidRPr="0079510C">
        <w:rPr>
          <w:rFonts w:ascii="Calibri Light" w:eastAsia="SeatBcn-Black" w:hAnsi="Calibri Light" w:cs="Calibri Light"/>
          <w:b/>
          <w:bCs/>
          <w:color w:val="000000"/>
        </w:rPr>
        <w:t>yniki finansowe firmy za 2025 rok odzwierciedlają zarówno koszty transformacji w kierunku elektryfikacji, jak i wpływ niespodziewanych jednorazowych efektów.</w:t>
      </w:r>
    </w:p>
    <w:p w14:paraId="57808399" w14:textId="77777777" w:rsidR="0079510C" w:rsidRPr="0079510C" w:rsidRDefault="00B07911" w:rsidP="0079510C">
      <w:pPr>
        <w:pStyle w:val="Akapitzlist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  <w:sz w:val="32"/>
          <w:szCs w:val="32"/>
        </w:rPr>
      </w:pPr>
      <w:r w:rsidRPr="0079510C">
        <w:rPr>
          <w:rFonts w:ascii="Calibri Light" w:eastAsia="SeatBcn-Black" w:hAnsi="Calibri Light" w:cs="Calibri Light"/>
          <w:b/>
          <w:bCs/>
          <w:color w:val="000000"/>
        </w:rPr>
        <w:t>Czteroﬁlarowy Program Efektywności zapewni stabilność i zabezpieczy zrównoważony wzrost w krótkiej perspektywie</w:t>
      </w:r>
      <w:r w:rsidR="0079510C" w:rsidRPr="0079510C">
        <w:rPr>
          <w:rFonts w:ascii="Calibri Light" w:eastAsia="SeatBcn-Black" w:hAnsi="Calibri Light" w:cs="Calibri Light"/>
          <w:b/>
          <w:bCs/>
          <w:color w:val="000000"/>
        </w:rPr>
        <w:t>.</w:t>
      </w:r>
    </w:p>
    <w:p w14:paraId="029113CC" w14:textId="74D2A2F2" w:rsidR="0079510C" w:rsidRPr="0079510C" w:rsidRDefault="00B07911" w:rsidP="0079510C">
      <w:pPr>
        <w:pStyle w:val="Akapitzlist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  <w:sz w:val="32"/>
          <w:szCs w:val="32"/>
        </w:rPr>
      </w:pPr>
      <w:r w:rsidRPr="0079510C">
        <w:rPr>
          <w:rFonts w:ascii="Calibri Light" w:eastAsia="SeatBcn-Black" w:hAnsi="Calibri Light" w:cs="Calibri Light"/>
          <w:b/>
          <w:bCs/>
          <w:color w:val="000000"/>
        </w:rPr>
        <w:t>SEAT &amp; CUPRA rozwija nową strategię korporacyjną, opartą na doskonałości operacyjnej oraz dalszym rozwoju marki CUPRA, z celem osiągnięcia 6% rentowności sprzedaży w 2030 roku.</w:t>
      </w:r>
    </w:p>
    <w:p w14:paraId="44A45C75" w14:textId="77777777" w:rsidR="0079510C" w:rsidRPr="0079510C" w:rsidRDefault="00B07911" w:rsidP="0079510C">
      <w:pPr>
        <w:pStyle w:val="Akapitzlist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  <w:sz w:val="32"/>
          <w:szCs w:val="32"/>
        </w:rPr>
      </w:pPr>
      <w:r w:rsidRPr="0079510C">
        <w:rPr>
          <w:rFonts w:ascii="Calibri Light" w:eastAsia="SeatBcn-Black" w:hAnsi="Calibri Light" w:cs="Calibri Light"/>
          <w:b/>
          <w:bCs/>
          <w:color w:val="000000"/>
        </w:rPr>
        <w:t xml:space="preserve">Firma przejmie przywództwo nad platformą MEB21 dla Brand </w:t>
      </w:r>
      <w:proofErr w:type="spellStart"/>
      <w:r w:rsidRPr="0079510C">
        <w:rPr>
          <w:rFonts w:ascii="Calibri Light" w:eastAsia="SeatBcn-Black" w:hAnsi="Calibri Light" w:cs="Calibri Light"/>
          <w:b/>
          <w:bCs/>
          <w:color w:val="000000"/>
        </w:rPr>
        <w:t>Group</w:t>
      </w:r>
      <w:proofErr w:type="spellEnd"/>
      <w:r w:rsidRPr="0079510C">
        <w:rPr>
          <w:rFonts w:ascii="Calibri Light" w:eastAsia="SeatBcn-Black" w:hAnsi="Calibri Light" w:cs="Calibri Light"/>
          <w:b/>
          <w:bCs/>
          <w:color w:val="000000"/>
        </w:rPr>
        <w:t xml:space="preserve"> </w:t>
      </w:r>
      <w:proofErr w:type="spellStart"/>
      <w:r w:rsidRPr="0079510C">
        <w:rPr>
          <w:rFonts w:ascii="Calibri Light" w:eastAsia="SeatBcn-Black" w:hAnsi="Calibri Light" w:cs="Calibri Light"/>
          <w:b/>
          <w:bCs/>
          <w:color w:val="000000"/>
        </w:rPr>
        <w:t>Core</w:t>
      </w:r>
      <w:proofErr w:type="spellEnd"/>
      <w:r w:rsidRPr="0079510C">
        <w:rPr>
          <w:rFonts w:ascii="Calibri Light" w:eastAsia="SeatBcn-Black" w:hAnsi="Calibri Light" w:cs="Calibri Light"/>
          <w:b/>
          <w:bCs/>
          <w:color w:val="000000"/>
        </w:rPr>
        <w:t>, wzmacniając swoją strategiczną rolę na Półwyspie Iberyjskim.</w:t>
      </w:r>
    </w:p>
    <w:p w14:paraId="33971A08" w14:textId="01B62B36" w:rsidR="00B07911" w:rsidRPr="0079510C" w:rsidRDefault="00B07911" w:rsidP="0079510C">
      <w:pPr>
        <w:pStyle w:val="Akapitzlist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  <w:sz w:val="32"/>
          <w:szCs w:val="32"/>
        </w:rPr>
      </w:pPr>
      <w:r w:rsidRPr="0079510C">
        <w:rPr>
          <w:rFonts w:ascii="Calibri Light" w:eastAsia="SeatBcn-Black" w:hAnsi="Calibri Light" w:cs="Calibri Light"/>
          <w:b/>
          <w:bCs/>
          <w:color w:val="000000"/>
        </w:rPr>
        <w:t xml:space="preserve">CUPRA świętuje 8. rocznicę istnienia nieustannym wzrostem, przygotowując się jednocześnie do premiery modelu CUPRA </w:t>
      </w:r>
      <w:proofErr w:type="spellStart"/>
      <w:r w:rsidRPr="0079510C">
        <w:rPr>
          <w:rFonts w:ascii="Calibri Light" w:eastAsia="SeatBcn-Black" w:hAnsi="Calibri Light" w:cs="Calibri Light"/>
          <w:b/>
          <w:bCs/>
          <w:color w:val="000000"/>
        </w:rPr>
        <w:t>Raval</w:t>
      </w:r>
      <w:proofErr w:type="spellEnd"/>
      <w:r w:rsidRPr="0079510C">
        <w:rPr>
          <w:rFonts w:ascii="Calibri Light" w:eastAsia="SeatBcn-Black" w:hAnsi="Calibri Light" w:cs="Calibri Light"/>
          <w:b/>
          <w:bCs/>
          <w:color w:val="000000"/>
        </w:rPr>
        <w:t xml:space="preserve"> 9 kwietnia.</w:t>
      </w:r>
    </w:p>
    <w:p w14:paraId="7164785C" w14:textId="77777777" w:rsidR="00B07911" w:rsidRDefault="00B07911" w:rsidP="00B178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08"/>
        <w:jc w:val="both"/>
        <w:rPr>
          <w:rFonts w:ascii="Calibri Light" w:eastAsia="SeatBcn-Black" w:hAnsi="Calibri Light" w:cs="Calibri Light"/>
          <w:b/>
          <w:bCs/>
          <w:color w:val="000000"/>
        </w:rPr>
      </w:pPr>
    </w:p>
    <w:p w14:paraId="0EB0955E" w14:textId="3B436EFE" w:rsidR="00890786" w:rsidRPr="00890786" w:rsidRDefault="00890786" w:rsidP="00890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890786">
        <w:rPr>
          <w:rFonts w:ascii="Calibri Light" w:eastAsia="SeatBcn-Black" w:hAnsi="Calibri Light" w:cs="Calibri Light"/>
          <w:color w:val="000000"/>
        </w:rPr>
        <w:t xml:space="preserve">W ostatniej fazie swojej transformacji i w wymagającym globalnym otoczeniu SEAT &amp; CUPRA zaprezentowały wyniki finansowe za rok 2025. Choć firma osiągnęła najwyższe obroty w swojej historii, jej wyniki zostały obciążone wysokimi kosztami związanymi z transformacją w kierunku elektryfikacji, konkurencyjną sytuacją rynkową, wyższymi kosztami produktów oraz cłami wyrównawczymi na model CUPRA </w:t>
      </w:r>
      <w:proofErr w:type="spellStart"/>
      <w:r w:rsidRPr="00890786">
        <w:rPr>
          <w:rFonts w:ascii="Calibri Light" w:eastAsia="SeatBcn-Black" w:hAnsi="Calibri Light" w:cs="Calibri Light"/>
          <w:color w:val="000000"/>
        </w:rPr>
        <w:t>Tavascan</w:t>
      </w:r>
      <w:proofErr w:type="spellEnd"/>
      <w:r w:rsidRPr="00890786">
        <w:rPr>
          <w:rFonts w:ascii="Calibri Light" w:eastAsia="SeatBcn-Black" w:hAnsi="Calibri Light" w:cs="Calibri Light"/>
          <w:color w:val="000000"/>
        </w:rPr>
        <w:t>. Budując na fundamencie roku pełnego</w:t>
      </w:r>
      <w:r w:rsidR="005C3A8C">
        <w:rPr>
          <w:rFonts w:ascii="Calibri Light" w:eastAsia="SeatBcn-Black" w:hAnsi="Calibri Light" w:cs="Calibri Light"/>
          <w:color w:val="000000"/>
        </w:rPr>
        <w:t xml:space="preserve"> działań podjętych w kierunku </w:t>
      </w:r>
      <w:r w:rsidRPr="00890786">
        <w:rPr>
          <w:rFonts w:ascii="Calibri Light" w:eastAsia="SeatBcn-Black" w:hAnsi="Calibri Light" w:cs="Calibri Light"/>
          <w:color w:val="000000"/>
        </w:rPr>
        <w:t xml:space="preserve">odporności, SEAT &amp; CUPRA przedstawiły jasną drogę do zrównoważonego wzrostu, napędzanego zbliżającą się premierą modelu CUPRA </w:t>
      </w:r>
      <w:proofErr w:type="spellStart"/>
      <w:r w:rsidRPr="00890786">
        <w:rPr>
          <w:rFonts w:ascii="Calibri Light" w:eastAsia="SeatBcn-Black" w:hAnsi="Calibri Light" w:cs="Calibri Light"/>
          <w:color w:val="000000"/>
        </w:rPr>
        <w:t>Raval</w:t>
      </w:r>
      <w:proofErr w:type="spellEnd"/>
      <w:r w:rsidRPr="00890786">
        <w:rPr>
          <w:rFonts w:ascii="Calibri Light" w:eastAsia="SeatBcn-Black" w:hAnsi="Calibri Light" w:cs="Calibri Light"/>
          <w:color w:val="000000"/>
        </w:rPr>
        <w:t>, który stanowi zwieńczenie transformacji i początek nowej ery dla firmy.</w:t>
      </w:r>
    </w:p>
    <w:p w14:paraId="335B44A8" w14:textId="77777777" w:rsidR="00890786" w:rsidRDefault="00890786" w:rsidP="00890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890786">
        <w:rPr>
          <w:rFonts w:ascii="Calibri Light" w:eastAsia="SeatBcn-Black" w:hAnsi="Calibri Light" w:cs="Calibri Light"/>
          <w:color w:val="000000"/>
        </w:rPr>
        <w:t>„</w:t>
      </w:r>
      <w:r w:rsidRPr="00890786">
        <w:rPr>
          <w:rFonts w:ascii="Calibri Light" w:eastAsia="SeatBcn-Black" w:hAnsi="Calibri Light" w:cs="Calibri Light"/>
          <w:i/>
          <w:iCs/>
          <w:color w:val="000000"/>
        </w:rPr>
        <w:t xml:space="preserve">Rok 2025 był czasem, który wystawił nas na próbę i jednocześnie popchnął do przodu. Cała nasza branża odczuwa skutki niestabilnego kontekstu ekonomicznego, technologicznego i geopolitycznego, dlatego te wyniki nie są dla nas zaskoczeniem. To cena naszego pełnego zaangażowania w elektryfikację, podczas gdy intensyfikujemy działania na rzecz uczynienia Hiszpanii centrum </w:t>
      </w:r>
      <w:proofErr w:type="spellStart"/>
      <w:r w:rsidRPr="00890786">
        <w:rPr>
          <w:rFonts w:ascii="Calibri Light" w:eastAsia="SeatBcn-Black" w:hAnsi="Calibri Light" w:cs="Calibri Light"/>
          <w:i/>
          <w:iCs/>
          <w:color w:val="000000"/>
        </w:rPr>
        <w:t>elektromobilności</w:t>
      </w:r>
      <w:proofErr w:type="spellEnd"/>
      <w:r w:rsidRPr="00890786">
        <w:rPr>
          <w:rFonts w:ascii="Calibri Light" w:eastAsia="SeatBcn-Black" w:hAnsi="Calibri Light" w:cs="Calibri Light"/>
          <w:i/>
          <w:iCs/>
          <w:color w:val="000000"/>
        </w:rPr>
        <w:t xml:space="preserve"> oraz wzmacniania przyszłości przemysłu w Europie. Transformacja nie odbywa się bez kosztów, ale to moment, by działać z pewnością siebie i optymizmem. Pozostajemy silni, realizujemy nasze obietnice i zwiększamy konkurencyjność naszego sektora</w:t>
      </w:r>
      <w:r w:rsidRPr="00890786">
        <w:rPr>
          <w:rFonts w:ascii="Calibri Light" w:eastAsia="SeatBcn-Black" w:hAnsi="Calibri Light" w:cs="Calibri Light"/>
          <w:color w:val="000000"/>
        </w:rPr>
        <w:t>.”</w:t>
      </w:r>
      <w:r>
        <w:rPr>
          <w:rFonts w:ascii="Calibri Light" w:eastAsia="SeatBcn-Black" w:hAnsi="Calibri Light" w:cs="Calibri Light"/>
          <w:color w:val="000000"/>
        </w:rPr>
        <w:t xml:space="preserve"> </w:t>
      </w:r>
    </w:p>
    <w:p w14:paraId="275EDFE9" w14:textId="2F037990" w:rsidR="00890786" w:rsidRPr="00A572FD" w:rsidRDefault="00890786" w:rsidP="00890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A572FD">
        <w:rPr>
          <w:rFonts w:ascii="Calibri Light" w:eastAsia="SeatBcn-Black" w:hAnsi="Calibri Light" w:cs="Calibri Light"/>
          <w:b/>
          <w:bCs/>
          <w:color w:val="000000"/>
        </w:rPr>
        <w:t>Markus Haupt, CEO SEAT &amp; CUPRA</w:t>
      </w:r>
    </w:p>
    <w:p w14:paraId="4F91369E" w14:textId="77777777" w:rsidR="00E176F4" w:rsidRPr="00E176F4" w:rsidRDefault="00E176F4" w:rsidP="00E176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 w:rsidRPr="00E176F4">
        <w:rPr>
          <w:rFonts w:ascii="Calibri Light" w:eastAsia="SeatBcn-Black" w:hAnsi="Calibri Light" w:cs="Calibri Light"/>
          <w:b/>
          <w:bCs/>
          <w:color w:val="000000"/>
        </w:rPr>
        <w:t>DEMONSTROWANIE ODPORNOŚCI W WYMAGAJĄCYM OTOCZENIU</w:t>
      </w:r>
    </w:p>
    <w:p w14:paraId="1C8FF7AD" w14:textId="77777777" w:rsidR="00285078" w:rsidRPr="00285078" w:rsidRDefault="00285078" w:rsidP="002850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285078">
        <w:rPr>
          <w:rFonts w:ascii="Calibri Light" w:eastAsia="SeatBcn-Black" w:hAnsi="Calibri Light" w:cs="Calibri Light"/>
          <w:color w:val="000000"/>
        </w:rPr>
        <w:t>Pomimo trudności w branży, SEAT &amp; CUPRA osiągnęły rekordowe roczne obroty na poziomie 15,3 mld euro, co oznacza wzrost o 5,1% rok do roku. Wyniki te były napędzane rosnącą liczbą dostaw, które osiągnęły najwyższy poziom w historii — 586 300 samochodów, również o 5,1% więcej niż w roku poprzednim. Silny wzrost w segmencie modeli zelektryfikowanych — o 62,9% w przypadku hybryd typu plug</w:t>
      </w:r>
      <w:r w:rsidRPr="00285078">
        <w:rPr>
          <w:rFonts w:ascii="Calibri Light" w:eastAsia="SeatBcn-Black" w:hAnsi="Calibri Light" w:cs="Calibri Light"/>
          <w:color w:val="000000"/>
        </w:rPr>
        <w:noBreakHyphen/>
        <w:t xml:space="preserve">in (PHEV) oraz o 65,9% w przypadku aut w pełni elektrycznych (BEV) — potwierdza skuteczność </w:t>
      </w:r>
      <w:r w:rsidRPr="00285078">
        <w:rPr>
          <w:rFonts w:ascii="Calibri Light" w:eastAsia="SeatBcn-Black" w:hAnsi="Calibri Light" w:cs="Calibri Light"/>
          <w:color w:val="000000"/>
        </w:rPr>
        <w:lastRenderedPageBreak/>
        <w:t xml:space="preserve">klarownej strategii elektryfikacji i ma kluczowe znaczenie dla realizacji celów w zakresie emisji CO₂. Jednocześnie czynniki zewnętrzne oraz negatywne efekty jednorazowe obciążyły wynik operacyjny, który wyniósł 1 mln euro. Mimo to firma kontynuowała inwestycje w swoją przyszłość oraz w przekształcenie zakładów w </w:t>
      </w:r>
      <w:proofErr w:type="spellStart"/>
      <w:r w:rsidRPr="00285078">
        <w:rPr>
          <w:rFonts w:ascii="Calibri Light" w:eastAsia="SeatBcn-Black" w:hAnsi="Calibri Light" w:cs="Calibri Light"/>
          <w:color w:val="000000"/>
        </w:rPr>
        <w:t>Martorell</w:t>
      </w:r>
      <w:proofErr w:type="spellEnd"/>
      <w:r w:rsidRPr="00285078">
        <w:rPr>
          <w:rFonts w:ascii="Calibri Light" w:eastAsia="SeatBcn-Black" w:hAnsi="Calibri Light" w:cs="Calibri Light"/>
          <w:color w:val="000000"/>
        </w:rPr>
        <w:t xml:space="preserve"> w kluczowy ośrodek przemysłu motoryzacyjnego, przygotowany do upowszechniania </w:t>
      </w:r>
      <w:proofErr w:type="spellStart"/>
      <w:r w:rsidRPr="00285078">
        <w:rPr>
          <w:rFonts w:ascii="Calibri Light" w:eastAsia="SeatBcn-Black" w:hAnsi="Calibri Light" w:cs="Calibri Light"/>
          <w:color w:val="000000"/>
        </w:rPr>
        <w:t>elektromobilności</w:t>
      </w:r>
      <w:proofErr w:type="spellEnd"/>
      <w:r w:rsidRPr="00285078">
        <w:rPr>
          <w:rFonts w:ascii="Calibri Light" w:eastAsia="SeatBcn-Black" w:hAnsi="Calibri Light" w:cs="Calibri Light"/>
          <w:color w:val="000000"/>
        </w:rPr>
        <w:t xml:space="preserve"> w Europie. Od 2020 roku SEAT &amp; CUPRA zainwestowały łącznie 6,2 mld euro, przy czym rok 2025 był momentem szczytowym tego cyklu inwestycyjnego — 1,3 mld euro przeznaczono na CAPEX oraz prace badawczo</w:t>
      </w:r>
      <w:r w:rsidRPr="00285078">
        <w:rPr>
          <w:rFonts w:ascii="Calibri Light" w:eastAsia="SeatBcn-Black" w:hAnsi="Calibri Light" w:cs="Calibri Light"/>
          <w:color w:val="000000"/>
        </w:rPr>
        <w:noBreakHyphen/>
        <w:t>rozwojowe. Poziom inwestycji przełożył się bezpośrednio na przepływy pieniężne netto, które wyniosły -431 mln euro.</w:t>
      </w:r>
    </w:p>
    <w:p w14:paraId="4A41F96A" w14:textId="77777777" w:rsidR="00285078" w:rsidRDefault="00285078" w:rsidP="002850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285078">
        <w:rPr>
          <w:rFonts w:ascii="Calibri Light" w:eastAsia="SeatBcn-Black" w:hAnsi="Calibri Light" w:cs="Calibri Light"/>
          <w:color w:val="000000"/>
        </w:rPr>
        <w:t>„</w:t>
      </w:r>
      <w:r w:rsidRPr="00285078">
        <w:rPr>
          <w:rFonts w:ascii="Calibri Light" w:eastAsia="SeatBcn-Black" w:hAnsi="Calibri Light" w:cs="Calibri Light"/>
          <w:i/>
          <w:iCs/>
          <w:color w:val="000000"/>
        </w:rPr>
        <w:t>W 2025 roku na nasze wyniki złożyły się cztery główne czynniki: presja cenowa, cła importowe, wyższe koszty produktów oraz negatywne efekty jednorazowe. Jednocześnie odczuwamy wpływ wysokich nakładów wstępnych związanych z transformacją naszej firmy. W tym kontekście pozostaliśmy skoncentrowani na efektywności strukturalnej i znacząco obniżyliśmy bazę kosztów stałych, redukując koszty ogólne o niemal 20%. Te liczby pokazują naszą odporność i determinację. Teraz skupimy się na krótkim terminie — utrzymując zdyscyplinowaną kontrolę kosztów i wzmacniając jakość marży, aby chronić nasze inwestycje i pozostać konkurencyjnymi</w:t>
      </w:r>
      <w:r w:rsidRPr="00285078">
        <w:rPr>
          <w:rFonts w:ascii="Calibri Light" w:eastAsia="SeatBcn-Black" w:hAnsi="Calibri Light" w:cs="Calibri Light"/>
          <w:color w:val="000000"/>
        </w:rPr>
        <w:t>.”</w:t>
      </w:r>
    </w:p>
    <w:p w14:paraId="5A1D6C2E" w14:textId="1EAF6853" w:rsidR="00285078" w:rsidRPr="00A572FD" w:rsidRDefault="00285078" w:rsidP="002850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 w:rsidRPr="00285078">
        <w:rPr>
          <w:rFonts w:ascii="Calibri Light" w:eastAsia="SeatBcn-Black" w:hAnsi="Calibri Light" w:cs="Calibri Light"/>
          <w:b/>
          <w:bCs/>
          <w:color w:val="000000"/>
          <w:lang w:val="en-US"/>
        </w:rPr>
        <w:t xml:space="preserve">Patrik Andreas Mayer, </w:t>
      </w:r>
      <w:proofErr w:type="spellStart"/>
      <w:r w:rsidRPr="00285078">
        <w:rPr>
          <w:rFonts w:ascii="Calibri Light" w:eastAsia="SeatBcn-Black" w:hAnsi="Calibri Light" w:cs="Calibri Light"/>
          <w:b/>
          <w:bCs/>
          <w:color w:val="000000"/>
          <w:lang w:val="en-US"/>
        </w:rPr>
        <w:t>Wiceprezes</w:t>
      </w:r>
      <w:proofErr w:type="spellEnd"/>
      <w:r w:rsidRPr="00285078">
        <w:rPr>
          <w:rFonts w:ascii="Calibri Light" w:eastAsia="SeatBcn-Black" w:hAnsi="Calibri Light" w:cs="Calibri Light"/>
          <w:b/>
          <w:bCs/>
          <w:color w:val="000000"/>
          <w:lang w:val="en-US"/>
        </w:rPr>
        <w:t xml:space="preserve"> ds. </w:t>
      </w:r>
      <w:r w:rsidRPr="00A572FD">
        <w:rPr>
          <w:rFonts w:ascii="Calibri Light" w:eastAsia="SeatBcn-Black" w:hAnsi="Calibri Light" w:cs="Calibri Light"/>
          <w:b/>
          <w:bCs/>
          <w:color w:val="000000"/>
        </w:rPr>
        <w:t>Finansów i IT w SEAT &amp; CUPRA</w:t>
      </w:r>
    </w:p>
    <w:p w14:paraId="36A89B77" w14:textId="017B5954" w:rsidR="007D0206" w:rsidRPr="007D0206" w:rsidRDefault="007D0206" w:rsidP="007D02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>
        <w:rPr>
          <w:rFonts w:ascii="Calibri Light" w:eastAsia="SeatBcn-Black" w:hAnsi="Calibri Light" w:cs="Calibri Light"/>
          <w:b/>
          <w:bCs/>
          <w:color w:val="000000"/>
        </w:rPr>
        <w:t>PROSTA</w:t>
      </w:r>
      <w:r w:rsidRPr="007D0206">
        <w:rPr>
          <w:rFonts w:ascii="Calibri Light" w:eastAsia="SeatBcn-Black" w:hAnsi="Calibri Light" w:cs="Calibri Light"/>
          <w:b/>
          <w:bCs/>
          <w:color w:val="000000"/>
        </w:rPr>
        <w:t xml:space="preserve"> DROGA DO ZRÓWNOWAŻONEGO WZROSTU</w:t>
      </w:r>
    </w:p>
    <w:p w14:paraId="70A37DF7" w14:textId="081A331B" w:rsidR="00A562F2" w:rsidRPr="00A562F2" w:rsidRDefault="00A562F2" w:rsidP="00A562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A562F2">
        <w:rPr>
          <w:rFonts w:ascii="Calibri Light" w:eastAsia="SeatBcn-Black" w:hAnsi="Calibri Light" w:cs="Calibri Light"/>
          <w:color w:val="000000"/>
        </w:rPr>
        <w:t xml:space="preserve">SEAT &amp; CUPRA pozostają w pełni zaangażowane w zapewnienie stabilności firmy i </w:t>
      </w:r>
      <w:r>
        <w:rPr>
          <w:rFonts w:ascii="Calibri Light" w:eastAsia="SeatBcn-Black" w:hAnsi="Calibri Light" w:cs="Calibri Light"/>
          <w:color w:val="000000"/>
        </w:rPr>
        <w:t xml:space="preserve">wyznaczają jasną </w:t>
      </w:r>
      <w:proofErr w:type="spellStart"/>
      <w:r>
        <w:rPr>
          <w:rFonts w:ascii="Calibri Light" w:eastAsia="SeatBcn-Black" w:hAnsi="Calibri Light" w:cs="Calibri Light"/>
          <w:color w:val="000000"/>
        </w:rPr>
        <w:t>ściężkę</w:t>
      </w:r>
      <w:proofErr w:type="spellEnd"/>
      <w:r>
        <w:rPr>
          <w:rFonts w:ascii="Calibri Light" w:eastAsia="SeatBcn-Black" w:hAnsi="Calibri Light" w:cs="Calibri Light"/>
          <w:color w:val="000000"/>
        </w:rPr>
        <w:t xml:space="preserve">, </w:t>
      </w:r>
      <w:r w:rsidRPr="00A562F2">
        <w:rPr>
          <w:rFonts w:ascii="Calibri Light" w:eastAsia="SeatBcn-Black" w:hAnsi="Calibri Light" w:cs="Calibri Light"/>
          <w:color w:val="000000"/>
        </w:rPr>
        <w:t>której celem jest silny, zrównoważony wzrost. W ramach tych działań firma wdraża Program Efektywności oparty na czterech kluczowych filarach, który w krótkiej perspektywie wzmocni aspekty operacyjne i zoptymalizuje kluczowe procesy w całej organizacji. Priorytety programu obejmują maksymalizację przychodów, ograniczenie kosztów bezpośrednich związanych z kosztami produktu, redukcję kosztów stałych oraz optymalizację inwestycji. SEAT &amp; CUPRA przedstawiły także wstępne założenia swojej nowej długoterminowej strategii korporacyjnej, opartej doskonałości operacyjnej oraz trwałym wzroście marki CUPRA, z ambicją osiągnięcia 6% rentowności sprzedaży (Return on Sales) do 2030 roku.</w:t>
      </w:r>
    </w:p>
    <w:p w14:paraId="4B2451BC" w14:textId="77777777" w:rsidR="00A562F2" w:rsidRPr="00A562F2" w:rsidRDefault="00A562F2" w:rsidP="00A562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A562F2">
        <w:rPr>
          <w:rFonts w:ascii="Calibri Light" w:eastAsia="SeatBcn-Black" w:hAnsi="Calibri Light" w:cs="Calibri Light"/>
          <w:color w:val="000000"/>
        </w:rPr>
        <w:t xml:space="preserve">Jednocześnie wdrażany jest nowy model zarządzania Brand </w:t>
      </w:r>
      <w:proofErr w:type="spellStart"/>
      <w:r w:rsidRPr="00A562F2">
        <w:rPr>
          <w:rFonts w:ascii="Calibri Light" w:eastAsia="SeatBcn-Black" w:hAnsi="Calibri Light" w:cs="Calibri Light"/>
          <w:color w:val="000000"/>
        </w:rPr>
        <w:t>Group</w:t>
      </w:r>
      <w:proofErr w:type="spellEnd"/>
      <w:r w:rsidRPr="00A562F2">
        <w:rPr>
          <w:rFonts w:ascii="Calibri Light" w:eastAsia="SeatBcn-Black" w:hAnsi="Calibri Light" w:cs="Calibri Light"/>
          <w:color w:val="000000"/>
        </w:rPr>
        <w:t xml:space="preserve"> </w:t>
      </w:r>
      <w:proofErr w:type="spellStart"/>
      <w:r w:rsidRPr="00A562F2">
        <w:rPr>
          <w:rFonts w:ascii="Calibri Light" w:eastAsia="SeatBcn-Black" w:hAnsi="Calibri Light" w:cs="Calibri Light"/>
          <w:color w:val="000000"/>
        </w:rPr>
        <w:t>Core</w:t>
      </w:r>
      <w:proofErr w:type="spellEnd"/>
      <w:r w:rsidRPr="00A562F2">
        <w:rPr>
          <w:rFonts w:ascii="Calibri Light" w:eastAsia="SeatBcn-Black" w:hAnsi="Calibri Light" w:cs="Calibri Light"/>
          <w:color w:val="000000"/>
        </w:rPr>
        <w:t xml:space="preserve">, który wzmacnia synergie oraz umacnia operacje regionalne. W obszarze produkcji wprowadzono nowe </w:t>
      </w:r>
      <w:proofErr w:type="spellStart"/>
      <w:r w:rsidRPr="00A562F2">
        <w:rPr>
          <w:rFonts w:ascii="Calibri Light" w:eastAsia="SeatBcn-Black" w:hAnsi="Calibri Light" w:cs="Calibri Light"/>
          <w:color w:val="000000"/>
        </w:rPr>
        <w:t>Future</w:t>
      </w:r>
      <w:proofErr w:type="spellEnd"/>
      <w:r w:rsidRPr="00A562F2">
        <w:rPr>
          <w:rFonts w:ascii="Calibri Light" w:eastAsia="SeatBcn-Black" w:hAnsi="Calibri Light" w:cs="Calibri Light"/>
          <w:color w:val="000000"/>
        </w:rPr>
        <w:t xml:space="preserve"> </w:t>
      </w:r>
      <w:proofErr w:type="spellStart"/>
      <w:r w:rsidRPr="00A562F2">
        <w:rPr>
          <w:rFonts w:ascii="Calibri Light" w:eastAsia="SeatBcn-Black" w:hAnsi="Calibri Light" w:cs="Calibri Light"/>
          <w:color w:val="000000"/>
        </w:rPr>
        <w:t>Production</w:t>
      </w:r>
      <w:proofErr w:type="spellEnd"/>
      <w:r w:rsidRPr="00A562F2">
        <w:rPr>
          <w:rFonts w:ascii="Calibri Light" w:eastAsia="SeatBcn-Black" w:hAnsi="Calibri Light" w:cs="Calibri Light"/>
          <w:color w:val="000000"/>
        </w:rPr>
        <w:t xml:space="preserve"> </w:t>
      </w:r>
      <w:proofErr w:type="spellStart"/>
      <w:r w:rsidRPr="00A562F2">
        <w:rPr>
          <w:rFonts w:ascii="Calibri Light" w:eastAsia="SeatBcn-Black" w:hAnsi="Calibri Light" w:cs="Calibri Light"/>
          <w:color w:val="000000"/>
        </w:rPr>
        <w:t>Governance</w:t>
      </w:r>
      <w:proofErr w:type="spellEnd"/>
      <w:r w:rsidRPr="00A562F2">
        <w:rPr>
          <w:rFonts w:ascii="Calibri Light" w:eastAsia="SeatBcn-Black" w:hAnsi="Calibri Light" w:cs="Calibri Light"/>
          <w:color w:val="000000"/>
        </w:rPr>
        <w:t xml:space="preserve">, zwiększające efektywność, elastyczność i konkurencyjność dzięki modelowi zarządzania produkcją obejmującemu wiele marek. W ramach nowej struktury zarządzania SEAT &amp; CUPRA przejmą przywództwo nad platformą MEB21, wykorzystywaną między innymi w rodzinie </w:t>
      </w:r>
      <w:proofErr w:type="spellStart"/>
      <w:r w:rsidRPr="00A562F2">
        <w:rPr>
          <w:rFonts w:ascii="Calibri Light" w:eastAsia="SeatBcn-Black" w:hAnsi="Calibri Light" w:cs="Calibri Light"/>
          <w:color w:val="000000"/>
        </w:rPr>
        <w:t>Electric</w:t>
      </w:r>
      <w:proofErr w:type="spellEnd"/>
      <w:r w:rsidRPr="00A562F2">
        <w:rPr>
          <w:rFonts w:ascii="Calibri Light" w:eastAsia="SeatBcn-Black" w:hAnsi="Calibri Light" w:cs="Calibri Light"/>
          <w:color w:val="000000"/>
        </w:rPr>
        <w:t xml:space="preserve"> Urban Car. Podkreśla to strategiczną rolę firmy w Brand </w:t>
      </w:r>
      <w:proofErr w:type="spellStart"/>
      <w:r w:rsidRPr="00A562F2">
        <w:rPr>
          <w:rFonts w:ascii="Calibri Light" w:eastAsia="SeatBcn-Black" w:hAnsi="Calibri Light" w:cs="Calibri Light"/>
          <w:color w:val="000000"/>
        </w:rPr>
        <w:t>Group</w:t>
      </w:r>
      <w:proofErr w:type="spellEnd"/>
      <w:r w:rsidRPr="00A562F2">
        <w:rPr>
          <w:rFonts w:ascii="Calibri Light" w:eastAsia="SeatBcn-Black" w:hAnsi="Calibri Light" w:cs="Calibri Light"/>
          <w:color w:val="000000"/>
        </w:rPr>
        <w:t xml:space="preserve"> </w:t>
      </w:r>
      <w:proofErr w:type="spellStart"/>
      <w:r w:rsidRPr="00A562F2">
        <w:rPr>
          <w:rFonts w:ascii="Calibri Light" w:eastAsia="SeatBcn-Black" w:hAnsi="Calibri Light" w:cs="Calibri Light"/>
          <w:color w:val="000000"/>
        </w:rPr>
        <w:t>Core</w:t>
      </w:r>
      <w:proofErr w:type="spellEnd"/>
      <w:r w:rsidRPr="00A562F2">
        <w:rPr>
          <w:rFonts w:ascii="Calibri Light" w:eastAsia="SeatBcn-Black" w:hAnsi="Calibri Light" w:cs="Calibri Light"/>
          <w:color w:val="000000"/>
        </w:rPr>
        <w:t>.</w:t>
      </w:r>
    </w:p>
    <w:p w14:paraId="4B606D71" w14:textId="77777777" w:rsidR="00A562F2" w:rsidRDefault="00A562F2" w:rsidP="00A562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 w:rsidRPr="00A562F2">
        <w:rPr>
          <w:rFonts w:ascii="Calibri Light" w:eastAsia="SeatBcn-Black" w:hAnsi="Calibri Light" w:cs="Calibri Light"/>
          <w:i/>
          <w:iCs/>
          <w:color w:val="000000"/>
        </w:rPr>
        <w:t>„SEAT &amp; CUPRA stoją u progu nowej ery, a my mamy ambicję, determinację i zespół, aby ją poprowadzić. Jesteśmy w pełni zaangażowani w zapewnienie stabilności firmy, a podjęte działania pomogą nam zbudować solidne fundamenty, aby stawić czoła przyszłym wyzwaniom i wyznaczać kierunek w elektryfikacji. Każdy nasz krok potwierdza przekonanie, że zmierzamy we właściwą stronę: rozwijając silny, zrównoważony wzrost biznesu i przygotowując Europę na elektryczną mobilność.”</w:t>
      </w:r>
      <w:r w:rsidRPr="00A562F2">
        <w:rPr>
          <w:rFonts w:ascii="Calibri Light" w:eastAsia="SeatBcn-Black" w:hAnsi="Calibri Light" w:cs="Calibri Light"/>
          <w:color w:val="000000"/>
        </w:rPr>
        <w:br/>
      </w:r>
      <w:r w:rsidRPr="00A562F2">
        <w:rPr>
          <w:rFonts w:ascii="Calibri Light" w:eastAsia="SeatBcn-Black" w:hAnsi="Calibri Light" w:cs="Calibri Light"/>
          <w:b/>
          <w:bCs/>
          <w:color w:val="000000"/>
        </w:rPr>
        <w:t>Markus Haupt, CEO SEAT &amp; CUPRA</w:t>
      </w:r>
    </w:p>
    <w:p w14:paraId="05424242" w14:textId="77777777" w:rsidR="00A16276" w:rsidRDefault="00A16276" w:rsidP="00A562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</w:p>
    <w:p w14:paraId="169C7F65" w14:textId="71A27A51" w:rsidR="00A16276" w:rsidRDefault="00A16276" w:rsidP="00A562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>
        <w:rPr>
          <w:rFonts w:ascii="Calibri Light" w:eastAsia="SeatBcn-Black" w:hAnsi="Calibri Light" w:cs="Calibri Light"/>
          <w:b/>
          <w:bCs/>
          <w:color w:val="000000"/>
        </w:rPr>
        <w:lastRenderedPageBreak/>
        <w:t>2026 – ROK CUPRY RAVAL</w:t>
      </w:r>
    </w:p>
    <w:p w14:paraId="0A81ACB0" w14:textId="4DE310D8" w:rsidR="00331AB6" w:rsidRPr="00331AB6" w:rsidRDefault="00331AB6" w:rsidP="00331A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331AB6">
        <w:rPr>
          <w:rFonts w:ascii="Calibri Light" w:eastAsia="SeatBcn-Black" w:hAnsi="Calibri Light" w:cs="Calibri Light"/>
          <w:color w:val="000000"/>
        </w:rPr>
        <w:t>Nie</w:t>
      </w:r>
      <w:r>
        <w:rPr>
          <w:rFonts w:ascii="Calibri Light" w:eastAsia="SeatBcn-Black" w:hAnsi="Calibri Light" w:cs="Calibri Light"/>
          <w:color w:val="000000"/>
        </w:rPr>
        <w:t xml:space="preserve">słabnący </w:t>
      </w:r>
      <w:r w:rsidRPr="00331AB6">
        <w:rPr>
          <w:rFonts w:ascii="Calibri Light" w:eastAsia="SeatBcn-Black" w:hAnsi="Calibri Light" w:cs="Calibri Light"/>
          <w:color w:val="000000"/>
        </w:rPr>
        <w:t>wzrost marki CUPRA będzie nadal napędzał firmę w 2026 roku. Marka świętuje swoje 8</w:t>
      </w:r>
      <w:r w:rsidRPr="00331AB6">
        <w:rPr>
          <w:rFonts w:ascii="Calibri Light" w:eastAsia="SeatBcn-Black" w:hAnsi="Calibri Light" w:cs="Calibri Light"/>
          <w:color w:val="000000"/>
        </w:rPr>
        <w:noBreakHyphen/>
        <w:t xml:space="preserve">lecie w najlepszej formie w historii, z ponad milionem sprzedanych samochodów od momentu debiutu, rekordowymi wynikami sprzedaży oraz udziałem samochodów w pełni elektrycznych osiągającym 25% dostaw. CUPRA konsekwentnie zbliża się do celu, jakim jest 3% udziału w rynku w całej Europie — poziomu, który już przekroczyła na kluczowych rynkach, takich jak Niemcy czy Dania. To efekt imponującego portfolio modeli, które wciąż się rozwija dzięki niedawnej premierze nowej CUPRY </w:t>
      </w:r>
      <w:proofErr w:type="spellStart"/>
      <w:r w:rsidRPr="00331AB6">
        <w:rPr>
          <w:rFonts w:ascii="Calibri Light" w:eastAsia="SeatBcn-Black" w:hAnsi="Calibri Light" w:cs="Calibri Light"/>
          <w:color w:val="000000"/>
        </w:rPr>
        <w:t>Born</w:t>
      </w:r>
      <w:proofErr w:type="spellEnd"/>
      <w:r w:rsidRPr="00331AB6">
        <w:rPr>
          <w:rFonts w:ascii="Calibri Light" w:eastAsia="SeatBcn-Black" w:hAnsi="Calibri Light" w:cs="Calibri Light"/>
          <w:color w:val="000000"/>
        </w:rPr>
        <w:t xml:space="preserve">, zbliżającej się aktualizacji CUPRY </w:t>
      </w:r>
      <w:proofErr w:type="spellStart"/>
      <w:r w:rsidRPr="00331AB6">
        <w:rPr>
          <w:rFonts w:ascii="Calibri Light" w:eastAsia="SeatBcn-Black" w:hAnsi="Calibri Light" w:cs="Calibri Light"/>
          <w:color w:val="000000"/>
        </w:rPr>
        <w:t>Tavascan</w:t>
      </w:r>
      <w:proofErr w:type="spellEnd"/>
      <w:r w:rsidRPr="00331AB6">
        <w:rPr>
          <w:rFonts w:ascii="Calibri Light" w:eastAsia="SeatBcn-Black" w:hAnsi="Calibri Light" w:cs="Calibri Light"/>
          <w:color w:val="000000"/>
        </w:rPr>
        <w:t xml:space="preserve"> oraz intensywnym przygotowaniom do rynkowego debiutu CUPRY </w:t>
      </w:r>
      <w:proofErr w:type="spellStart"/>
      <w:r w:rsidRPr="00331AB6">
        <w:rPr>
          <w:rFonts w:ascii="Calibri Light" w:eastAsia="SeatBcn-Black" w:hAnsi="Calibri Light" w:cs="Calibri Light"/>
          <w:color w:val="000000"/>
        </w:rPr>
        <w:t>Raval</w:t>
      </w:r>
      <w:proofErr w:type="spellEnd"/>
      <w:r w:rsidRPr="00331AB6">
        <w:rPr>
          <w:rFonts w:ascii="Calibri Light" w:eastAsia="SeatBcn-Black" w:hAnsi="Calibri Light" w:cs="Calibri Light"/>
          <w:color w:val="000000"/>
        </w:rPr>
        <w:t>.</w:t>
      </w:r>
    </w:p>
    <w:p w14:paraId="2BCA8E71" w14:textId="77777777" w:rsidR="00331AB6" w:rsidRDefault="00331AB6" w:rsidP="00331A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331AB6">
        <w:rPr>
          <w:rFonts w:ascii="Calibri Light" w:eastAsia="SeatBcn-Black" w:hAnsi="Calibri Light" w:cs="Calibri Light"/>
          <w:color w:val="000000"/>
        </w:rPr>
        <w:t xml:space="preserve">Jako fundament transformacji SEAT &amp; CUPRA oraz kulminacja procesu elektryfikacji, CUPRA </w:t>
      </w:r>
      <w:proofErr w:type="spellStart"/>
      <w:r w:rsidRPr="00331AB6">
        <w:rPr>
          <w:rFonts w:ascii="Calibri Light" w:eastAsia="SeatBcn-Black" w:hAnsi="Calibri Light" w:cs="Calibri Light"/>
          <w:color w:val="000000"/>
        </w:rPr>
        <w:t>Raval</w:t>
      </w:r>
      <w:proofErr w:type="spellEnd"/>
      <w:r w:rsidRPr="00331AB6">
        <w:rPr>
          <w:rFonts w:ascii="Calibri Light" w:eastAsia="SeatBcn-Black" w:hAnsi="Calibri Light" w:cs="Calibri Light"/>
          <w:color w:val="000000"/>
        </w:rPr>
        <w:t xml:space="preserve"> jest pierwszym w 100% elektrycznym modelem produkowanym w </w:t>
      </w:r>
      <w:proofErr w:type="spellStart"/>
      <w:r w:rsidRPr="00331AB6">
        <w:rPr>
          <w:rFonts w:ascii="Calibri Light" w:eastAsia="SeatBcn-Black" w:hAnsi="Calibri Light" w:cs="Calibri Light"/>
          <w:color w:val="000000"/>
        </w:rPr>
        <w:t>Martorell</w:t>
      </w:r>
      <w:proofErr w:type="spellEnd"/>
      <w:r w:rsidRPr="00331AB6">
        <w:rPr>
          <w:rFonts w:ascii="Calibri Light" w:eastAsia="SeatBcn-Black" w:hAnsi="Calibri Light" w:cs="Calibri Light"/>
          <w:color w:val="000000"/>
        </w:rPr>
        <w:t xml:space="preserve"> i ucieleśnia ambicję marki, by uczynić </w:t>
      </w:r>
      <w:proofErr w:type="spellStart"/>
      <w:r w:rsidRPr="00331AB6">
        <w:rPr>
          <w:rFonts w:ascii="Calibri Light" w:eastAsia="SeatBcn-Black" w:hAnsi="Calibri Light" w:cs="Calibri Light"/>
          <w:color w:val="000000"/>
        </w:rPr>
        <w:t>elektromobilność</w:t>
      </w:r>
      <w:proofErr w:type="spellEnd"/>
      <w:r w:rsidRPr="00331AB6">
        <w:rPr>
          <w:rFonts w:ascii="Calibri Light" w:eastAsia="SeatBcn-Black" w:hAnsi="Calibri Light" w:cs="Calibri Light"/>
          <w:color w:val="000000"/>
        </w:rPr>
        <w:t xml:space="preserve"> dostępną i emocjonującą. Ten rewolucyjny samochód zadebiutuje 9 kwietnia podczas światowej premiery odbywającej się jednocześnie w 16 miastach na całym świecie, z udziałem czołowych artystów, a latem trafi na drogi Europy. CUPRA </w:t>
      </w:r>
      <w:proofErr w:type="spellStart"/>
      <w:r w:rsidRPr="00331AB6">
        <w:rPr>
          <w:rFonts w:ascii="Calibri Light" w:eastAsia="SeatBcn-Black" w:hAnsi="Calibri Light" w:cs="Calibri Light"/>
          <w:color w:val="000000"/>
        </w:rPr>
        <w:t>Raval</w:t>
      </w:r>
      <w:proofErr w:type="spellEnd"/>
      <w:r w:rsidRPr="00331AB6">
        <w:rPr>
          <w:rFonts w:ascii="Calibri Light" w:eastAsia="SeatBcn-Black" w:hAnsi="Calibri Light" w:cs="Calibri Light"/>
          <w:color w:val="000000"/>
        </w:rPr>
        <w:t xml:space="preserve"> będzie pierwszym modelem w ramach projektu </w:t>
      </w:r>
      <w:proofErr w:type="spellStart"/>
      <w:r w:rsidRPr="00331AB6">
        <w:rPr>
          <w:rFonts w:ascii="Calibri Light" w:eastAsia="SeatBcn-Black" w:hAnsi="Calibri Light" w:cs="Calibri Light"/>
          <w:color w:val="000000"/>
        </w:rPr>
        <w:t>Electric</w:t>
      </w:r>
      <w:proofErr w:type="spellEnd"/>
      <w:r w:rsidRPr="00331AB6">
        <w:rPr>
          <w:rFonts w:ascii="Calibri Light" w:eastAsia="SeatBcn-Black" w:hAnsi="Calibri Light" w:cs="Calibri Light"/>
          <w:color w:val="000000"/>
        </w:rPr>
        <w:t xml:space="preserve"> Urban Car Family, prowadzonego przez SEAT &amp; CUPRA dla Brand </w:t>
      </w:r>
      <w:proofErr w:type="spellStart"/>
      <w:r w:rsidRPr="00331AB6">
        <w:rPr>
          <w:rFonts w:ascii="Calibri Light" w:eastAsia="SeatBcn-Black" w:hAnsi="Calibri Light" w:cs="Calibri Light"/>
          <w:color w:val="000000"/>
        </w:rPr>
        <w:t>Group</w:t>
      </w:r>
      <w:proofErr w:type="spellEnd"/>
      <w:r w:rsidRPr="00331AB6">
        <w:rPr>
          <w:rFonts w:ascii="Calibri Light" w:eastAsia="SeatBcn-Black" w:hAnsi="Calibri Light" w:cs="Calibri Light"/>
          <w:color w:val="000000"/>
        </w:rPr>
        <w:t xml:space="preserve"> </w:t>
      </w:r>
      <w:proofErr w:type="spellStart"/>
      <w:r w:rsidRPr="00331AB6">
        <w:rPr>
          <w:rFonts w:ascii="Calibri Light" w:eastAsia="SeatBcn-Black" w:hAnsi="Calibri Light" w:cs="Calibri Light"/>
          <w:color w:val="000000"/>
        </w:rPr>
        <w:t>Core</w:t>
      </w:r>
      <w:proofErr w:type="spellEnd"/>
      <w:r w:rsidRPr="00331AB6">
        <w:rPr>
          <w:rFonts w:ascii="Calibri Light" w:eastAsia="SeatBcn-Black" w:hAnsi="Calibri Light" w:cs="Calibri Light"/>
          <w:color w:val="000000"/>
        </w:rPr>
        <w:t xml:space="preserve">, którego celem jest demokratyzacja dostępu do </w:t>
      </w:r>
      <w:proofErr w:type="spellStart"/>
      <w:r w:rsidRPr="00331AB6">
        <w:rPr>
          <w:rFonts w:ascii="Calibri Light" w:eastAsia="SeatBcn-Black" w:hAnsi="Calibri Light" w:cs="Calibri Light"/>
          <w:color w:val="000000"/>
        </w:rPr>
        <w:t>elektromobilności</w:t>
      </w:r>
      <w:proofErr w:type="spellEnd"/>
      <w:r w:rsidRPr="00331AB6">
        <w:rPr>
          <w:rFonts w:ascii="Calibri Light" w:eastAsia="SeatBcn-Black" w:hAnsi="Calibri Light" w:cs="Calibri Light"/>
          <w:color w:val="000000"/>
        </w:rPr>
        <w:t xml:space="preserve"> w Europie, począwszy od Półwyspu Iberyjskiego.</w:t>
      </w:r>
    </w:p>
    <w:tbl>
      <w:tblPr>
        <w:tblStyle w:val="Tabelalisty7kolorowa"/>
        <w:tblW w:w="8931" w:type="dxa"/>
        <w:tblLook w:val="04A0" w:firstRow="1" w:lastRow="0" w:firstColumn="1" w:lastColumn="0" w:noHBand="0" w:noVBand="1"/>
      </w:tblPr>
      <w:tblGrid>
        <w:gridCol w:w="2835"/>
        <w:gridCol w:w="6096"/>
      </w:tblGrid>
      <w:tr w:rsidR="00A572FD" w:rsidRPr="00A572FD" w14:paraId="6D042EC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31" w:type="dxa"/>
            <w:gridSpan w:val="2"/>
            <w:tcBorders>
              <w:top w:val="nil"/>
              <w:left w:val="nil"/>
            </w:tcBorders>
            <w:hideMark/>
          </w:tcPr>
          <w:p w14:paraId="390AC3BE" w14:textId="746E72DB" w:rsidR="00A572FD" w:rsidRPr="00A572FD" w:rsidRDefault="00A572FD" w:rsidP="00A57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88" w:lineRule="auto"/>
              <w:jc w:val="both"/>
              <w:rPr>
                <w:rFonts w:ascii="Calibri Light" w:eastAsia="SeatBcn-Black" w:hAnsi="Calibri Light" w:cs="Calibri Light"/>
                <w:b/>
                <w:color w:val="000000"/>
              </w:rPr>
            </w:pPr>
            <w:r w:rsidRPr="00A572FD">
              <w:rPr>
                <w:rFonts w:ascii="Calibri Light" w:eastAsia="SeatBcn-Black" w:hAnsi="Calibri Light" w:cs="Calibri Light"/>
                <w:b/>
                <w:bCs/>
                <w:color w:val="000000"/>
              </w:rPr>
              <w:t>Wyniki SEAT i CUPRA zgodnie z hiszpańskimi standardami rachunkowości mln EUR</w:t>
            </w:r>
            <w:r>
              <w:rPr>
                <w:rFonts w:ascii="Calibri Light" w:eastAsia="SeatBcn-Black" w:hAnsi="Calibri Light" w:cs="Calibri Light"/>
                <w:b/>
                <w:bCs/>
                <w:color w:val="000000"/>
              </w:rPr>
              <w:t xml:space="preserve"> </w:t>
            </w:r>
            <w:r w:rsidRPr="00A572FD">
              <w:rPr>
                <w:rFonts w:ascii="Calibri Light" w:eastAsia="SeatBcn-Black" w:hAnsi="Calibri Light" w:cs="Calibri Light"/>
                <w:b/>
                <w:bCs/>
                <w:color w:val="000000"/>
              </w:rPr>
              <w:t>M€</w:t>
            </w:r>
          </w:p>
        </w:tc>
      </w:tr>
      <w:tr w:rsidR="00A572FD" w:rsidRPr="00A572FD" w14:paraId="6ECA624C" w14:textId="77777777" w:rsidTr="00463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left w:val="nil"/>
              <w:bottom w:val="nil"/>
            </w:tcBorders>
            <w:hideMark/>
          </w:tcPr>
          <w:p w14:paraId="54848C6C" w14:textId="75F29D25" w:rsidR="00A572FD" w:rsidRPr="00A572FD" w:rsidRDefault="004639D4" w:rsidP="00A57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88" w:lineRule="auto"/>
              <w:jc w:val="both"/>
              <w:rPr>
                <w:rFonts w:ascii="Calibri Light" w:eastAsia="SeatBcn-Black" w:hAnsi="Calibri Light" w:cs="Calibri Light"/>
                <w:b/>
                <w:bCs/>
                <w:color w:val="000000"/>
                <w:lang w:val="en-GB"/>
              </w:rPr>
            </w:pPr>
            <w:proofErr w:type="spellStart"/>
            <w:r>
              <w:rPr>
                <w:rFonts w:ascii="Calibri Light" w:eastAsia="SeatBcn-Black" w:hAnsi="Calibri Light" w:cs="Calibri Light"/>
                <w:b/>
                <w:bCs/>
                <w:color w:val="000000"/>
                <w:lang w:val="en-US"/>
              </w:rPr>
              <w:t>Obroty</w:t>
            </w:r>
            <w:proofErr w:type="spellEnd"/>
          </w:p>
        </w:tc>
        <w:tc>
          <w:tcPr>
            <w:tcW w:w="6096" w:type="dxa"/>
            <w:hideMark/>
          </w:tcPr>
          <w:p w14:paraId="7C0BE12C" w14:textId="77777777" w:rsidR="00A572FD" w:rsidRPr="00A572FD" w:rsidRDefault="00A572FD" w:rsidP="00A57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SeatBcn-Black" w:hAnsi="Calibri Light" w:cs="Calibri Light"/>
                <w:b/>
                <w:color w:val="000000"/>
                <w:lang w:val="en-GB"/>
              </w:rPr>
            </w:pPr>
            <w:r w:rsidRPr="00A572FD">
              <w:rPr>
                <w:rFonts w:ascii="Calibri Light" w:eastAsia="SeatBcn-Black" w:hAnsi="Calibri Light" w:cs="Calibri Light"/>
                <w:color w:val="000000"/>
              </w:rPr>
              <w:t>15,115.0</w:t>
            </w:r>
          </w:p>
        </w:tc>
      </w:tr>
      <w:tr w:rsidR="00A572FD" w:rsidRPr="00A572FD" w14:paraId="26F8ECAD" w14:textId="77777777" w:rsidTr="00463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left w:val="nil"/>
              <w:bottom w:val="nil"/>
            </w:tcBorders>
            <w:hideMark/>
          </w:tcPr>
          <w:p w14:paraId="6529EDA0" w14:textId="02B48FD7" w:rsidR="00A572FD" w:rsidRPr="00A572FD" w:rsidRDefault="004639D4" w:rsidP="00A57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88" w:lineRule="auto"/>
              <w:jc w:val="both"/>
              <w:rPr>
                <w:rFonts w:ascii="Calibri Light" w:eastAsia="SeatBcn-Black" w:hAnsi="Calibri Light" w:cs="Calibri Light"/>
                <w:b/>
                <w:bCs/>
                <w:color w:val="000000"/>
                <w:lang w:val="en-GB"/>
              </w:rPr>
            </w:pPr>
            <w:proofErr w:type="spellStart"/>
            <w:r>
              <w:rPr>
                <w:rFonts w:ascii="Calibri Light" w:eastAsia="SeatBcn-Black" w:hAnsi="Calibri Light" w:cs="Calibri Light"/>
                <w:b/>
                <w:bCs/>
                <w:color w:val="000000"/>
                <w:lang w:val="en-US"/>
              </w:rPr>
              <w:t>Wynik</w:t>
            </w:r>
            <w:proofErr w:type="spellEnd"/>
            <w:r>
              <w:rPr>
                <w:rFonts w:ascii="Calibri Light" w:eastAsia="SeatBcn-Black" w:hAnsi="Calibri Light" w:cs="Calibri Light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 Light" w:eastAsia="SeatBcn-Black" w:hAnsi="Calibri Light" w:cs="Calibri Light"/>
                <w:b/>
                <w:bCs/>
                <w:color w:val="000000"/>
                <w:lang w:val="en-US"/>
              </w:rPr>
              <w:t>operacyjny</w:t>
            </w:r>
            <w:proofErr w:type="spellEnd"/>
          </w:p>
        </w:tc>
        <w:tc>
          <w:tcPr>
            <w:tcW w:w="6096" w:type="dxa"/>
            <w:hideMark/>
          </w:tcPr>
          <w:p w14:paraId="148E023F" w14:textId="77777777" w:rsidR="00A572FD" w:rsidRPr="00A572FD" w:rsidRDefault="00A572FD" w:rsidP="00A57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SeatBcn-Black" w:hAnsi="Calibri Light" w:cs="Calibri Light"/>
                <w:b/>
                <w:color w:val="000000"/>
                <w:lang w:val="en-GB"/>
              </w:rPr>
            </w:pPr>
            <w:r w:rsidRPr="00A572FD">
              <w:rPr>
                <w:rFonts w:ascii="Calibri Light" w:eastAsia="SeatBcn-Black" w:hAnsi="Calibri Light" w:cs="Calibri Light"/>
                <w:color w:val="000000"/>
              </w:rPr>
              <w:t>-93.1</w:t>
            </w:r>
          </w:p>
        </w:tc>
      </w:tr>
      <w:tr w:rsidR="00A572FD" w:rsidRPr="00A572FD" w14:paraId="1F591226" w14:textId="77777777" w:rsidTr="00463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left w:val="nil"/>
              <w:bottom w:val="single" w:sz="4" w:space="0" w:color="auto"/>
            </w:tcBorders>
            <w:hideMark/>
          </w:tcPr>
          <w:p w14:paraId="369C6EC2" w14:textId="0A2A48E6" w:rsidR="00A572FD" w:rsidRPr="00A572FD" w:rsidRDefault="004639D4" w:rsidP="00A57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88" w:lineRule="auto"/>
              <w:jc w:val="both"/>
              <w:rPr>
                <w:rFonts w:ascii="Calibri Light" w:eastAsia="SeatBcn-Black" w:hAnsi="Calibri Light" w:cs="Calibri Light"/>
                <w:b/>
                <w:bCs/>
                <w:color w:val="000000"/>
                <w:lang w:val="en-GB"/>
              </w:rPr>
            </w:pPr>
            <w:r>
              <w:rPr>
                <w:rFonts w:ascii="Calibri Light" w:eastAsia="SeatBcn-Black" w:hAnsi="Calibri Light" w:cs="Calibri Light"/>
                <w:b/>
                <w:bCs/>
                <w:color w:val="000000"/>
                <w:lang w:val="en-US"/>
              </w:rPr>
              <w:t xml:space="preserve">Zysk po </w:t>
            </w:r>
            <w:proofErr w:type="spellStart"/>
            <w:r>
              <w:rPr>
                <w:rFonts w:ascii="Calibri Light" w:eastAsia="SeatBcn-Black" w:hAnsi="Calibri Light" w:cs="Calibri Light"/>
                <w:b/>
                <w:bCs/>
                <w:color w:val="000000"/>
                <w:lang w:val="en-US"/>
              </w:rPr>
              <w:t>opodatkowaniu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51CE03" w14:textId="77777777" w:rsidR="00A572FD" w:rsidRPr="00A572FD" w:rsidRDefault="00A572FD" w:rsidP="00A57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SeatBcn-Black" w:hAnsi="Calibri Light" w:cs="Calibri Light"/>
                <w:b/>
                <w:color w:val="000000"/>
                <w:lang w:val="en-GB"/>
              </w:rPr>
            </w:pPr>
            <w:r w:rsidRPr="00A572FD">
              <w:rPr>
                <w:rFonts w:ascii="Calibri Light" w:eastAsia="SeatBcn-Black" w:hAnsi="Calibri Light" w:cs="Calibri Light"/>
                <w:color w:val="000000"/>
              </w:rPr>
              <w:t>40.9</w:t>
            </w:r>
          </w:p>
        </w:tc>
      </w:tr>
    </w:tbl>
    <w:p w14:paraId="3719F31A" w14:textId="77777777" w:rsidR="00A572FD" w:rsidRPr="00A572FD" w:rsidRDefault="00A572FD" w:rsidP="00A572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i/>
          <w:iCs/>
          <w:color w:val="000000"/>
          <w:lang w:val="en-US"/>
        </w:rPr>
      </w:pPr>
    </w:p>
    <w:p w14:paraId="1FD4A8B9" w14:textId="77777777" w:rsidR="00A572FD" w:rsidRPr="00331AB6" w:rsidRDefault="00A572FD" w:rsidP="00331A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</w:p>
    <w:p w14:paraId="60C9892F" w14:textId="77777777" w:rsidR="00A31748" w:rsidRPr="00285078" w:rsidRDefault="00A31748" w:rsidP="002850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</w:p>
    <w:p w14:paraId="0ABB6FE8" w14:textId="77777777" w:rsidR="00E57BFB" w:rsidRPr="00A572FD" w:rsidRDefault="00E57BFB" w:rsidP="00E57BFB">
      <w:pPr>
        <w:pStyle w:val="paragraph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auto"/>
          <w:sz w:val="16"/>
          <w:szCs w:val="16"/>
        </w:rPr>
      </w:pPr>
      <w:r w:rsidRPr="00A572FD">
        <w:rPr>
          <w:rStyle w:val="normaltextrun"/>
          <w:rFonts w:ascii="Calibri" w:eastAsiaTheme="majorEastAsia" w:hAnsi="Calibri" w:cs="Calibri"/>
          <w:b/>
          <w:bCs/>
          <w:color w:val="auto"/>
          <w:sz w:val="16"/>
          <w:szCs w:val="16"/>
        </w:rPr>
        <w:t xml:space="preserve">SEAT S.A. </w:t>
      </w:r>
    </w:p>
    <w:p w14:paraId="53C0D459" w14:textId="77777777" w:rsidR="00E57BFB" w:rsidRPr="00E57BFB" w:rsidRDefault="00E57BFB" w:rsidP="00E57BFB">
      <w:pPr>
        <w:pStyle w:val="paragraph"/>
        <w:spacing w:before="0" w:after="0"/>
        <w:jc w:val="both"/>
        <w:textAlignment w:val="baseline"/>
        <w:rPr>
          <w:rFonts w:ascii="Calibri" w:eastAsiaTheme="majorEastAsia" w:hAnsi="Calibri" w:cs="Calibri"/>
          <w:color w:val="auto"/>
          <w:sz w:val="16"/>
          <w:szCs w:val="16"/>
        </w:rPr>
      </w:pPr>
      <w:r w:rsidRPr="00E57BFB">
        <w:rPr>
          <w:rFonts w:ascii="Calibri" w:eastAsiaTheme="majorEastAsia" w:hAnsi="Calibri" w:cs="Calibri"/>
          <w:color w:val="auto"/>
          <w:sz w:val="16"/>
          <w:szCs w:val="16"/>
        </w:rPr>
        <w:t>Zmiany potrzebują liderów, a SEAT S.A. wyznacza kierunek przyszłości mobilności. Jako jedyna firma w Hiszpanii, która projektuje, rozwija, produkuje i sprzedaje samochody, SEAT S.A. stanowi filar hiszpańskiego przemysłu motoryzacyjnego i napędza jego elektryfikację.</w:t>
      </w:r>
    </w:p>
    <w:p w14:paraId="279F3599" w14:textId="77777777" w:rsidR="00E57BFB" w:rsidRPr="00E57BFB" w:rsidRDefault="00E57BFB" w:rsidP="00E57BFB">
      <w:pPr>
        <w:pStyle w:val="paragraph"/>
        <w:spacing w:before="0" w:after="0"/>
        <w:jc w:val="both"/>
        <w:textAlignment w:val="baseline"/>
        <w:rPr>
          <w:rFonts w:ascii="Calibri" w:eastAsiaTheme="majorEastAsia" w:hAnsi="Calibri" w:cs="Calibri"/>
          <w:color w:val="auto"/>
          <w:sz w:val="16"/>
          <w:szCs w:val="16"/>
        </w:rPr>
      </w:pPr>
    </w:p>
    <w:p w14:paraId="21D7EB34" w14:textId="77777777" w:rsidR="00E57BFB" w:rsidRPr="00E57BFB" w:rsidRDefault="00E57BFB" w:rsidP="00E57BFB">
      <w:pPr>
        <w:pStyle w:val="paragraph"/>
        <w:spacing w:before="0" w:after="0"/>
        <w:jc w:val="both"/>
        <w:textAlignment w:val="baseline"/>
        <w:rPr>
          <w:rFonts w:ascii="Calibri" w:eastAsiaTheme="majorEastAsia" w:hAnsi="Calibri" w:cs="Calibri"/>
          <w:color w:val="auto"/>
          <w:sz w:val="16"/>
          <w:szCs w:val="16"/>
        </w:rPr>
      </w:pPr>
      <w:r w:rsidRPr="00E57BFB">
        <w:rPr>
          <w:rFonts w:ascii="Calibri" w:eastAsiaTheme="majorEastAsia" w:hAnsi="Calibri" w:cs="Calibri"/>
          <w:color w:val="auto"/>
          <w:sz w:val="16"/>
          <w:szCs w:val="16"/>
        </w:rPr>
        <w:t xml:space="preserve">W obliczu największej transformacji w swojej 75-letniej historii, SEAT S.A. przekształca Hiszpanię w europejskie centrum pojazdów elektrycznych. W ramach projektu </w:t>
      </w:r>
      <w:proofErr w:type="spellStart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>Future</w:t>
      </w:r>
      <w:proofErr w:type="spellEnd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 xml:space="preserve">: Fast </w:t>
      </w:r>
      <w:proofErr w:type="spellStart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>Forward</w:t>
      </w:r>
      <w:proofErr w:type="spellEnd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 xml:space="preserve">, realizowanego we współpracy z Grupą Volkswagen, </w:t>
      </w:r>
      <w:proofErr w:type="spellStart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>PowerCo</w:t>
      </w:r>
      <w:proofErr w:type="spellEnd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 xml:space="preserve"> i innymi partnerami, firma zainwestowała 10 miliardów euro w elektryfikację kraju. SEAT S.A. przewodzi również projektowi </w:t>
      </w:r>
      <w:proofErr w:type="spellStart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>Electric</w:t>
      </w:r>
      <w:proofErr w:type="spellEnd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 xml:space="preserve"> Urban Car w ramach Brand </w:t>
      </w:r>
      <w:proofErr w:type="spellStart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>Group</w:t>
      </w:r>
      <w:proofErr w:type="spellEnd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 xml:space="preserve"> </w:t>
      </w:r>
      <w:proofErr w:type="spellStart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>Core</w:t>
      </w:r>
      <w:proofErr w:type="spellEnd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 xml:space="preserve"> Grupy Volkswagen, a od 2026 roku rozpocznie produkcję w 100% elektrycznych pojazdów – w tym modelu CUPRA </w:t>
      </w:r>
      <w:proofErr w:type="spellStart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>Raval</w:t>
      </w:r>
      <w:proofErr w:type="spellEnd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 xml:space="preserve"> – w zakładzie w </w:t>
      </w:r>
      <w:proofErr w:type="spellStart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>Martorell</w:t>
      </w:r>
      <w:proofErr w:type="spellEnd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>.</w:t>
      </w:r>
    </w:p>
    <w:p w14:paraId="7366DB57" w14:textId="77777777" w:rsidR="00E57BFB" w:rsidRPr="00E57BFB" w:rsidRDefault="00E57BFB" w:rsidP="00E57BFB">
      <w:pPr>
        <w:pStyle w:val="paragraph"/>
        <w:spacing w:before="0" w:after="0"/>
        <w:jc w:val="both"/>
        <w:textAlignment w:val="baseline"/>
        <w:rPr>
          <w:rFonts w:ascii="Calibri" w:eastAsiaTheme="majorEastAsia" w:hAnsi="Calibri" w:cs="Calibri"/>
          <w:color w:val="auto"/>
          <w:sz w:val="16"/>
          <w:szCs w:val="16"/>
        </w:rPr>
      </w:pPr>
    </w:p>
    <w:p w14:paraId="4BF99450" w14:textId="77777777" w:rsidR="00E57BFB" w:rsidRPr="00E57BFB" w:rsidRDefault="00E57BFB" w:rsidP="00E57BFB">
      <w:pPr>
        <w:pStyle w:val="paragraph"/>
        <w:spacing w:before="0" w:after="0"/>
        <w:jc w:val="both"/>
        <w:textAlignment w:val="baseline"/>
        <w:rPr>
          <w:rFonts w:ascii="Calibri" w:eastAsiaTheme="majorEastAsia" w:hAnsi="Calibri" w:cs="Calibri"/>
          <w:color w:val="auto"/>
          <w:sz w:val="16"/>
          <w:szCs w:val="16"/>
        </w:rPr>
      </w:pPr>
      <w:r w:rsidRPr="00E57BFB">
        <w:rPr>
          <w:rFonts w:ascii="Calibri" w:eastAsiaTheme="majorEastAsia" w:hAnsi="Calibri" w:cs="Calibri"/>
          <w:color w:val="auto"/>
          <w:sz w:val="16"/>
          <w:szCs w:val="16"/>
        </w:rPr>
        <w:t xml:space="preserve">SEAT S.A., będący częścią Grupy Volkswagen, sprzedaje samochody pod markami SEAT i CUPRA, w tym kultowy model SEAT Ibiza oraz najlepiej sprzedający się CUPRA </w:t>
      </w:r>
      <w:proofErr w:type="spellStart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>Formentor</w:t>
      </w:r>
      <w:proofErr w:type="spellEnd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 xml:space="preserve">. Zatrudniając 14 000 pracowników i posiadając trzy zakłady produkcyjne w </w:t>
      </w:r>
      <w:proofErr w:type="spellStart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>Martorell</w:t>
      </w:r>
      <w:proofErr w:type="spellEnd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 xml:space="preserve">, El </w:t>
      </w:r>
      <w:proofErr w:type="spellStart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>Prat</w:t>
      </w:r>
      <w:proofErr w:type="spellEnd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 xml:space="preserve"> de </w:t>
      </w:r>
      <w:proofErr w:type="spellStart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>Llobregat</w:t>
      </w:r>
      <w:proofErr w:type="spellEnd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 xml:space="preserve"> i Barcelonie, firma eksportuje ponad 80% swoich pojazdów do ponad 70 krajów.</w:t>
      </w:r>
    </w:p>
    <w:p w14:paraId="40BB96B5" w14:textId="77777777" w:rsidR="00E57BFB" w:rsidRPr="00E57BFB" w:rsidRDefault="00E57BFB" w:rsidP="00E57BFB">
      <w:pPr>
        <w:pStyle w:val="paragraph"/>
        <w:spacing w:before="0" w:after="0"/>
        <w:jc w:val="both"/>
        <w:textAlignment w:val="baseline"/>
        <w:rPr>
          <w:rFonts w:ascii="Calibri" w:hAnsi="Calibri" w:cs="Calibri"/>
          <w:color w:val="auto"/>
          <w:sz w:val="16"/>
          <w:szCs w:val="16"/>
        </w:rPr>
      </w:pPr>
      <w:r w:rsidRPr="00E57BFB">
        <w:rPr>
          <w:rStyle w:val="normaltextrun"/>
          <w:rFonts w:ascii="Calibri" w:eastAsiaTheme="majorEastAsia" w:hAnsi="Calibri" w:cs="Calibri"/>
          <w:color w:val="auto"/>
          <w:sz w:val="16"/>
          <w:szCs w:val="16"/>
        </w:rPr>
        <w:t> </w:t>
      </w:r>
      <w:r w:rsidRPr="00E57BFB">
        <w:rPr>
          <w:rStyle w:val="eop"/>
          <w:rFonts w:ascii="Calibri" w:eastAsiaTheme="majorEastAsia" w:hAnsi="Calibri" w:cs="Calibri"/>
          <w:color w:val="auto"/>
          <w:sz w:val="16"/>
          <w:szCs w:val="16"/>
        </w:rPr>
        <w:t> </w:t>
      </w:r>
    </w:p>
    <w:p w14:paraId="779168D4" w14:textId="77777777" w:rsidR="00E57BFB" w:rsidRPr="00E57BFB" w:rsidRDefault="00E57BFB" w:rsidP="00E57BFB">
      <w:pPr>
        <w:pStyle w:val="paragraph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auto"/>
          <w:sz w:val="16"/>
          <w:szCs w:val="16"/>
        </w:rPr>
      </w:pPr>
      <w:r w:rsidRPr="00E57BFB">
        <w:rPr>
          <w:rStyle w:val="normaltextrun"/>
          <w:rFonts w:ascii="Calibri" w:eastAsiaTheme="majorEastAsia" w:hAnsi="Calibri" w:cs="Calibri"/>
          <w:b/>
          <w:bCs/>
          <w:color w:val="auto"/>
          <w:sz w:val="16"/>
          <w:szCs w:val="16"/>
        </w:rPr>
        <w:t xml:space="preserve">SEAT </w:t>
      </w:r>
    </w:p>
    <w:p w14:paraId="206F8D5F" w14:textId="77777777" w:rsidR="00E57BFB" w:rsidRPr="00E57BFB" w:rsidRDefault="00E57BFB" w:rsidP="00E57BFB">
      <w:pPr>
        <w:pStyle w:val="paragraph"/>
        <w:jc w:val="both"/>
        <w:textAlignment w:val="baseline"/>
        <w:rPr>
          <w:rFonts w:ascii="Calibri" w:eastAsiaTheme="majorEastAsia" w:hAnsi="Calibri" w:cs="Calibri"/>
          <w:color w:val="auto"/>
          <w:sz w:val="16"/>
          <w:szCs w:val="16"/>
        </w:rPr>
      </w:pPr>
      <w:r w:rsidRPr="00E57BFB">
        <w:rPr>
          <w:rFonts w:ascii="Calibri" w:eastAsiaTheme="majorEastAsia" w:hAnsi="Calibri" w:cs="Calibri"/>
          <w:color w:val="auto"/>
          <w:sz w:val="16"/>
          <w:szCs w:val="16"/>
        </w:rPr>
        <w:lastRenderedPageBreak/>
        <w:t>SEAT to jedna z najbardziej ikonicznych i rozpoznawalnych hiszpańskich marek na świecie. Założona 75 lat temu, od pokoleń towarzyszy ludziom w codziennym życiu. Atrakcyjne, przyciągające wzrok projekty powstające w Barcelonie sprawiają, że SEAT jest bramą do nowych klientów dla Grupy Volkswagen.</w:t>
      </w:r>
    </w:p>
    <w:p w14:paraId="728F2ED4" w14:textId="77777777" w:rsidR="00E57BFB" w:rsidRPr="00E57BFB" w:rsidRDefault="00E57BFB" w:rsidP="00E57BFB">
      <w:pPr>
        <w:pStyle w:val="paragraph"/>
        <w:jc w:val="both"/>
        <w:textAlignment w:val="baseline"/>
        <w:rPr>
          <w:rFonts w:ascii="Calibri" w:eastAsiaTheme="majorEastAsia" w:hAnsi="Calibri" w:cs="Calibri"/>
          <w:color w:val="auto"/>
          <w:sz w:val="16"/>
          <w:szCs w:val="16"/>
        </w:rPr>
      </w:pPr>
      <w:r w:rsidRPr="00E57BFB">
        <w:rPr>
          <w:rFonts w:ascii="Calibri" w:eastAsiaTheme="majorEastAsia" w:hAnsi="Calibri" w:cs="Calibri"/>
          <w:color w:val="auto"/>
          <w:sz w:val="16"/>
          <w:szCs w:val="16"/>
        </w:rPr>
        <w:t xml:space="preserve">Obecnie marka SEAT oferuje modele z tradycyjnymi, oszczędnymi silnikami spalinowymi oraz napędami </w:t>
      </w:r>
      <w:proofErr w:type="spellStart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>hybrid</w:t>
      </w:r>
      <w:proofErr w:type="spellEnd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 xml:space="preserve"> i plug-in </w:t>
      </w:r>
      <w:proofErr w:type="spellStart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>hybrid</w:t>
      </w:r>
      <w:proofErr w:type="spellEnd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 xml:space="preserve">: SEAT Ibiza – samochód dla młodych duchem; SEAT </w:t>
      </w:r>
      <w:proofErr w:type="spellStart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>Arona</w:t>
      </w:r>
      <w:proofErr w:type="spellEnd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 xml:space="preserve"> – wszechstronny miejski SUV; SEAT Leon i Leon </w:t>
      </w:r>
      <w:proofErr w:type="spellStart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>Sportstourer</w:t>
      </w:r>
      <w:proofErr w:type="spellEnd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 xml:space="preserve"> – przestronne i dynamiczne kompakty; oraz SEAT </w:t>
      </w:r>
      <w:proofErr w:type="spellStart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>Ateca</w:t>
      </w:r>
      <w:proofErr w:type="spellEnd"/>
      <w:r w:rsidRPr="00E57BFB">
        <w:rPr>
          <w:rFonts w:ascii="Calibri" w:eastAsiaTheme="majorEastAsia" w:hAnsi="Calibri" w:cs="Calibri"/>
          <w:color w:val="auto"/>
          <w:sz w:val="16"/>
          <w:szCs w:val="16"/>
        </w:rPr>
        <w:t xml:space="preserve"> – SUV o nowoczesnej i wyrazistej stylistyce.</w:t>
      </w:r>
    </w:p>
    <w:p w14:paraId="04E891CF" w14:textId="39DA2A54" w:rsidR="00041608" w:rsidRPr="00E57BFB" w:rsidRDefault="00E57BFB" w:rsidP="000416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sz w:val="16"/>
          <w:szCs w:val="16"/>
        </w:rPr>
      </w:pPr>
      <w:r w:rsidRPr="00E57BFB">
        <w:rPr>
          <w:rFonts w:ascii="Calibri Light" w:eastAsia="SeatBcn-Black" w:hAnsi="Calibri Light" w:cs="Calibri Light"/>
          <w:b/>
          <w:bCs/>
          <w:sz w:val="16"/>
          <w:szCs w:val="16"/>
        </w:rPr>
        <w:t>CUPRA</w:t>
      </w:r>
    </w:p>
    <w:p w14:paraId="2F1EF1B4" w14:textId="051AAC08" w:rsidR="00FF58C0" w:rsidRPr="00E57BFB" w:rsidRDefault="002F6078" w:rsidP="00A273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E57BFB">
        <w:rPr>
          <w:rFonts w:ascii="Cupra Light" w:hAnsi="Cupra Light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12D9F64C" w14:textId="77777777" w:rsidR="00FF58C0" w:rsidRPr="00E57BFB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E57BFB">
        <w:rPr>
          <w:rFonts w:ascii="Cupra Light" w:hAnsi="Cupra Light" w:cs="Calibri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Ateca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Formentor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Born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– pierwszy w pełni elektryczny samochód marki, CUPRA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Tavascan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– elektryczne SUV-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coupé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, oraz CUPRA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Terramar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– sportowy SUV marki. W 2026 roku do oferty dołączy CUPRA </w:t>
      </w:r>
      <w:proofErr w:type="spellStart"/>
      <w:r w:rsidRPr="00E57BFB">
        <w:rPr>
          <w:rFonts w:ascii="Cupra Light" w:hAnsi="Cupra Light" w:cs="Calibri"/>
          <w:sz w:val="16"/>
          <w:szCs w:val="16"/>
        </w:rPr>
        <w:t>Raval</w:t>
      </w:r>
      <w:proofErr w:type="spellEnd"/>
      <w:r w:rsidRPr="00E57BFB">
        <w:rPr>
          <w:rFonts w:ascii="Cupra Light" w:hAnsi="Cupra Light" w:cs="Calibri"/>
          <w:sz w:val="16"/>
          <w:szCs w:val="16"/>
        </w:rPr>
        <w:t xml:space="preserve"> – radykalna wizja miejskiego auta elektrycznego.</w:t>
      </w:r>
    </w:p>
    <w:p w14:paraId="4A52FDA1" w14:textId="252EE37D" w:rsidR="002F6078" w:rsidRP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  <w:r w:rsidRPr="006D06AD">
        <w:rPr>
          <w:rFonts w:ascii="Cupra Light" w:hAnsi="Cupra Light" w:cs="Calibri"/>
          <w:sz w:val="16"/>
          <w:szCs w:val="16"/>
        </w:rPr>
        <w:t xml:space="preserve">CUPRA to coś więcej niż samochód. To przekonanie.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Tribe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Saúl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Craviotto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reżyser filmowy J.A.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Bayona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niemiecki bramkarz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Marc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Stegen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Alexia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Putellas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premium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Premier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Padel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Tour oraz uczestnikiem wyścigów Formuły E we współpracy z Kiro Race Co.</w:t>
      </w:r>
    </w:p>
    <w:bookmarkEnd w:id="0"/>
    <w:p w14:paraId="59094D47" w14:textId="697787A4" w:rsidR="008C14DD" w:rsidRPr="006D06AD" w:rsidRDefault="002F6078" w:rsidP="002F6078">
      <w:pPr>
        <w:spacing w:line="276" w:lineRule="auto"/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  <w:r w:rsidRPr="006D06AD">
        <w:rPr>
          <w:rFonts w:ascii="Cupra Light" w:hAnsi="Cupra Light"/>
        </w:rPr>
        <w:fldChar w:fldCharType="begin"/>
      </w:r>
      <w:r w:rsidRPr="006D06AD">
        <w:rPr>
          <w:rFonts w:ascii="Cupra Light" w:hAnsi="Cupra Light"/>
        </w:rPr>
        <w:instrText>HYPERLINK "http://www.cupraofficial.com/" \h</w:instrText>
      </w:r>
      <w:r w:rsidRPr="006D06AD">
        <w:rPr>
          <w:rFonts w:ascii="Cupra Light" w:hAnsi="Cupra Light"/>
        </w:rPr>
      </w:r>
      <w:r w:rsidRPr="006D06AD">
        <w:rPr>
          <w:rFonts w:ascii="Cupra Light" w:hAnsi="Cupra Light"/>
        </w:rPr>
        <w:fldChar w:fldCharType="separate"/>
      </w:r>
      <w:r w:rsidRPr="006D06AD">
        <w:rPr>
          <w:rStyle w:val="Hipercze"/>
          <w:rFonts w:ascii="Cupra Light" w:eastAsia="Segoe UI" w:hAnsi="Cupra Light" w:cs="Calibri"/>
          <w:sz w:val="16"/>
          <w:szCs w:val="16"/>
        </w:rPr>
        <w:t>www.cupraofficial.com</w:t>
      </w:r>
      <w:r w:rsidRPr="006D06AD">
        <w:rPr>
          <w:rFonts w:ascii="Cupra Light" w:hAnsi="Cupra Light"/>
        </w:rPr>
        <w:fldChar w:fldCharType="end"/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8B51B8" w:rsidRPr="006D06AD" w14:paraId="490D8442" w14:textId="77777777">
        <w:tc>
          <w:tcPr>
            <w:tcW w:w="1357" w:type="dxa"/>
          </w:tcPr>
          <w:p w14:paraId="7810AA31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325E0074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5B443649" w14:textId="77777777" w:rsidR="008B51B8" w:rsidRPr="006D06AD" w:rsidRDefault="008B51B8">
            <w:pPr>
              <w:spacing w:line="288" w:lineRule="auto"/>
              <w:rPr>
                <w:rFonts w:ascii="Cupra Light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62E367AF" w14:textId="77777777" w:rsidR="008B51B8" w:rsidRPr="006D06AD" w:rsidRDefault="008B51B8">
            <w:pPr>
              <w:textDirection w:val="btLr"/>
              <w:rPr>
                <w:rFonts w:ascii="Cupra Light" w:hAnsi="Cupra Light" w:cs="Calibri"/>
              </w:rPr>
            </w:pPr>
          </w:p>
        </w:tc>
      </w:tr>
    </w:tbl>
    <w:p w14:paraId="2697B018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78D1F37C" w14:textId="1D4F3AFF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Katarzyna </w:t>
      </w:r>
      <w:proofErr w:type="gramStart"/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="00617AE9" w:rsidRPr="006D06AD">
        <w:rPr>
          <w:rFonts w:ascii="Cupra Light" w:hAnsi="Cupra Light" w:cs="Calibri"/>
          <w:sz w:val="20"/>
          <w:szCs w:val="20"/>
        </w:rPr>
        <w:t>|</w:t>
      </w:r>
      <w:proofErr w:type="gramEnd"/>
      <w:r w:rsidR="00617AE9" w:rsidRPr="006D06AD">
        <w:rPr>
          <w:rFonts w:ascii="Cupra Light" w:hAnsi="Cupra Light" w:cs="Calibri"/>
          <w:sz w:val="20"/>
          <w:szCs w:val="20"/>
        </w:rPr>
        <w:t xml:space="preserve">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tel. kom.+48 690 406 350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2976C805" w14:textId="255E8EDE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hyperlink r:id="rId11" w:tgtFrame="_blank" w:history="1">
        <w:r w:rsidRPr="006D06AD">
          <w:rPr>
            <w:rStyle w:val="normaltextrun"/>
            <w:rFonts w:ascii="Cupra Light" w:eastAsiaTheme="majorEastAsia" w:hAnsi="Cupra Light" w:cs="Calibri"/>
            <w:color w:val="0000FF"/>
            <w:sz w:val="20"/>
            <w:szCs w:val="20"/>
            <w:u w:val="single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2" w:history="1">
        <w:r w:rsidR="00C9634E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4CE437EA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6A41EC83" w14:textId="77777777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Biuro prasowe | 24/7Communication </w:t>
      </w:r>
    </w:p>
    <w:p w14:paraId="7E1B5BFE" w14:textId="10C55D14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Paweł Tamioła |</w:t>
      </w:r>
      <w:r w:rsidR="00617AE9"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tel.</w:t>
      </w:r>
      <w:r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kom. +48 731 990 247</w:t>
      </w:r>
    </w:p>
    <w:p w14:paraId="7AA50985" w14:textId="5BAA37B8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hyperlink r:id="rId13" w:history="1">
        <w:r w:rsidRPr="006D06AD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14" w:history="1">
        <w:r w:rsidR="004049B1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28B678E1" w14:textId="77777777" w:rsidR="00C12C2C" w:rsidRPr="00BA74B2" w:rsidRDefault="00C12C2C" w:rsidP="008B51B8">
      <w:pPr>
        <w:rPr>
          <w:rFonts w:ascii="Calibri" w:hAnsi="Calibri" w:cs="Calibri"/>
          <w:lang w:val="sv-SE"/>
        </w:rPr>
      </w:pPr>
    </w:p>
    <w:sectPr w:rsidR="00C12C2C" w:rsidRPr="00BA74B2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A2180" w14:textId="77777777" w:rsidR="006C3E94" w:rsidRDefault="006C3E94" w:rsidP="00E07BDA">
      <w:pPr>
        <w:spacing w:after="0" w:line="240" w:lineRule="auto"/>
      </w:pPr>
      <w:r>
        <w:separator/>
      </w:r>
    </w:p>
  </w:endnote>
  <w:endnote w:type="continuationSeparator" w:id="0">
    <w:p w14:paraId="469D9BB9" w14:textId="77777777" w:rsidR="006C3E94" w:rsidRDefault="006C3E94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at Meta Normal Roman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B4AC7" w14:textId="77777777" w:rsidR="006C3E94" w:rsidRDefault="006C3E94" w:rsidP="00E07BDA">
      <w:pPr>
        <w:spacing w:after="0" w:line="240" w:lineRule="auto"/>
      </w:pPr>
      <w:r>
        <w:separator/>
      </w:r>
    </w:p>
  </w:footnote>
  <w:footnote w:type="continuationSeparator" w:id="0">
    <w:p w14:paraId="783093DE" w14:textId="77777777" w:rsidR="006C3E94" w:rsidRDefault="006C3E94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2BCA99C2" w:rsidR="00E07BDA" w:rsidRDefault="00FB1518">
    <w:pPr>
      <w:pStyle w:val="Nagwek"/>
    </w:pPr>
    <w:r w:rsidRPr="004D506A">
      <w:rPr>
        <w:noProof/>
      </w:rPr>
      <w:drawing>
        <wp:anchor distT="0" distB="0" distL="114300" distR="114300" simplePos="0" relativeHeight="251659264" behindDoc="1" locked="0" layoutInCell="1" allowOverlap="1" wp14:anchorId="16797D46" wp14:editId="41B67E9E">
          <wp:simplePos x="0" y="0"/>
          <wp:positionH relativeFrom="column">
            <wp:posOffset>5200650</wp:posOffset>
          </wp:positionH>
          <wp:positionV relativeFrom="paragraph">
            <wp:posOffset>-413385</wp:posOffset>
          </wp:positionV>
          <wp:extent cx="1397000" cy="971550"/>
          <wp:effectExtent l="0" t="0" r="0" b="0"/>
          <wp:wrapNone/>
          <wp:docPr id="1288441579" name="Obraz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70D2"/>
    <w:multiLevelType w:val="multilevel"/>
    <w:tmpl w:val="E726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505CD"/>
    <w:multiLevelType w:val="hybridMultilevel"/>
    <w:tmpl w:val="7286F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13056"/>
    <w:multiLevelType w:val="hybridMultilevel"/>
    <w:tmpl w:val="29ECC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13B93"/>
    <w:multiLevelType w:val="hybridMultilevel"/>
    <w:tmpl w:val="759C8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F5A3C"/>
    <w:multiLevelType w:val="hybridMultilevel"/>
    <w:tmpl w:val="D41016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A74DF"/>
    <w:multiLevelType w:val="multilevel"/>
    <w:tmpl w:val="D500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426CA2"/>
    <w:multiLevelType w:val="hybridMultilevel"/>
    <w:tmpl w:val="7C8695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E8E27AC"/>
    <w:multiLevelType w:val="multilevel"/>
    <w:tmpl w:val="5CA2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4010D7"/>
    <w:multiLevelType w:val="hybridMultilevel"/>
    <w:tmpl w:val="6EB69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 w15:restartNumberingAfterBreak="0">
    <w:nsid w:val="343E6055"/>
    <w:multiLevelType w:val="hybridMultilevel"/>
    <w:tmpl w:val="F3628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90F40"/>
    <w:multiLevelType w:val="hybridMultilevel"/>
    <w:tmpl w:val="CFF46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E6D96"/>
    <w:multiLevelType w:val="hybridMultilevel"/>
    <w:tmpl w:val="D78CB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7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AD6E63"/>
    <w:multiLevelType w:val="multilevel"/>
    <w:tmpl w:val="5310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0E1377"/>
    <w:multiLevelType w:val="hybridMultilevel"/>
    <w:tmpl w:val="DC5E7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C6882"/>
    <w:multiLevelType w:val="hybridMultilevel"/>
    <w:tmpl w:val="525281DE"/>
    <w:lvl w:ilvl="0" w:tplc="EC201BB4">
      <w:numFmt w:val="bullet"/>
      <w:lvlText w:val="•"/>
      <w:lvlJc w:val="left"/>
      <w:pPr>
        <w:ind w:left="720" w:hanging="360"/>
      </w:pPr>
      <w:rPr>
        <w:rFonts w:ascii="Calibri Light" w:eastAsia="SeatBcn-Black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44F79"/>
    <w:multiLevelType w:val="hybridMultilevel"/>
    <w:tmpl w:val="37CE4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A18A7"/>
    <w:multiLevelType w:val="multilevel"/>
    <w:tmpl w:val="D150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BD1D54"/>
    <w:multiLevelType w:val="hybridMultilevel"/>
    <w:tmpl w:val="8CD40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42DA9"/>
    <w:multiLevelType w:val="hybridMultilevel"/>
    <w:tmpl w:val="912CD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71522"/>
    <w:multiLevelType w:val="hybridMultilevel"/>
    <w:tmpl w:val="EB048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0794">
    <w:abstractNumId w:val="17"/>
  </w:num>
  <w:num w:numId="2" w16cid:durableId="163935046">
    <w:abstractNumId w:val="7"/>
  </w:num>
  <w:num w:numId="3" w16cid:durableId="395475156">
    <w:abstractNumId w:val="4"/>
  </w:num>
  <w:num w:numId="4" w16cid:durableId="208147321">
    <w:abstractNumId w:val="16"/>
  </w:num>
  <w:num w:numId="5" w16cid:durableId="210268271">
    <w:abstractNumId w:val="12"/>
  </w:num>
  <w:num w:numId="6" w16cid:durableId="1653026595">
    <w:abstractNumId w:val="0"/>
  </w:num>
  <w:num w:numId="7" w16cid:durableId="1084104817">
    <w:abstractNumId w:val="13"/>
  </w:num>
  <w:num w:numId="8" w16cid:durableId="1448309352">
    <w:abstractNumId w:val="24"/>
  </w:num>
  <w:num w:numId="9" w16cid:durableId="1262179732">
    <w:abstractNumId w:val="18"/>
  </w:num>
  <w:num w:numId="10" w16cid:durableId="1633751543">
    <w:abstractNumId w:val="23"/>
  </w:num>
  <w:num w:numId="11" w16cid:durableId="1880238150">
    <w:abstractNumId w:val="14"/>
  </w:num>
  <w:num w:numId="12" w16cid:durableId="2076468879">
    <w:abstractNumId w:val="15"/>
  </w:num>
  <w:num w:numId="13" w16cid:durableId="587808190">
    <w:abstractNumId w:val="21"/>
  </w:num>
  <w:num w:numId="14" w16cid:durableId="915477151">
    <w:abstractNumId w:val="3"/>
  </w:num>
  <w:num w:numId="15" w16cid:durableId="883980812">
    <w:abstractNumId w:val="19"/>
  </w:num>
  <w:num w:numId="16" w16cid:durableId="338779553">
    <w:abstractNumId w:val="1"/>
  </w:num>
  <w:num w:numId="17" w16cid:durableId="1848861968">
    <w:abstractNumId w:val="10"/>
  </w:num>
  <w:num w:numId="18" w16cid:durableId="873888378">
    <w:abstractNumId w:val="22"/>
  </w:num>
  <w:num w:numId="19" w16cid:durableId="1701206466">
    <w:abstractNumId w:val="5"/>
  </w:num>
  <w:num w:numId="20" w16cid:durableId="1062292998">
    <w:abstractNumId w:val="20"/>
  </w:num>
  <w:num w:numId="21" w16cid:durableId="430973307">
    <w:abstractNumId w:val="6"/>
  </w:num>
  <w:num w:numId="22" w16cid:durableId="882474930">
    <w:abstractNumId w:val="11"/>
  </w:num>
  <w:num w:numId="23" w16cid:durableId="703484582">
    <w:abstractNumId w:val="25"/>
  </w:num>
  <w:num w:numId="24" w16cid:durableId="141579100">
    <w:abstractNumId w:val="8"/>
  </w:num>
  <w:num w:numId="25" w16cid:durableId="1796021337">
    <w:abstractNumId w:val="9"/>
  </w:num>
  <w:num w:numId="26" w16cid:durableId="944653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25BB"/>
    <w:rsid w:val="00002CF9"/>
    <w:rsid w:val="000032C1"/>
    <w:rsid w:val="00003530"/>
    <w:rsid w:val="000050B5"/>
    <w:rsid w:val="000059BA"/>
    <w:rsid w:val="00007120"/>
    <w:rsid w:val="000077D1"/>
    <w:rsid w:val="00010E8B"/>
    <w:rsid w:val="000125F8"/>
    <w:rsid w:val="000142CE"/>
    <w:rsid w:val="0001553A"/>
    <w:rsid w:val="00030E04"/>
    <w:rsid w:val="00030E33"/>
    <w:rsid w:val="00034EC2"/>
    <w:rsid w:val="00034FB4"/>
    <w:rsid w:val="000378B0"/>
    <w:rsid w:val="00040A13"/>
    <w:rsid w:val="00040DF0"/>
    <w:rsid w:val="00041608"/>
    <w:rsid w:val="00043B51"/>
    <w:rsid w:val="00045A26"/>
    <w:rsid w:val="00046D8E"/>
    <w:rsid w:val="0004710C"/>
    <w:rsid w:val="00053758"/>
    <w:rsid w:val="00057B24"/>
    <w:rsid w:val="0006356C"/>
    <w:rsid w:val="00074E7E"/>
    <w:rsid w:val="00077E94"/>
    <w:rsid w:val="00077F4E"/>
    <w:rsid w:val="000827D9"/>
    <w:rsid w:val="000874D5"/>
    <w:rsid w:val="000A30EB"/>
    <w:rsid w:val="000A5553"/>
    <w:rsid w:val="000B426E"/>
    <w:rsid w:val="000B6DC3"/>
    <w:rsid w:val="000C1345"/>
    <w:rsid w:val="000C2098"/>
    <w:rsid w:val="000C508F"/>
    <w:rsid w:val="000C6C01"/>
    <w:rsid w:val="000D201C"/>
    <w:rsid w:val="000D6805"/>
    <w:rsid w:val="000D7083"/>
    <w:rsid w:val="000E3F6D"/>
    <w:rsid w:val="000E4F65"/>
    <w:rsid w:val="000E6552"/>
    <w:rsid w:val="000F6EA8"/>
    <w:rsid w:val="00100693"/>
    <w:rsid w:val="00100D4D"/>
    <w:rsid w:val="00102134"/>
    <w:rsid w:val="00104F62"/>
    <w:rsid w:val="00106E9F"/>
    <w:rsid w:val="001112CF"/>
    <w:rsid w:val="001165D7"/>
    <w:rsid w:val="00121A01"/>
    <w:rsid w:val="00126FCE"/>
    <w:rsid w:val="00127FEE"/>
    <w:rsid w:val="0014090A"/>
    <w:rsid w:val="001470A3"/>
    <w:rsid w:val="001539C1"/>
    <w:rsid w:val="00153B3B"/>
    <w:rsid w:val="0016335D"/>
    <w:rsid w:val="00164768"/>
    <w:rsid w:val="00172AFE"/>
    <w:rsid w:val="00175018"/>
    <w:rsid w:val="001808C6"/>
    <w:rsid w:val="00184E74"/>
    <w:rsid w:val="00194E58"/>
    <w:rsid w:val="0019627B"/>
    <w:rsid w:val="001964CD"/>
    <w:rsid w:val="001A1359"/>
    <w:rsid w:val="001A2266"/>
    <w:rsid w:val="001A2725"/>
    <w:rsid w:val="001A683A"/>
    <w:rsid w:val="001A7352"/>
    <w:rsid w:val="001B60D7"/>
    <w:rsid w:val="001B77AE"/>
    <w:rsid w:val="001C105C"/>
    <w:rsid w:val="001C31BE"/>
    <w:rsid w:val="001D0AEE"/>
    <w:rsid w:val="001D6658"/>
    <w:rsid w:val="001D7DF8"/>
    <w:rsid w:val="001E612B"/>
    <w:rsid w:val="001E6509"/>
    <w:rsid w:val="001F1A75"/>
    <w:rsid w:val="00204141"/>
    <w:rsid w:val="002057D0"/>
    <w:rsid w:val="00206977"/>
    <w:rsid w:val="0020724F"/>
    <w:rsid w:val="00207670"/>
    <w:rsid w:val="00212A88"/>
    <w:rsid w:val="00215E5B"/>
    <w:rsid w:val="00223C7F"/>
    <w:rsid w:val="00234021"/>
    <w:rsid w:val="0023558A"/>
    <w:rsid w:val="00241D53"/>
    <w:rsid w:val="00242194"/>
    <w:rsid w:val="002424EB"/>
    <w:rsid w:val="00243E6E"/>
    <w:rsid w:val="00245BF4"/>
    <w:rsid w:val="00246432"/>
    <w:rsid w:val="002534D5"/>
    <w:rsid w:val="00254937"/>
    <w:rsid w:val="002558CA"/>
    <w:rsid w:val="002565BF"/>
    <w:rsid w:val="00263B3E"/>
    <w:rsid w:val="00272F84"/>
    <w:rsid w:val="002746E2"/>
    <w:rsid w:val="00282779"/>
    <w:rsid w:val="00285078"/>
    <w:rsid w:val="002867AC"/>
    <w:rsid w:val="00287A31"/>
    <w:rsid w:val="00295169"/>
    <w:rsid w:val="002958DF"/>
    <w:rsid w:val="002A0DEA"/>
    <w:rsid w:val="002A7FAF"/>
    <w:rsid w:val="002B5B8D"/>
    <w:rsid w:val="002B6C70"/>
    <w:rsid w:val="002C0769"/>
    <w:rsid w:val="002D34A5"/>
    <w:rsid w:val="002D5FC3"/>
    <w:rsid w:val="002E0B69"/>
    <w:rsid w:val="002E392C"/>
    <w:rsid w:val="002E6733"/>
    <w:rsid w:val="002E79AF"/>
    <w:rsid w:val="002F2DD3"/>
    <w:rsid w:val="002F5EEC"/>
    <w:rsid w:val="002F6078"/>
    <w:rsid w:val="002F65FD"/>
    <w:rsid w:val="002F7070"/>
    <w:rsid w:val="00301FA4"/>
    <w:rsid w:val="00302D3D"/>
    <w:rsid w:val="00302E80"/>
    <w:rsid w:val="00304191"/>
    <w:rsid w:val="00304226"/>
    <w:rsid w:val="00304935"/>
    <w:rsid w:val="00304D45"/>
    <w:rsid w:val="003250F0"/>
    <w:rsid w:val="0032727A"/>
    <w:rsid w:val="00331AB6"/>
    <w:rsid w:val="003327C8"/>
    <w:rsid w:val="00332AF6"/>
    <w:rsid w:val="0033346B"/>
    <w:rsid w:val="00337246"/>
    <w:rsid w:val="003376BC"/>
    <w:rsid w:val="00343769"/>
    <w:rsid w:val="00344F80"/>
    <w:rsid w:val="00351EEF"/>
    <w:rsid w:val="0035444E"/>
    <w:rsid w:val="00355396"/>
    <w:rsid w:val="00356310"/>
    <w:rsid w:val="003573D4"/>
    <w:rsid w:val="00357D88"/>
    <w:rsid w:val="0036021A"/>
    <w:rsid w:val="00364C93"/>
    <w:rsid w:val="00367A2A"/>
    <w:rsid w:val="00373165"/>
    <w:rsid w:val="0037408D"/>
    <w:rsid w:val="003870F1"/>
    <w:rsid w:val="003874E7"/>
    <w:rsid w:val="00393D9B"/>
    <w:rsid w:val="00393F7E"/>
    <w:rsid w:val="003A27AC"/>
    <w:rsid w:val="003B190D"/>
    <w:rsid w:val="003B3237"/>
    <w:rsid w:val="003B7BBC"/>
    <w:rsid w:val="003C122F"/>
    <w:rsid w:val="003C3109"/>
    <w:rsid w:val="003D05F6"/>
    <w:rsid w:val="003D3FB9"/>
    <w:rsid w:val="003D44B7"/>
    <w:rsid w:val="003D59B7"/>
    <w:rsid w:val="003D72F8"/>
    <w:rsid w:val="003E17C8"/>
    <w:rsid w:val="003E1917"/>
    <w:rsid w:val="003E1B58"/>
    <w:rsid w:val="003F1267"/>
    <w:rsid w:val="003F1AA3"/>
    <w:rsid w:val="003F30D0"/>
    <w:rsid w:val="003F39C2"/>
    <w:rsid w:val="003F53B0"/>
    <w:rsid w:val="004049B1"/>
    <w:rsid w:val="00404BCB"/>
    <w:rsid w:val="00404CD8"/>
    <w:rsid w:val="004132A3"/>
    <w:rsid w:val="00422238"/>
    <w:rsid w:val="004237E3"/>
    <w:rsid w:val="004272F6"/>
    <w:rsid w:val="0042784D"/>
    <w:rsid w:val="004341C3"/>
    <w:rsid w:val="00435BDA"/>
    <w:rsid w:val="00435C9C"/>
    <w:rsid w:val="00445DC0"/>
    <w:rsid w:val="00447999"/>
    <w:rsid w:val="00460D10"/>
    <w:rsid w:val="004614F0"/>
    <w:rsid w:val="00463716"/>
    <w:rsid w:val="004639D4"/>
    <w:rsid w:val="00465336"/>
    <w:rsid w:val="00471377"/>
    <w:rsid w:val="00473588"/>
    <w:rsid w:val="00475571"/>
    <w:rsid w:val="0047616C"/>
    <w:rsid w:val="00477768"/>
    <w:rsid w:val="00477BEB"/>
    <w:rsid w:val="00484EE8"/>
    <w:rsid w:val="00495F1E"/>
    <w:rsid w:val="004A152E"/>
    <w:rsid w:val="004A36E0"/>
    <w:rsid w:val="004A539F"/>
    <w:rsid w:val="004A67D7"/>
    <w:rsid w:val="004B697E"/>
    <w:rsid w:val="004C0F5B"/>
    <w:rsid w:val="004C2F22"/>
    <w:rsid w:val="004C77C3"/>
    <w:rsid w:val="004D077A"/>
    <w:rsid w:val="004E3048"/>
    <w:rsid w:val="004E3626"/>
    <w:rsid w:val="004F4B09"/>
    <w:rsid w:val="004F4F11"/>
    <w:rsid w:val="004F630A"/>
    <w:rsid w:val="005022A7"/>
    <w:rsid w:val="00504700"/>
    <w:rsid w:val="005053C4"/>
    <w:rsid w:val="0050626C"/>
    <w:rsid w:val="005112BE"/>
    <w:rsid w:val="005154B8"/>
    <w:rsid w:val="00520F91"/>
    <w:rsid w:val="0052260F"/>
    <w:rsid w:val="0052334B"/>
    <w:rsid w:val="005245E7"/>
    <w:rsid w:val="00545381"/>
    <w:rsid w:val="00550896"/>
    <w:rsid w:val="00554146"/>
    <w:rsid w:val="005552CF"/>
    <w:rsid w:val="005616D0"/>
    <w:rsid w:val="00563E9E"/>
    <w:rsid w:val="005669E6"/>
    <w:rsid w:val="00572F84"/>
    <w:rsid w:val="00595683"/>
    <w:rsid w:val="00597B5D"/>
    <w:rsid w:val="005B030D"/>
    <w:rsid w:val="005B39AF"/>
    <w:rsid w:val="005B4217"/>
    <w:rsid w:val="005B7AAC"/>
    <w:rsid w:val="005C3A8C"/>
    <w:rsid w:val="005C5987"/>
    <w:rsid w:val="005C690B"/>
    <w:rsid w:val="006020C0"/>
    <w:rsid w:val="00603A27"/>
    <w:rsid w:val="0060708C"/>
    <w:rsid w:val="0061299A"/>
    <w:rsid w:val="00617AE9"/>
    <w:rsid w:val="00621500"/>
    <w:rsid w:val="006305B8"/>
    <w:rsid w:val="00630AD7"/>
    <w:rsid w:val="00631DAD"/>
    <w:rsid w:val="0064009C"/>
    <w:rsid w:val="00646BDF"/>
    <w:rsid w:val="00650630"/>
    <w:rsid w:val="00650FC1"/>
    <w:rsid w:val="00655C1A"/>
    <w:rsid w:val="0065683A"/>
    <w:rsid w:val="00656862"/>
    <w:rsid w:val="0066736A"/>
    <w:rsid w:val="006742C5"/>
    <w:rsid w:val="00675388"/>
    <w:rsid w:val="00683366"/>
    <w:rsid w:val="00692F2F"/>
    <w:rsid w:val="00693531"/>
    <w:rsid w:val="00695134"/>
    <w:rsid w:val="00697CA2"/>
    <w:rsid w:val="006A39F9"/>
    <w:rsid w:val="006A7B32"/>
    <w:rsid w:val="006B0609"/>
    <w:rsid w:val="006C05FC"/>
    <w:rsid w:val="006C3E94"/>
    <w:rsid w:val="006D0303"/>
    <w:rsid w:val="006D06AD"/>
    <w:rsid w:val="006D3781"/>
    <w:rsid w:val="006E290F"/>
    <w:rsid w:val="006E3C13"/>
    <w:rsid w:val="006F6F5C"/>
    <w:rsid w:val="00700538"/>
    <w:rsid w:val="00701A5C"/>
    <w:rsid w:val="00701F46"/>
    <w:rsid w:val="00711055"/>
    <w:rsid w:val="00711531"/>
    <w:rsid w:val="00711909"/>
    <w:rsid w:val="00713E90"/>
    <w:rsid w:val="007165EE"/>
    <w:rsid w:val="00730FC4"/>
    <w:rsid w:val="00732359"/>
    <w:rsid w:val="00736C0B"/>
    <w:rsid w:val="00736C3F"/>
    <w:rsid w:val="007374FB"/>
    <w:rsid w:val="00740149"/>
    <w:rsid w:val="0074778D"/>
    <w:rsid w:val="00754A7E"/>
    <w:rsid w:val="007663EF"/>
    <w:rsid w:val="00767D1E"/>
    <w:rsid w:val="00770A5E"/>
    <w:rsid w:val="0078048E"/>
    <w:rsid w:val="00780AF2"/>
    <w:rsid w:val="007837F4"/>
    <w:rsid w:val="007864D4"/>
    <w:rsid w:val="0079510C"/>
    <w:rsid w:val="007A3E10"/>
    <w:rsid w:val="007B0055"/>
    <w:rsid w:val="007C65C6"/>
    <w:rsid w:val="007C6D1C"/>
    <w:rsid w:val="007C78E3"/>
    <w:rsid w:val="007D0206"/>
    <w:rsid w:val="007D208D"/>
    <w:rsid w:val="007E1943"/>
    <w:rsid w:val="007E25F0"/>
    <w:rsid w:val="007E5740"/>
    <w:rsid w:val="007F1155"/>
    <w:rsid w:val="007F4A9A"/>
    <w:rsid w:val="007F509A"/>
    <w:rsid w:val="007F5475"/>
    <w:rsid w:val="007F6C58"/>
    <w:rsid w:val="00802ED1"/>
    <w:rsid w:val="0080422F"/>
    <w:rsid w:val="00804821"/>
    <w:rsid w:val="0080633F"/>
    <w:rsid w:val="00810281"/>
    <w:rsid w:val="00810514"/>
    <w:rsid w:val="00815ED5"/>
    <w:rsid w:val="00816C76"/>
    <w:rsid w:val="0082462B"/>
    <w:rsid w:val="0082493D"/>
    <w:rsid w:val="00837707"/>
    <w:rsid w:val="00841F8E"/>
    <w:rsid w:val="00841F98"/>
    <w:rsid w:val="008432FD"/>
    <w:rsid w:val="008441AE"/>
    <w:rsid w:val="00852EE2"/>
    <w:rsid w:val="00860279"/>
    <w:rsid w:val="008712E4"/>
    <w:rsid w:val="0087155F"/>
    <w:rsid w:val="00873CDD"/>
    <w:rsid w:val="00875870"/>
    <w:rsid w:val="00876DE4"/>
    <w:rsid w:val="00883A94"/>
    <w:rsid w:val="00887D7A"/>
    <w:rsid w:val="00890786"/>
    <w:rsid w:val="0089105D"/>
    <w:rsid w:val="008A3853"/>
    <w:rsid w:val="008A5CC6"/>
    <w:rsid w:val="008B3AAD"/>
    <w:rsid w:val="008B4F99"/>
    <w:rsid w:val="008B51B8"/>
    <w:rsid w:val="008C07EE"/>
    <w:rsid w:val="008C126B"/>
    <w:rsid w:val="008C14DD"/>
    <w:rsid w:val="008C49DF"/>
    <w:rsid w:val="008C5815"/>
    <w:rsid w:val="008C70BC"/>
    <w:rsid w:val="008D1071"/>
    <w:rsid w:val="008D2FD7"/>
    <w:rsid w:val="008D5C8B"/>
    <w:rsid w:val="008D6B9A"/>
    <w:rsid w:val="008E3EC3"/>
    <w:rsid w:val="008E5B11"/>
    <w:rsid w:val="008F1B83"/>
    <w:rsid w:val="009069E4"/>
    <w:rsid w:val="009105F2"/>
    <w:rsid w:val="009150F2"/>
    <w:rsid w:val="00915639"/>
    <w:rsid w:val="009210EA"/>
    <w:rsid w:val="00921450"/>
    <w:rsid w:val="00922C02"/>
    <w:rsid w:val="00925936"/>
    <w:rsid w:val="0092639B"/>
    <w:rsid w:val="00926E1A"/>
    <w:rsid w:val="009303C0"/>
    <w:rsid w:val="00930C36"/>
    <w:rsid w:val="00940ED7"/>
    <w:rsid w:val="009501B0"/>
    <w:rsid w:val="0095032E"/>
    <w:rsid w:val="00951E65"/>
    <w:rsid w:val="009560B8"/>
    <w:rsid w:val="009641AC"/>
    <w:rsid w:val="00964A0E"/>
    <w:rsid w:val="00966BE1"/>
    <w:rsid w:val="00972C49"/>
    <w:rsid w:val="00972E38"/>
    <w:rsid w:val="009760DF"/>
    <w:rsid w:val="009852B7"/>
    <w:rsid w:val="0098661E"/>
    <w:rsid w:val="009868C4"/>
    <w:rsid w:val="00990672"/>
    <w:rsid w:val="00995817"/>
    <w:rsid w:val="009A48EF"/>
    <w:rsid w:val="009A5670"/>
    <w:rsid w:val="009A5814"/>
    <w:rsid w:val="009B31A0"/>
    <w:rsid w:val="009B5CF4"/>
    <w:rsid w:val="009B6D3C"/>
    <w:rsid w:val="009B73FE"/>
    <w:rsid w:val="009C1BF5"/>
    <w:rsid w:val="009C29C9"/>
    <w:rsid w:val="009D5D6B"/>
    <w:rsid w:val="009E00E0"/>
    <w:rsid w:val="009E0D8F"/>
    <w:rsid w:val="009E2576"/>
    <w:rsid w:val="009E3B9B"/>
    <w:rsid w:val="009E6857"/>
    <w:rsid w:val="009F2FE7"/>
    <w:rsid w:val="00A0374A"/>
    <w:rsid w:val="00A07B84"/>
    <w:rsid w:val="00A14514"/>
    <w:rsid w:val="00A158E8"/>
    <w:rsid w:val="00A15A9E"/>
    <w:rsid w:val="00A16276"/>
    <w:rsid w:val="00A203BF"/>
    <w:rsid w:val="00A257E9"/>
    <w:rsid w:val="00A265EE"/>
    <w:rsid w:val="00A27364"/>
    <w:rsid w:val="00A27762"/>
    <w:rsid w:val="00A31748"/>
    <w:rsid w:val="00A31FC9"/>
    <w:rsid w:val="00A350E1"/>
    <w:rsid w:val="00A35C53"/>
    <w:rsid w:val="00A43D35"/>
    <w:rsid w:val="00A50C56"/>
    <w:rsid w:val="00A520CF"/>
    <w:rsid w:val="00A53EE8"/>
    <w:rsid w:val="00A562F2"/>
    <w:rsid w:val="00A572FD"/>
    <w:rsid w:val="00A57B05"/>
    <w:rsid w:val="00A64E34"/>
    <w:rsid w:val="00A672F9"/>
    <w:rsid w:val="00A71632"/>
    <w:rsid w:val="00A83094"/>
    <w:rsid w:val="00A8543D"/>
    <w:rsid w:val="00A868D1"/>
    <w:rsid w:val="00AA1B3A"/>
    <w:rsid w:val="00AA2301"/>
    <w:rsid w:val="00AA6EB2"/>
    <w:rsid w:val="00AB11F1"/>
    <w:rsid w:val="00AB2963"/>
    <w:rsid w:val="00AB5790"/>
    <w:rsid w:val="00AC4787"/>
    <w:rsid w:val="00AC7531"/>
    <w:rsid w:val="00AD2E19"/>
    <w:rsid w:val="00AD6DB8"/>
    <w:rsid w:val="00AD7D56"/>
    <w:rsid w:val="00AE1B07"/>
    <w:rsid w:val="00AE2527"/>
    <w:rsid w:val="00AE43DB"/>
    <w:rsid w:val="00AF1BD1"/>
    <w:rsid w:val="00AF3146"/>
    <w:rsid w:val="00B021E2"/>
    <w:rsid w:val="00B05D2D"/>
    <w:rsid w:val="00B07911"/>
    <w:rsid w:val="00B1464E"/>
    <w:rsid w:val="00B14A85"/>
    <w:rsid w:val="00B17010"/>
    <w:rsid w:val="00B178A1"/>
    <w:rsid w:val="00B209CE"/>
    <w:rsid w:val="00B42E08"/>
    <w:rsid w:val="00B42F3C"/>
    <w:rsid w:val="00B45BD8"/>
    <w:rsid w:val="00B47953"/>
    <w:rsid w:val="00B51969"/>
    <w:rsid w:val="00B551A1"/>
    <w:rsid w:val="00B57D63"/>
    <w:rsid w:val="00B61FB0"/>
    <w:rsid w:val="00B621EF"/>
    <w:rsid w:val="00B624FE"/>
    <w:rsid w:val="00B65CB6"/>
    <w:rsid w:val="00B70B5D"/>
    <w:rsid w:val="00B71340"/>
    <w:rsid w:val="00B76B71"/>
    <w:rsid w:val="00B809A1"/>
    <w:rsid w:val="00B8561E"/>
    <w:rsid w:val="00BA1865"/>
    <w:rsid w:val="00BA5C6D"/>
    <w:rsid w:val="00BA5E87"/>
    <w:rsid w:val="00BA74B2"/>
    <w:rsid w:val="00BB4D35"/>
    <w:rsid w:val="00BB5E92"/>
    <w:rsid w:val="00BC6217"/>
    <w:rsid w:val="00BC7DE8"/>
    <w:rsid w:val="00BD0299"/>
    <w:rsid w:val="00BD0E84"/>
    <w:rsid w:val="00BD2434"/>
    <w:rsid w:val="00BD52E6"/>
    <w:rsid w:val="00BE2802"/>
    <w:rsid w:val="00BE3555"/>
    <w:rsid w:val="00BF1AB1"/>
    <w:rsid w:val="00C02E56"/>
    <w:rsid w:val="00C04A3F"/>
    <w:rsid w:val="00C10FE8"/>
    <w:rsid w:val="00C112C3"/>
    <w:rsid w:val="00C12C2C"/>
    <w:rsid w:val="00C2135E"/>
    <w:rsid w:val="00C24D5C"/>
    <w:rsid w:val="00C3033F"/>
    <w:rsid w:val="00C3043A"/>
    <w:rsid w:val="00C31B9F"/>
    <w:rsid w:val="00C32702"/>
    <w:rsid w:val="00C366AF"/>
    <w:rsid w:val="00C4252E"/>
    <w:rsid w:val="00C42927"/>
    <w:rsid w:val="00C4593A"/>
    <w:rsid w:val="00C46466"/>
    <w:rsid w:val="00C5179B"/>
    <w:rsid w:val="00C5337E"/>
    <w:rsid w:val="00C537C2"/>
    <w:rsid w:val="00C53DC6"/>
    <w:rsid w:val="00C55D43"/>
    <w:rsid w:val="00C60F35"/>
    <w:rsid w:val="00C610BF"/>
    <w:rsid w:val="00C714AA"/>
    <w:rsid w:val="00C72560"/>
    <w:rsid w:val="00C73E83"/>
    <w:rsid w:val="00C74B90"/>
    <w:rsid w:val="00C8206F"/>
    <w:rsid w:val="00C84E51"/>
    <w:rsid w:val="00C86E53"/>
    <w:rsid w:val="00C87E60"/>
    <w:rsid w:val="00C9623D"/>
    <w:rsid w:val="00C9634E"/>
    <w:rsid w:val="00CA5A86"/>
    <w:rsid w:val="00CB1DD7"/>
    <w:rsid w:val="00CB4C51"/>
    <w:rsid w:val="00CC2E41"/>
    <w:rsid w:val="00CC7C52"/>
    <w:rsid w:val="00CD22EE"/>
    <w:rsid w:val="00CD3AE3"/>
    <w:rsid w:val="00CD430D"/>
    <w:rsid w:val="00CD7D93"/>
    <w:rsid w:val="00CE4136"/>
    <w:rsid w:val="00CE7084"/>
    <w:rsid w:val="00CE78BD"/>
    <w:rsid w:val="00CF0DAF"/>
    <w:rsid w:val="00CF37BF"/>
    <w:rsid w:val="00CF46D3"/>
    <w:rsid w:val="00CF71D0"/>
    <w:rsid w:val="00CF7B44"/>
    <w:rsid w:val="00D031BA"/>
    <w:rsid w:val="00D514CD"/>
    <w:rsid w:val="00D5716A"/>
    <w:rsid w:val="00D63B9A"/>
    <w:rsid w:val="00D67F66"/>
    <w:rsid w:val="00D72F3F"/>
    <w:rsid w:val="00D730F7"/>
    <w:rsid w:val="00D81B02"/>
    <w:rsid w:val="00D82915"/>
    <w:rsid w:val="00D836E9"/>
    <w:rsid w:val="00D8370B"/>
    <w:rsid w:val="00D85874"/>
    <w:rsid w:val="00D9270B"/>
    <w:rsid w:val="00D9521F"/>
    <w:rsid w:val="00DA5CE0"/>
    <w:rsid w:val="00DB5172"/>
    <w:rsid w:val="00DC12F8"/>
    <w:rsid w:val="00DC2EF8"/>
    <w:rsid w:val="00DC782A"/>
    <w:rsid w:val="00DD33D6"/>
    <w:rsid w:val="00DD4F34"/>
    <w:rsid w:val="00DD7164"/>
    <w:rsid w:val="00DE06BD"/>
    <w:rsid w:val="00DE119F"/>
    <w:rsid w:val="00DF28F3"/>
    <w:rsid w:val="00DF4D43"/>
    <w:rsid w:val="00E00520"/>
    <w:rsid w:val="00E07BDA"/>
    <w:rsid w:val="00E13803"/>
    <w:rsid w:val="00E13FE2"/>
    <w:rsid w:val="00E162F4"/>
    <w:rsid w:val="00E176F4"/>
    <w:rsid w:val="00E22D2F"/>
    <w:rsid w:val="00E266AF"/>
    <w:rsid w:val="00E41963"/>
    <w:rsid w:val="00E45768"/>
    <w:rsid w:val="00E47CA6"/>
    <w:rsid w:val="00E47DDC"/>
    <w:rsid w:val="00E50661"/>
    <w:rsid w:val="00E50C86"/>
    <w:rsid w:val="00E50D99"/>
    <w:rsid w:val="00E52962"/>
    <w:rsid w:val="00E54BCE"/>
    <w:rsid w:val="00E54DFB"/>
    <w:rsid w:val="00E55ADE"/>
    <w:rsid w:val="00E57BFB"/>
    <w:rsid w:val="00E609BC"/>
    <w:rsid w:val="00E65710"/>
    <w:rsid w:val="00E6719B"/>
    <w:rsid w:val="00E72159"/>
    <w:rsid w:val="00E74742"/>
    <w:rsid w:val="00E806E0"/>
    <w:rsid w:val="00E811EE"/>
    <w:rsid w:val="00E8154A"/>
    <w:rsid w:val="00E90084"/>
    <w:rsid w:val="00E90A0E"/>
    <w:rsid w:val="00E9275D"/>
    <w:rsid w:val="00E94CF6"/>
    <w:rsid w:val="00E95672"/>
    <w:rsid w:val="00E95AC3"/>
    <w:rsid w:val="00E97298"/>
    <w:rsid w:val="00EA30B5"/>
    <w:rsid w:val="00EA4E77"/>
    <w:rsid w:val="00EA5A95"/>
    <w:rsid w:val="00EA6658"/>
    <w:rsid w:val="00EB283C"/>
    <w:rsid w:val="00EB3FD8"/>
    <w:rsid w:val="00EB6AF9"/>
    <w:rsid w:val="00EB6BDD"/>
    <w:rsid w:val="00EC16AE"/>
    <w:rsid w:val="00EC711F"/>
    <w:rsid w:val="00ED2D52"/>
    <w:rsid w:val="00EE0587"/>
    <w:rsid w:val="00EE0950"/>
    <w:rsid w:val="00EE2996"/>
    <w:rsid w:val="00EE397D"/>
    <w:rsid w:val="00EE4B98"/>
    <w:rsid w:val="00EF037B"/>
    <w:rsid w:val="00EF0D8D"/>
    <w:rsid w:val="00EF137C"/>
    <w:rsid w:val="00EF1DB3"/>
    <w:rsid w:val="00EF1E24"/>
    <w:rsid w:val="00EF2A19"/>
    <w:rsid w:val="00EF50A5"/>
    <w:rsid w:val="00F00288"/>
    <w:rsid w:val="00F0307A"/>
    <w:rsid w:val="00F038E1"/>
    <w:rsid w:val="00F03F0F"/>
    <w:rsid w:val="00F05E32"/>
    <w:rsid w:val="00F1358F"/>
    <w:rsid w:val="00F13B9D"/>
    <w:rsid w:val="00F141B0"/>
    <w:rsid w:val="00F20A2A"/>
    <w:rsid w:val="00F20A8F"/>
    <w:rsid w:val="00F3035E"/>
    <w:rsid w:val="00F35D52"/>
    <w:rsid w:val="00F40389"/>
    <w:rsid w:val="00F43BBA"/>
    <w:rsid w:val="00F46156"/>
    <w:rsid w:val="00F46966"/>
    <w:rsid w:val="00F5372E"/>
    <w:rsid w:val="00F53D7E"/>
    <w:rsid w:val="00F55D6B"/>
    <w:rsid w:val="00F609FC"/>
    <w:rsid w:val="00F61FAC"/>
    <w:rsid w:val="00F629A1"/>
    <w:rsid w:val="00F6452E"/>
    <w:rsid w:val="00F64997"/>
    <w:rsid w:val="00F65156"/>
    <w:rsid w:val="00F7035F"/>
    <w:rsid w:val="00F71D00"/>
    <w:rsid w:val="00F759C2"/>
    <w:rsid w:val="00F83B52"/>
    <w:rsid w:val="00F841BE"/>
    <w:rsid w:val="00F90F39"/>
    <w:rsid w:val="00F91D1C"/>
    <w:rsid w:val="00F95A31"/>
    <w:rsid w:val="00FA036A"/>
    <w:rsid w:val="00FA5B7C"/>
    <w:rsid w:val="00FA640F"/>
    <w:rsid w:val="00FB1518"/>
    <w:rsid w:val="00FC1764"/>
    <w:rsid w:val="00FC48FD"/>
    <w:rsid w:val="00FC5DB3"/>
    <w:rsid w:val="00FC616F"/>
    <w:rsid w:val="00FE270F"/>
    <w:rsid w:val="00FE5560"/>
    <w:rsid w:val="00FE6DE3"/>
    <w:rsid w:val="00FF3773"/>
    <w:rsid w:val="00FF58C0"/>
    <w:rsid w:val="19C6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029F4DEC-DDBF-42ED-86BB-0830CE17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aliases w:val="Kernaussagen Bullets,Bullet List,FooterText,numbered,Paragraphe de liste1,Bulletr List Paragraph,列出段落,列出段落1,Paragrafo elenco,List Paragraph1,彩色列表 - 着色 11,????,????1,???? - ?? 11,20_Aufzählung,Standard zweite Ebene,Aufzählung"/>
    <w:basedOn w:val="Normalny"/>
    <w:link w:val="AkapitzlistZnak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paragraph" w:styleId="Poprawka">
    <w:name w:val="Revision"/>
    <w:hidden/>
    <w:uiPriority w:val="99"/>
    <w:semiHidden/>
    <w:rsid w:val="00AA6EB2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8B51B8"/>
  </w:style>
  <w:style w:type="character" w:customStyle="1" w:styleId="AkapitzlistZnak">
    <w:name w:val="Akapit z listą Znak"/>
    <w:aliases w:val="Kernaussagen Bullets Znak,Bullet List Znak,FooterText Znak,numbered Znak,Paragraphe de liste1 Znak,Bulletr List Paragraph Znak,列出段落 Znak,列出段落1 Znak,Paragrafo elenco Znak,List Paragraph1 Znak,彩色列表 - 着色 11 Znak,???? Znak,????1 Znak"/>
    <w:basedOn w:val="Domylnaczcionkaakapitu"/>
    <w:link w:val="Akapitzlist"/>
    <w:uiPriority w:val="34"/>
    <w:qFormat/>
    <w:locked/>
    <w:rsid w:val="008B51B8"/>
  </w:style>
  <w:style w:type="character" w:customStyle="1" w:styleId="eop">
    <w:name w:val="eop"/>
    <w:basedOn w:val="Domylnaczcionkaakapitu"/>
    <w:rsid w:val="008B51B8"/>
  </w:style>
  <w:style w:type="character" w:styleId="UyteHipercze">
    <w:name w:val="FollowedHyperlink"/>
    <w:basedOn w:val="Domylnaczcionkaakapitu"/>
    <w:uiPriority w:val="99"/>
    <w:semiHidden/>
    <w:unhideWhenUsed/>
    <w:rsid w:val="008D2FD7"/>
    <w:rPr>
      <w:color w:val="96607D" w:themeColor="followedHyperlink"/>
      <w:u w:val="single"/>
    </w:rPr>
  </w:style>
  <w:style w:type="character" w:customStyle="1" w:styleId="BodycopyCar">
    <w:name w:val="Body copy Car"/>
    <w:link w:val="Bodycopy"/>
    <w:qFormat/>
    <w:rsid w:val="00F55D6B"/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Bodycopy">
    <w:name w:val="Body copy"/>
    <w:basedOn w:val="Normalny"/>
    <w:link w:val="BodycopyCar"/>
    <w:qFormat/>
    <w:rsid w:val="00F55D6B"/>
    <w:pPr>
      <w:spacing w:after="0" w:line="290" w:lineRule="atLeast"/>
    </w:pPr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Prrafobsico">
    <w:name w:val="[Párrafo básico]"/>
    <w:basedOn w:val="Normalny"/>
    <w:uiPriority w:val="99"/>
    <w:qFormat/>
    <w:rsid w:val="00F55D6B"/>
    <w:pPr>
      <w:widowControl w:val="0"/>
      <w:spacing w:after="0" w:line="288" w:lineRule="auto"/>
    </w:pPr>
    <w:rPr>
      <w:rFonts w:ascii="MinionPro-Regular" w:eastAsia="Times New Roman" w:hAnsi="MinionPro-Regular" w:cs="MinionPro-Regular"/>
      <w:color w:val="000000"/>
      <w:sz w:val="24"/>
      <w:szCs w:val="24"/>
      <w:lang w:val="es-ES_tradnl" w:eastAsia="es-ES"/>
    </w:rPr>
  </w:style>
  <w:style w:type="paragraph" w:styleId="NormalnyWeb">
    <w:name w:val="Normal (Web)"/>
    <w:basedOn w:val="Normalny"/>
    <w:uiPriority w:val="99"/>
    <w:semiHidden/>
    <w:unhideWhenUsed/>
    <w:rsid w:val="0003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0E3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9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59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59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9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9C2"/>
    <w:rPr>
      <w:b/>
      <w:bCs/>
      <w:sz w:val="20"/>
      <w:szCs w:val="20"/>
    </w:rPr>
  </w:style>
  <w:style w:type="table" w:styleId="Tabelalisty7kolorowa">
    <w:name w:val="List Table 7 Colorful"/>
    <w:basedOn w:val="Standardowy"/>
    <w:uiPriority w:val="52"/>
    <w:rsid w:val="00A572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wel.tamiola@247.com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atcupramedia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arzyna.dziomdziora1@seat-auto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atcupramed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9BBCD4-5587-4B58-9283-D1361FCCC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9C951E-8A26-4FB1-9683-C8A7D5BCD844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4.xml><?xml version="1.0" encoding="utf-8"?>
<ds:datastoreItem xmlns:ds="http://schemas.openxmlformats.org/officeDocument/2006/customXml" ds:itemID="{5AD1990D-C04C-4054-984A-C4BB9CB8A93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Privilege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1518</Words>
  <Characters>9778</Characters>
  <Application>Microsoft Office Word</Application>
  <DocSecurity>0</DocSecurity>
  <Lines>151</Lines>
  <Paragraphs>46</Paragraphs>
  <ScaleCrop>false</ScaleCrop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Paweł Tamioła</cp:lastModifiedBy>
  <cp:revision>23</cp:revision>
  <cp:lastPrinted>2026-03-12T11:11:00Z</cp:lastPrinted>
  <dcterms:created xsi:type="dcterms:W3CDTF">2026-03-12T07:31:00Z</dcterms:created>
  <dcterms:modified xsi:type="dcterms:W3CDTF">2026-03-12T11:11:00Z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