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3508D" w14:textId="3B03C83D" w:rsidR="00170601" w:rsidRDefault="00170601" w:rsidP="00170601">
      <w:pPr>
        <w:jc w:val="righ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X września 2026 r.</w:t>
      </w:r>
    </w:p>
    <w:p w14:paraId="2273ACEB" w14:textId="7A4B15E1" w:rsidR="00170601" w:rsidRDefault="00170601" w:rsidP="00170601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Informacja prasowa</w:t>
      </w:r>
    </w:p>
    <w:p w14:paraId="600DF9C5" w14:textId="77777777" w:rsidR="00170601" w:rsidRDefault="00170601" w:rsidP="00170601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A49D5FB" w14:textId="65C71B6A" w:rsidR="00170601" w:rsidRPr="00766DD9" w:rsidRDefault="00170601" w:rsidP="00170601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Z</w:t>
      </w:r>
      <w:r w:rsidRPr="00766DD9">
        <w:rPr>
          <w:rFonts w:ascii="Calibri" w:hAnsi="Calibri" w:cs="Calibri"/>
          <w:b/>
          <w:bCs/>
          <w:sz w:val="22"/>
          <w:szCs w:val="22"/>
        </w:rPr>
        <w:t xml:space="preserve"> laboratorium do przemysłu. Kongres Nowej Mobilności 2026 o technologiach, które napędzają transformację gospodarki</w:t>
      </w:r>
      <w:r>
        <w:rPr>
          <w:rFonts w:ascii="Calibri" w:hAnsi="Calibri" w:cs="Calibri"/>
          <w:b/>
          <w:bCs/>
          <w:sz w:val="22"/>
          <w:szCs w:val="22"/>
        </w:rPr>
        <w:t>.</w:t>
      </w:r>
    </w:p>
    <w:p w14:paraId="5DA2E535" w14:textId="77777777" w:rsidR="00170601" w:rsidRDefault="00170601" w:rsidP="00170601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D401917" w14:textId="77777777" w:rsidR="00170601" w:rsidRDefault="00170601" w:rsidP="0017060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70333">
        <w:rPr>
          <w:rFonts w:ascii="Calibri" w:hAnsi="Calibri" w:cs="Calibri"/>
          <w:b/>
          <w:bCs/>
          <w:sz w:val="22"/>
          <w:szCs w:val="22"/>
        </w:rPr>
        <w:t>Sztuczna inteligencja, nowe technologie i automatyzacja przemysłu decydują dzi</w:t>
      </w:r>
      <w:r>
        <w:rPr>
          <w:rFonts w:ascii="Calibri" w:hAnsi="Calibri" w:cs="Calibri"/>
          <w:b/>
          <w:bCs/>
          <w:sz w:val="22"/>
          <w:szCs w:val="22"/>
        </w:rPr>
        <w:t>siaj</w:t>
      </w:r>
      <w:r w:rsidRPr="00A70333">
        <w:rPr>
          <w:rFonts w:ascii="Calibri" w:hAnsi="Calibri" w:cs="Calibri"/>
          <w:b/>
          <w:bCs/>
          <w:sz w:val="22"/>
          <w:szCs w:val="22"/>
        </w:rPr>
        <w:t xml:space="preserve"> o tym, gdzie </w:t>
      </w:r>
      <w:r>
        <w:rPr>
          <w:rFonts w:ascii="Calibri" w:hAnsi="Calibri" w:cs="Calibri"/>
          <w:b/>
          <w:bCs/>
          <w:sz w:val="22"/>
          <w:szCs w:val="22"/>
        </w:rPr>
        <w:t>realizowane są</w:t>
      </w:r>
      <w:r w:rsidRPr="00A70333">
        <w:rPr>
          <w:rFonts w:ascii="Calibri" w:hAnsi="Calibri" w:cs="Calibri"/>
          <w:b/>
          <w:bCs/>
          <w:sz w:val="22"/>
          <w:szCs w:val="22"/>
        </w:rPr>
        <w:t xml:space="preserve"> inwestycje, </w:t>
      </w:r>
      <w:r>
        <w:rPr>
          <w:rFonts w:ascii="Calibri" w:hAnsi="Calibri" w:cs="Calibri"/>
          <w:b/>
          <w:bCs/>
          <w:sz w:val="22"/>
          <w:szCs w:val="22"/>
        </w:rPr>
        <w:t xml:space="preserve">powstają </w:t>
      </w:r>
      <w:r w:rsidRPr="00A70333">
        <w:rPr>
          <w:rFonts w:ascii="Calibri" w:hAnsi="Calibri" w:cs="Calibri"/>
          <w:b/>
          <w:bCs/>
          <w:sz w:val="22"/>
          <w:szCs w:val="22"/>
        </w:rPr>
        <w:t xml:space="preserve">fabryki, miejsca pracy i przewaga konkurencyjna państw. Coraz częściej są to również technologie o podwójnym zastosowaniu (dual </w:t>
      </w:r>
      <w:proofErr w:type="spellStart"/>
      <w:r w:rsidRPr="00A70333">
        <w:rPr>
          <w:rFonts w:ascii="Calibri" w:hAnsi="Calibri" w:cs="Calibri"/>
          <w:b/>
          <w:bCs/>
          <w:sz w:val="22"/>
          <w:szCs w:val="22"/>
        </w:rPr>
        <w:t>use</w:t>
      </w:r>
      <w:proofErr w:type="spellEnd"/>
      <w:r w:rsidRPr="00A70333">
        <w:rPr>
          <w:rFonts w:ascii="Calibri" w:hAnsi="Calibri" w:cs="Calibri"/>
          <w:b/>
          <w:bCs/>
          <w:sz w:val="22"/>
          <w:szCs w:val="22"/>
        </w:rPr>
        <w:t>), które jednocześnie napędzają rozwój gospodarki i wzmacniają bezpieczeństwo infrastruktury krytycznej oraz odporność państw.</w:t>
      </w:r>
    </w:p>
    <w:p w14:paraId="2F0F6458" w14:textId="77777777" w:rsidR="00170601" w:rsidRPr="00A70333" w:rsidRDefault="00170601" w:rsidP="00170601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C894767" w14:textId="77777777" w:rsidR="00170601" w:rsidRPr="00A70333" w:rsidRDefault="00170601" w:rsidP="00170601">
      <w:pPr>
        <w:jc w:val="both"/>
        <w:rPr>
          <w:rFonts w:ascii="Calibri" w:hAnsi="Calibri" w:cs="Calibri"/>
          <w:sz w:val="22"/>
          <w:szCs w:val="22"/>
        </w:rPr>
      </w:pPr>
      <w:r w:rsidRPr="00A70333">
        <w:rPr>
          <w:rFonts w:ascii="Calibri" w:hAnsi="Calibri" w:cs="Calibri"/>
          <w:sz w:val="22"/>
          <w:szCs w:val="22"/>
        </w:rPr>
        <w:t>Czy Polska ma szansę nie tylko korzystać z technologii rozwijanych za granicą, ale także tworzyć je u siebie i skalować na europejskie rynki? Co musi się wydarzyć, aby rozwiązania powstające w laboratoriach trafiały do przemysłu, a polskie innowacje stawały się źródłem realnej przewagi konkurencyjnej?</w:t>
      </w:r>
    </w:p>
    <w:p w14:paraId="3985268A" w14:textId="77777777" w:rsidR="00170601" w:rsidRDefault="00170601" w:rsidP="00170601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4245A2B" w14:textId="22BE9E46" w:rsidR="00170601" w:rsidRPr="00393A3B" w:rsidRDefault="00170601" w:rsidP="00170601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Nakłady Polski </w:t>
      </w:r>
      <w:r w:rsidRPr="00766DD9">
        <w:rPr>
          <w:rFonts w:ascii="Calibri" w:hAnsi="Calibri" w:cs="Calibri"/>
          <w:sz w:val="22"/>
          <w:szCs w:val="22"/>
        </w:rPr>
        <w:t xml:space="preserve">na badania i rozwój </w:t>
      </w:r>
      <w:r>
        <w:rPr>
          <w:rFonts w:ascii="Calibri" w:hAnsi="Calibri" w:cs="Calibri"/>
          <w:sz w:val="22"/>
          <w:szCs w:val="22"/>
        </w:rPr>
        <w:t xml:space="preserve">wzrosły </w:t>
      </w:r>
      <w:r w:rsidRPr="00766DD9">
        <w:rPr>
          <w:rFonts w:ascii="Calibri" w:hAnsi="Calibri" w:cs="Calibri"/>
          <w:sz w:val="22"/>
          <w:szCs w:val="22"/>
        </w:rPr>
        <w:t xml:space="preserve">do 1,41% PKB </w:t>
      </w:r>
      <w:r w:rsidR="00F81A02">
        <w:rPr>
          <w:rFonts w:ascii="Calibri" w:hAnsi="Calibri" w:cs="Calibri"/>
          <w:sz w:val="22"/>
          <w:szCs w:val="22"/>
        </w:rPr>
        <w:t>–</w:t>
      </w:r>
      <w:r w:rsidRPr="00766DD9">
        <w:rPr>
          <w:rFonts w:ascii="Calibri" w:hAnsi="Calibri" w:cs="Calibri"/>
          <w:sz w:val="22"/>
          <w:szCs w:val="22"/>
        </w:rPr>
        <w:t xml:space="preserve"> o blisko połowę </w:t>
      </w:r>
      <w:r>
        <w:rPr>
          <w:rFonts w:ascii="Calibri" w:hAnsi="Calibri" w:cs="Calibri"/>
          <w:sz w:val="22"/>
          <w:szCs w:val="22"/>
        </w:rPr>
        <w:t xml:space="preserve">w ciągu pięciu lat. </w:t>
      </w:r>
      <w:r w:rsidRPr="00766DD9">
        <w:rPr>
          <w:rFonts w:ascii="Calibri" w:hAnsi="Calibri" w:cs="Calibri"/>
          <w:sz w:val="22"/>
          <w:szCs w:val="22"/>
        </w:rPr>
        <w:t xml:space="preserve"> Jednocześnie globalna rywalizacja o inwestycje w </w:t>
      </w:r>
      <w:r>
        <w:rPr>
          <w:rFonts w:ascii="Calibri" w:hAnsi="Calibri" w:cs="Calibri"/>
          <w:sz w:val="22"/>
          <w:szCs w:val="22"/>
        </w:rPr>
        <w:t xml:space="preserve">technologie przyszłości wyraźnie przyspiesza. </w:t>
      </w:r>
      <w:r w:rsidRPr="00766DD9">
        <w:rPr>
          <w:rFonts w:ascii="Calibri" w:hAnsi="Calibri" w:cs="Calibri"/>
          <w:sz w:val="22"/>
          <w:szCs w:val="22"/>
        </w:rPr>
        <w:t xml:space="preserve">Państwa konkurują już nie tylko kapitałem czy kosztami produkcji, ale przede wszystkim zdolnością do rozwijania, komercjalizowania i wdrażania własnych technologii na skalę przemysłową. </w:t>
      </w:r>
    </w:p>
    <w:p w14:paraId="41A3FBE3" w14:textId="77777777" w:rsidR="00170601" w:rsidRPr="00766DD9" w:rsidRDefault="00170601" w:rsidP="00170601">
      <w:pPr>
        <w:jc w:val="both"/>
        <w:rPr>
          <w:rFonts w:ascii="Calibri" w:hAnsi="Calibri" w:cs="Calibri"/>
          <w:sz w:val="22"/>
          <w:szCs w:val="22"/>
        </w:rPr>
      </w:pPr>
    </w:p>
    <w:p w14:paraId="4B030C41" w14:textId="77777777" w:rsidR="00170601" w:rsidRDefault="00170601" w:rsidP="00170601">
      <w:pPr>
        <w:jc w:val="both"/>
        <w:rPr>
          <w:rFonts w:ascii="Calibri" w:hAnsi="Calibri" w:cs="Calibri"/>
          <w:sz w:val="22"/>
          <w:szCs w:val="22"/>
        </w:rPr>
      </w:pPr>
      <w:r w:rsidRPr="00A70333">
        <w:rPr>
          <w:rFonts w:ascii="Calibri" w:hAnsi="Calibri" w:cs="Calibri"/>
          <w:sz w:val="22"/>
          <w:szCs w:val="22"/>
        </w:rPr>
        <w:t>O tych wyzwaniach będą dyskutować eksperci Kongresu Nowej Mobilności 2026, który odbędzie się 23</w:t>
      </w:r>
      <w:r>
        <w:rPr>
          <w:rFonts w:ascii="Calibri" w:hAnsi="Calibri" w:cs="Calibri"/>
          <w:sz w:val="22"/>
          <w:szCs w:val="22"/>
        </w:rPr>
        <w:t>-</w:t>
      </w:r>
      <w:r w:rsidRPr="00A70333">
        <w:rPr>
          <w:rFonts w:ascii="Calibri" w:hAnsi="Calibri" w:cs="Calibri"/>
          <w:sz w:val="22"/>
          <w:szCs w:val="22"/>
        </w:rPr>
        <w:t xml:space="preserve">25 września w Katowicach, w Górnośląsko-Zagłębiowskiej Metropolii. Program ścieżek </w:t>
      </w:r>
      <w:proofErr w:type="spellStart"/>
      <w:r w:rsidRPr="00A70333">
        <w:rPr>
          <w:rFonts w:ascii="Calibri" w:hAnsi="Calibri" w:cs="Calibri"/>
          <w:b/>
          <w:bCs/>
          <w:sz w:val="22"/>
          <w:szCs w:val="22"/>
        </w:rPr>
        <w:t>Deep</w:t>
      </w:r>
      <w:proofErr w:type="spellEnd"/>
      <w:r w:rsidRPr="00A70333">
        <w:rPr>
          <w:rFonts w:ascii="Calibri" w:hAnsi="Calibri" w:cs="Calibri"/>
          <w:b/>
          <w:bCs/>
          <w:sz w:val="22"/>
          <w:szCs w:val="22"/>
        </w:rPr>
        <w:t xml:space="preserve"> Tech </w:t>
      </w:r>
      <w:proofErr w:type="spellStart"/>
      <w:r w:rsidRPr="00A70333">
        <w:rPr>
          <w:rFonts w:ascii="Calibri" w:hAnsi="Calibri" w:cs="Calibri"/>
          <w:b/>
          <w:bCs/>
          <w:sz w:val="22"/>
          <w:szCs w:val="22"/>
        </w:rPr>
        <w:t>Transformation</w:t>
      </w:r>
      <w:proofErr w:type="spellEnd"/>
      <w:r w:rsidRPr="00A70333">
        <w:rPr>
          <w:rFonts w:ascii="Calibri" w:hAnsi="Calibri" w:cs="Calibri"/>
          <w:b/>
          <w:bCs/>
          <w:sz w:val="22"/>
          <w:szCs w:val="22"/>
        </w:rPr>
        <w:t xml:space="preserve"> Forum</w:t>
      </w:r>
      <w:r w:rsidRPr="00A70333">
        <w:rPr>
          <w:rFonts w:ascii="Calibri" w:hAnsi="Calibri" w:cs="Calibri"/>
          <w:sz w:val="22"/>
          <w:szCs w:val="22"/>
        </w:rPr>
        <w:t xml:space="preserve">, </w:t>
      </w:r>
      <w:r w:rsidRPr="00A70333">
        <w:rPr>
          <w:rFonts w:ascii="Calibri" w:hAnsi="Calibri" w:cs="Calibri"/>
          <w:b/>
          <w:bCs/>
          <w:sz w:val="22"/>
          <w:szCs w:val="22"/>
        </w:rPr>
        <w:t xml:space="preserve">New </w:t>
      </w:r>
      <w:proofErr w:type="spellStart"/>
      <w:r w:rsidRPr="00A70333">
        <w:rPr>
          <w:rFonts w:ascii="Calibri" w:hAnsi="Calibri" w:cs="Calibri"/>
          <w:b/>
          <w:bCs/>
          <w:sz w:val="22"/>
          <w:szCs w:val="22"/>
        </w:rPr>
        <w:t>Economy</w:t>
      </w:r>
      <w:proofErr w:type="spellEnd"/>
      <w:r w:rsidRPr="00A70333">
        <w:rPr>
          <w:rFonts w:ascii="Calibri" w:hAnsi="Calibri" w:cs="Calibri"/>
          <w:b/>
          <w:bCs/>
          <w:sz w:val="22"/>
          <w:szCs w:val="22"/>
        </w:rPr>
        <w:t xml:space="preserve"> &amp; </w:t>
      </w:r>
      <w:proofErr w:type="spellStart"/>
      <w:r w:rsidRPr="00A70333">
        <w:rPr>
          <w:rFonts w:ascii="Calibri" w:hAnsi="Calibri" w:cs="Calibri"/>
          <w:b/>
          <w:bCs/>
          <w:sz w:val="22"/>
          <w:szCs w:val="22"/>
        </w:rPr>
        <w:t>Investments</w:t>
      </w:r>
      <w:proofErr w:type="spellEnd"/>
      <w:r w:rsidRPr="00A70333">
        <w:rPr>
          <w:rFonts w:ascii="Calibri" w:hAnsi="Calibri" w:cs="Calibri"/>
          <w:sz w:val="22"/>
          <w:szCs w:val="22"/>
        </w:rPr>
        <w:t xml:space="preserve"> oraz </w:t>
      </w:r>
      <w:r w:rsidRPr="00A70333">
        <w:rPr>
          <w:rFonts w:ascii="Calibri" w:hAnsi="Calibri" w:cs="Calibri"/>
          <w:b/>
          <w:bCs/>
          <w:sz w:val="22"/>
          <w:szCs w:val="22"/>
        </w:rPr>
        <w:t xml:space="preserve">New Security &amp; </w:t>
      </w:r>
      <w:proofErr w:type="spellStart"/>
      <w:r w:rsidRPr="00A70333">
        <w:rPr>
          <w:rFonts w:ascii="Calibri" w:hAnsi="Calibri" w:cs="Calibri"/>
          <w:b/>
          <w:bCs/>
          <w:sz w:val="22"/>
          <w:szCs w:val="22"/>
        </w:rPr>
        <w:t>Resilience</w:t>
      </w:r>
      <w:proofErr w:type="spellEnd"/>
      <w:r w:rsidRPr="00A70333">
        <w:rPr>
          <w:rFonts w:ascii="Calibri" w:hAnsi="Calibri" w:cs="Calibri"/>
          <w:sz w:val="22"/>
          <w:szCs w:val="22"/>
        </w:rPr>
        <w:t xml:space="preserve"> obejmuje dyskusje o technologiach, które mają szansę zmienić europejski przemysł, oraz inwestycjach i modelach współpracy potrzebnych, aby przekuć potencjał badawczo-rozwojowy w realny rozwój gospodarczy i budować odporność Europy w obszarze technologii o podwójnym zastosowaniu (dual </w:t>
      </w:r>
      <w:proofErr w:type="spellStart"/>
      <w:r w:rsidRPr="00A70333">
        <w:rPr>
          <w:rFonts w:ascii="Calibri" w:hAnsi="Calibri" w:cs="Calibri"/>
          <w:sz w:val="22"/>
          <w:szCs w:val="22"/>
        </w:rPr>
        <w:t>use</w:t>
      </w:r>
      <w:proofErr w:type="spellEnd"/>
      <w:r w:rsidRPr="00A70333">
        <w:rPr>
          <w:rFonts w:ascii="Calibri" w:hAnsi="Calibri" w:cs="Calibri"/>
          <w:sz w:val="22"/>
          <w:szCs w:val="22"/>
        </w:rPr>
        <w:t>).</w:t>
      </w:r>
    </w:p>
    <w:p w14:paraId="4EF9FCD1" w14:textId="77777777" w:rsidR="00170601" w:rsidRDefault="00170601" w:rsidP="00170601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764CAA5" w14:textId="77777777" w:rsidR="00170601" w:rsidRPr="00766DD9" w:rsidRDefault="00170601" w:rsidP="00170601">
      <w:pPr>
        <w:jc w:val="both"/>
        <w:rPr>
          <w:rFonts w:ascii="Calibri" w:hAnsi="Calibri" w:cs="Calibri"/>
          <w:b/>
          <w:bCs/>
          <w:sz w:val="22"/>
          <w:szCs w:val="22"/>
        </w:rPr>
      </w:pPr>
      <w:proofErr w:type="spellStart"/>
      <w:r w:rsidRPr="00393A3B">
        <w:rPr>
          <w:rFonts w:ascii="Calibri" w:hAnsi="Calibri" w:cs="Calibri"/>
          <w:b/>
          <w:bCs/>
          <w:sz w:val="22"/>
          <w:szCs w:val="22"/>
        </w:rPr>
        <w:t>Deep</w:t>
      </w:r>
      <w:proofErr w:type="spellEnd"/>
      <w:r w:rsidRPr="00393A3B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393A3B">
        <w:rPr>
          <w:rFonts w:ascii="Calibri" w:hAnsi="Calibri" w:cs="Calibri"/>
          <w:b/>
          <w:bCs/>
          <w:sz w:val="22"/>
          <w:szCs w:val="22"/>
        </w:rPr>
        <w:t>tech</w:t>
      </w:r>
      <w:proofErr w:type="spellEnd"/>
      <w:r w:rsidRPr="00393A3B">
        <w:rPr>
          <w:rFonts w:ascii="Calibri" w:hAnsi="Calibri" w:cs="Calibri"/>
          <w:b/>
          <w:bCs/>
          <w:sz w:val="22"/>
          <w:szCs w:val="22"/>
        </w:rPr>
        <w:t xml:space="preserve"> wchodzi do przemysłu. AI, robotyka i technologie </w:t>
      </w:r>
    </w:p>
    <w:p w14:paraId="20BF0B49" w14:textId="77777777" w:rsidR="00170601" w:rsidRDefault="00170601" w:rsidP="00170601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C20C636" w14:textId="77777777" w:rsidR="00170601" w:rsidRPr="00766DD9" w:rsidRDefault="00170601" w:rsidP="00170601">
      <w:pPr>
        <w:jc w:val="both"/>
        <w:rPr>
          <w:rFonts w:ascii="Calibri" w:hAnsi="Calibri" w:cs="Calibri"/>
          <w:sz w:val="22"/>
          <w:szCs w:val="22"/>
        </w:rPr>
      </w:pPr>
      <w:proofErr w:type="spellStart"/>
      <w:r w:rsidRPr="00766DD9">
        <w:rPr>
          <w:rFonts w:ascii="Calibri" w:hAnsi="Calibri" w:cs="Calibri"/>
          <w:b/>
          <w:bCs/>
          <w:sz w:val="22"/>
          <w:szCs w:val="22"/>
        </w:rPr>
        <w:t>Deep</w:t>
      </w:r>
      <w:proofErr w:type="spellEnd"/>
      <w:r w:rsidRPr="00766DD9">
        <w:rPr>
          <w:rFonts w:ascii="Calibri" w:hAnsi="Calibri" w:cs="Calibri"/>
          <w:b/>
          <w:bCs/>
          <w:sz w:val="22"/>
          <w:szCs w:val="22"/>
        </w:rPr>
        <w:t xml:space="preserve"> Tech </w:t>
      </w:r>
      <w:proofErr w:type="spellStart"/>
      <w:r w:rsidRPr="00766DD9">
        <w:rPr>
          <w:rFonts w:ascii="Calibri" w:hAnsi="Calibri" w:cs="Calibri"/>
          <w:b/>
          <w:bCs/>
          <w:sz w:val="22"/>
          <w:szCs w:val="22"/>
        </w:rPr>
        <w:t>Transformation</w:t>
      </w:r>
      <w:proofErr w:type="spellEnd"/>
      <w:r w:rsidRPr="00766DD9">
        <w:rPr>
          <w:rFonts w:ascii="Calibri" w:hAnsi="Calibri" w:cs="Calibri"/>
          <w:b/>
          <w:bCs/>
          <w:sz w:val="22"/>
          <w:szCs w:val="22"/>
        </w:rPr>
        <w:t xml:space="preserve"> Forum </w:t>
      </w:r>
      <w:r>
        <w:rPr>
          <w:rFonts w:ascii="Calibri" w:hAnsi="Calibri" w:cs="Calibri"/>
          <w:sz w:val="22"/>
          <w:szCs w:val="22"/>
        </w:rPr>
        <w:t>to premierowe</w:t>
      </w:r>
      <w:r w:rsidRPr="00766DD9">
        <w:rPr>
          <w:rFonts w:ascii="Calibri" w:hAnsi="Calibri" w:cs="Calibri"/>
          <w:sz w:val="22"/>
          <w:szCs w:val="22"/>
        </w:rPr>
        <w:t xml:space="preserve"> rozm</w:t>
      </w:r>
      <w:r>
        <w:rPr>
          <w:rFonts w:ascii="Calibri" w:hAnsi="Calibri" w:cs="Calibri"/>
          <w:sz w:val="22"/>
          <w:szCs w:val="22"/>
        </w:rPr>
        <w:t>owy</w:t>
      </w:r>
      <w:r w:rsidRPr="00766DD9">
        <w:rPr>
          <w:rFonts w:ascii="Calibri" w:hAnsi="Calibri" w:cs="Calibri"/>
          <w:sz w:val="22"/>
          <w:szCs w:val="22"/>
        </w:rPr>
        <w:t xml:space="preserve"> o technologiach, które mają szansę zdefiniować przyszłość europejskiego przemysłu. W jednej ścieżce spotkają się </w:t>
      </w:r>
      <w:r>
        <w:rPr>
          <w:rFonts w:ascii="Calibri" w:hAnsi="Calibri" w:cs="Calibri"/>
          <w:sz w:val="22"/>
          <w:szCs w:val="22"/>
        </w:rPr>
        <w:t xml:space="preserve">i zderzą poglądy </w:t>
      </w:r>
      <w:r w:rsidRPr="00766DD9">
        <w:rPr>
          <w:rFonts w:ascii="Calibri" w:hAnsi="Calibri" w:cs="Calibri"/>
          <w:sz w:val="22"/>
          <w:szCs w:val="22"/>
        </w:rPr>
        <w:t>liderzy badań, startupów, przemysłu i funduszy inwestycyjnych, aby rozmawiać o komercjalizacji innowacji i ich wdr</w:t>
      </w:r>
      <w:r>
        <w:rPr>
          <w:rFonts w:ascii="Calibri" w:hAnsi="Calibri" w:cs="Calibri"/>
          <w:sz w:val="22"/>
          <w:szCs w:val="22"/>
        </w:rPr>
        <w:t>ożeniach</w:t>
      </w:r>
      <w:r w:rsidRPr="00766DD9">
        <w:rPr>
          <w:rFonts w:ascii="Calibri" w:hAnsi="Calibri" w:cs="Calibri"/>
          <w:sz w:val="22"/>
          <w:szCs w:val="22"/>
        </w:rPr>
        <w:t xml:space="preserve"> na skalę przemysłową.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7060E586" w14:textId="77777777" w:rsidR="00170601" w:rsidRDefault="00170601" w:rsidP="00170601">
      <w:pPr>
        <w:jc w:val="both"/>
        <w:rPr>
          <w:rFonts w:ascii="Calibri" w:hAnsi="Calibri" w:cs="Calibri"/>
          <w:sz w:val="22"/>
          <w:szCs w:val="22"/>
        </w:rPr>
      </w:pPr>
    </w:p>
    <w:p w14:paraId="505232B3" w14:textId="4AD2A8E9" w:rsidR="00170601" w:rsidRPr="00A70333" w:rsidRDefault="00170601" w:rsidP="00170601">
      <w:pPr>
        <w:jc w:val="both"/>
        <w:rPr>
          <w:rFonts w:ascii="Calibri" w:hAnsi="Calibri" w:cs="Calibri"/>
          <w:sz w:val="22"/>
          <w:szCs w:val="22"/>
        </w:rPr>
      </w:pPr>
      <w:r w:rsidRPr="00A70333">
        <w:rPr>
          <w:rFonts w:ascii="Calibri" w:hAnsi="Calibri" w:cs="Calibri"/>
          <w:sz w:val="22"/>
          <w:szCs w:val="22"/>
        </w:rPr>
        <w:t>Program forum otworzą rozmowy o sztucznej inteligencji, komercjalizacji technologii i budowaniu konkurencyjności europejskiego przemysłu, a wśród nich w</w:t>
      </w:r>
      <w:r w:rsidR="00F81A02">
        <w:rPr>
          <w:rFonts w:ascii="Calibri" w:hAnsi="Calibri" w:cs="Calibri"/>
          <w:sz w:val="22"/>
          <w:szCs w:val="22"/>
        </w:rPr>
        <w:t>arsztat</w:t>
      </w:r>
      <w:r w:rsidRPr="00A70333">
        <w:rPr>
          <w:rFonts w:ascii="Calibri" w:hAnsi="Calibri" w:cs="Calibri"/>
          <w:sz w:val="22"/>
          <w:szCs w:val="22"/>
        </w:rPr>
        <w:t xml:space="preserve"> stanowiący praktyczne wsparcie dla przedsiębiorców, którzy chcą stawiać na innowacje: „</w:t>
      </w:r>
      <w:proofErr w:type="spellStart"/>
      <w:r w:rsidRPr="00A70333">
        <w:rPr>
          <w:rFonts w:ascii="Calibri" w:hAnsi="Calibri" w:cs="Calibri"/>
          <w:i/>
          <w:iCs/>
          <w:sz w:val="22"/>
          <w:szCs w:val="22"/>
        </w:rPr>
        <w:t>Innovation</w:t>
      </w:r>
      <w:proofErr w:type="spellEnd"/>
      <w:r w:rsidRPr="00A70333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A70333">
        <w:rPr>
          <w:rFonts w:ascii="Calibri" w:hAnsi="Calibri" w:cs="Calibri"/>
          <w:i/>
          <w:iCs/>
          <w:sz w:val="22"/>
          <w:szCs w:val="22"/>
        </w:rPr>
        <w:t>Coach</w:t>
      </w:r>
      <w:proofErr w:type="spellEnd"/>
      <w:r w:rsidRPr="00A70333">
        <w:rPr>
          <w:rFonts w:ascii="Calibri" w:hAnsi="Calibri" w:cs="Calibri"/>
          <w:i/>
          <w:iCs/>
          <w:sz w:val="22"/>
          <w:szCs w:val="22"/>
        </w:rPr>
        <w:t xml:space="preserve"> w Regionach: Śląskie – Katowice. Wsparcie dla innowacyjnych firm</w:t>
      </w:r>
      <w:r w:rsidRPr="00A70333">
        <w:rPr>
          <w:rFonts w:ascii="Calibri" w:hAnsi="Calibri" w:cs="Calibri"/>
          <w:sz w:val="22"/>
          <w:szCs w:val="22"/>
        </w:rPr>
        <w:t>”. Nie zabraknie też dyskusji o potencjale technologicznym polskiego przemysłu: „</w:t>
      </w:r>
      <w:r w:rsidRPr="00A70333">
        <w:rPr>
          <w:rFonts w:ascii="Calibri" w:hAnsi="Calibri" w:cs="Calibri"/>
          <w:i/>
          <w:iCs/>
          <w:sz w:val="22"/>
          <w:szCs w:val="22"/>
        </w:rPr>
        <w:t>Robotyka i automatyzacja produkcji: od inteligentnych fabryk do odpornych łańcuchów dostaw</w:t>
      </w:r>
      <w:r w:rsidRPr="00A70333">
        <w:rPr>
          <w:rFonts w:ascii="Calibri" w:hAnsi="Calibri" w:cs="Calibri"/>
          <w:sz w:val="22"/>
          <w:szCs w:val="22"/>
        </w:rPr>
        <w:t>” czy „</w:t>
      </w:r>
      <w:r w:rsidRPr="00A70333">
        <w:rPr>
          <w:rFonts w:ascii="Calibri" w:hAnsi="Calibri" w:cs="Calibri"/>
          <w:i/>
          <w:iCs/>
          <w:sz w:val="22"/>
          <w:szCs w:val="22"/>
        </w:rPr>
        <w:t xml:space="preserve">AI </w:t>
      </w:r>
      <w:proofErr w:type="spellStart"/>
      <w:r w:rsidRPr="00A70333">
        <w:rPr>
          <w:rFonts w:ascii="Calibri" w:hAnsi="Calibri" w:cs="Calibri"/>
          <w:i/>
          <w:iCs/>
          <w:sz w:val="22"/>
          <w:szCs w:val="22"/>
        </w:rPr>
        <w:t>Made</w:t>
      </w:r>
      <w:proofErr w:type="spellEnd"/>
      <w:r w:rsidRPr="00A70333">
        <w:rPr>
          <w:rFonts w:ascii="Calibri" w:hAnsi="Calibri" w:cs="Calibri"/>
          <w:i/>
          <w:iCs/>
          <w:sz w:val="22"/>
          <w:szCs w:val="22"/>
        </w:rPr>
        <w:t xml:space="preserve"> in Poland: czy możemy stać się europejskim </w:t>
      </w:r>
      <w:proofErr w:type="spellStart"/>
      <w:r w:rsidRPr="00A70333">
        <w:rPr>
          <w:rFonts w:ascii="Calibri" w:hAnsi="Calibri" w:cs="Calibri"/>
          <w:i/>
          <w:iCs/>
          <w:sz w:val="22"/>
          <w:szCs w:val="22"/>
        </w:rPr>
        <w:t>hubem</w:t>
      </w:r>
      <w:proofErr w:type="spellEnd"/>
      <w:r w:rsidRPr="00A70333">
        <w:rPr>
          <w:rFonts w:ascii="Calibri" w:hAnsi="Calibri" w:cs="Calibri"/>
          <w:i/>
          <w:iCs/>
          <w:sz w:val="22"/>
          <w:szCs w:val="22"/>
        </w:rPr>
        <w:t xml:space="preserve"> sztucznej inteligencji?</w:t>
      </w:r>
      <w:r w:rsidRPr="00A70333">
        <w:rPr>
          <w:rFonts w:ascii="Calibri" w:hAnsi="Calibri" w:cs="Calibri"/>
          <w:sz w:val="22"/>
          <w:szCs w:val="22"/>
        </w:rPr>
        <w:t>” – pokazujących rozwiązania powstające na styku przemysłu, energetyki, mobilności i bezpieczeństwa.</w:t>
      </w:r>
      <w:r>
        <w:rPr>
          <w:rFonts w:ascii="Calibri" w:hAnsi="Calibri" w:cs="Calibri"/>
          <w:sz w:val="22"/>
          <w:szCs w:val="22"/>
        </w:rPr>
        <w:t xml:space="preserve"> C</w:t>
      </w:r>
      <w:r w:rsidRPr="00A70333">
        <w:rPr>
          <w:rFonts w:ascii="Calibri" w:hAnsi="Calibri" w:cs="Calibri"/>
          <w:sz w:val="22"/>
          <w:szCs w:val="22"/>
        </w:rPr>
        <w:t xml:space="preserve">oraz większą rolę odgrywają technologie rozwijane w modelu dual </w:t>
      </w:r>
      <w:proofErr w:type="spellStart"/>
      <w:r w:rsidRPr="00A70333">
        <w:rPr>
          <w:rFonts w:ascii="Calibri" w:hAnsi="Calibri" w:cs="Calibri"/>
          <w:sz w:val="22"/>
          <w:szCs w:val="22"/>
        </w:rPr>
        <w:t>use</w:t>
      </w:r>
      <w:proofErr w:type="spellEnd"/>
      <w:r w:rsidRPr="00A70333">
        <w:rPr>
          <w:rFonts w:ascii="Calibri" w:hAnsi="Calibri" w:cs="Calibri"/>
          <w:sz w:val="22"/>
          <w:szCs w:val="22"/>
        </w:rPr>
        <w:t>, czyli projektowane z myślą o zastosowaniach zarówno cywilnych, jak i związanych z bezpieczeństwem państwa oraz infrastrukturą krytyczną. To właśnie technologie podwójnego zastosowania stają się dzi</w:t>
      </w:r>
      <w:r>
        <w:rPr>
          <w:rFonts w:ascii="Calibri" w:hAnsi="Calibri" w:cs="Calibri"/>
          <w:sz w:val="22"/>
          <w:szCs w:val="22"/>
        </w:rPr>
        <w:t>siaj</w:t>
      </w:r>
      <w:r w:rsidRPr="00A70333">
        <w:rPr>
          <w:rFonts w:ascii="Calibri" w:hAnsi="Calibri" w:cs="Calibri"/>
          <w:sz w:val="22"/>
          <w:szCs w:val="22"/>
        </w:rPr>
        <w:t xml:space="preserve"> jednym z kluczowych obszarów europejskich inwestycji w AI, elektronikę, systemy </w:t>
      </w:r>
      <w:r w:rsidRPr="00A70333">
        <w:rPr>
          <w:rFonts w:ascii="Calibri" w:hAnsi="Calibri" w:cs="Calibri"/>
          <w:sz w:val="22"/>
          <w:szCs w:val="22"/>
        </w:rPr>
        <w:lastRenderedPageBreak/>
        <w:t xml:space="preserve">autonomiczne i </w:t>
      </w:r>
      <w:proofErr w:type="spellStart"/>
      <w:r w:rsidRPr="00A70333">
        <w:rPr>
          <w:rFonts w:ascii="Calibri" w:hAnsi="Calibri" w:cs="Calibri"/>
          <w:sz w:val="22"/>
          <w:szCs w:val="22"/>
        </w:rPr>
        <w:t>cyberbezpieczeństwo</w:t>
      </w:r>
      <w:proofErr w:type="spellEnd"/>
      <w:r>
        <w:rPr>
          <w:rFonts w:ascii="Calibri" w:hAnsi="Calibri" w:cs="Calibri"/>
          <w:sz w:val="22"/>
          <w:szCs w:val="22"/>
        </w:rPr>
        <w:t>, dlatego nie mogło zabraknąć panelu „</w:t>
      </w:r>
      <w:r w:rsidRPr="00A70333">
        <w:rPr>
          <w:rFonts w:ascii="Calibri" w:hAnsi="Calibri" w:cs="Calibri"/>
          <w:i/>
          <w:iCs/>
          <w:sz w:val="22"/>
          <w:szCs w:val="22"/>
        </w:rPr>
        <w:t>Nowa mobilność, nowe bezpieczeństwo: jak technologie dual-</w:t>
      </w:r>
      <w:proofErr w:type="spellStart"/>
      <w:r w:rsidRPr="00A70333">
        <w:rPr>
          <w:rFonts w:ascii="Calibri" w:hAnsi="Calibri" w:cs="Calibri"/>
          <w:i/>
          <w:iCs/>
          <w:sz w:val="22"/>
          <w:szCs w:val="22"/>
        </w:rPr>
        <w:t>use</w:t>
      </w:r>
      <w:proofErr w:type="spellEnd"/>
      <w:r w:rsidRPr="00A70333">
        <w:rPr>
          <w:rFonts w:ascii="Calibri" w:hAnsi="Calibri" w:cs="Calibri"/>
          <w:i/>
          <w:iCs/>
          <w:sz w:val="22"/>
          <w:szCs w:val="22"/>
        </w:rPr>
        <w:t xml:space="preserve"> wzmacniają odporność państwa i przemysł</w:t>
      </w:r>
      <w:r>
        <w:rPr>
          <w:rFonts w:ascii="Calibri" w:hAnsi="Calibri" w:cs="Calibri"/>
          <w:sz w:val="22"/>
          <w:szCs w:val="22"/>
        </w:rPr>
        <w:t>”</w:t>
      </w:r>
      <w:r w:rsidRPr="00A70333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  <w:r w:rsidRPr="00A70333">
        <w:rPr>
          <w:rFonts w:ascii="Calibri" w:hAnsi="Calibri" w:cs="Calibri"/>
          <w:sz w:val="22"/>
          <w:szCs w:val="22"/>
        </w:rPr>
        <w:t xml:space="preserve">Z kolei </w:t>
      </w:r>
      <w:proofErr w:type="spellStart"/>
      <w:r w:rsidRPr="00A70333">
        <w:rPr>
          <w:rFonts w:ascii="Calibri" w:hAnsi="Calibri" w:cs="Calibri"/>
          <w:sz w:val="22"/>
          <w:szCs w:val="22"/>
        </w:rPr>
        <w:t>keynote</w:t>
      </w:r>
      <w:proofErr w:type="spellEnd"/>
      <w:r w:rsidRPr="00A70333">
        <w:rPr>
          <w:rFonts w:ascii="Calibri" w:hAnsi="Calibri" w:cs="Calibri"/>
          <w:sz w:val="22"/>
          <w:szCs w:val="22"/>
        </w:rPr>
        <w:t xml:space="preserve"> „</w:t>
      </w:r>
      <w:r w:rsidRPr="00A70333">
        <w:rPr>
          <w:rFonts w:ascii="Calibri" w:hAnsi="Calibri" w:cs="Calibri"/>
          <w:i/>
          <w:iCs/>
          <w:sz w:val="22"/>
          <w:szCs w:val="22"/>
        </w:rPr>
        <w:t>Nauka. To lubię.</w:t>
      </w:r>
      <w:r w:rsidRPr="00A70333">
        <w:rPr>
          <w:rFonts w:ascii="Calibri" w:hAnsi="Calibri" w:cs="Calibri"/>
          <w:sz w:val="22"/>
          <w:szCs w:val="22"/>
        </w:rPr>
        <w:t>” wprowadzi uczestników w świat New Space, pokazując, jak badania naukowe, inżynieria i zaawansowane technologie mogą tworzyć nowe specjalizacje w gospodarce.</w:t>
      </w:r>
    </w:p>
    <w:p w14:paraId="7C6FE1F4" w14:textId="77777777" w:rsidR="00170601" w:rsidRDefault="00170601" w:rsidP="00170601">
      <w:pPr>
        <w:jc w:val="both"/>
        <w:rPr>
          <w:rFonts w:ascii="Calibri" w:hAnsi="Calibri" w:cs="Calibri"/>
          <w:sz w:val="22"/>
          <w:szCs w:val="22"/>
        </w:rPr>
      </w:pPr>
    </w:p>
    <w:p w14:paraId="019D5F00" w14:textId="2B5A272B" w:rsidR="00170601" w:rsidRPr="00F81A02" w:rsidRDefault="00F81A02" w:rsidP="00170601">
      <w:pPr>
        <w:jc w:val="both"/>
        <w:rPr>
          <w:rFonts w:ascii="Calibri" w:hAnsi="Calibri" w:cs="Calibri"/>
          <w:color w:val="212121"/>
          <w:sz w:val="22"/>
          <w:szCs w:val="22"/>
        </w:rPr>
      </w:pPr>
      <w:r w:rsidRPr="00F81A02">
        <w:rPr>
          <w:rFonts w:ascii="Calibri" w:hAnsi="Calibri" w:cs="Calibri"/>
          <w:color w:val="212121"/>
          <w:sz w:val="22"/>
          <w:szCs w:val="22"/>
        </w:rPr>
        <w:t xml:space="preserve">– </w:t>
      </w:r>
      <w:r w:rsidRPr="00F81A02">
        <w:rPr>
          <w:rFonts w:ascii="Calibri" w:hAnsi="Calibri" w:cs="Calibri"/>
          <w:i/>
          <w:iCs/>
          <w:color w:val="212121"/>
          <w:sz w:val="22"/>
          <w:szCs w:val="22"/>
        </w:rPr>
        <w:t xml:space="preserve">Przyszłość mobilności nie powstaje wyłącznie w laboratoriach i biurach projektowych. Powstaje także w miastach i metropoliach, gdzie każdego dnia miliony osób podejmują decyzje, jak dotrzeć do pracy, szkoły czy domu. W GZM tę zmianę już realizujemy – integrując transport, rozwijając </w:t>
      </w:r>
      <w:proofErr w:type="spellStart"/>
      <w:r w:rsidRPr="00F81A02">
        <w:rPr>
          <w:rFonts w:ascii="Calibri" w:hAnsi="Calibri" w:cs="Calibri"/>
          <w:i/>
          <w:iCs/>
          <w:color w:val="212121"/>
          <w:sz w:val="22"/>
          <w:szCs w:val="22"/>
        </w:rPr>
        <w:t>Metrorower</w:t>
      </w:r>
      <w:proofErr w:type="spellEnd"/>
      <w:r w:rsidRPr="00F81A02">
        <w:rPr>
          <w:rFonts w:ascii="Calibri" w:hAnsi="Calibri" w:cs="Calibri"/>
          <w:i/>
          <w:iCs/>
          <w:color w:val="212121"/>
          <w:sz w:val="22"/>
          <w:szCs w:val="22"/>
        </w:rPr>
        <w:t xml:space="preserve"> i inwestując w rozwiązania, które mają sprawić, że wygodna mobilność będzie coraz częściej oznaczała wybór transportu zbiorowego, roweru czy kolei. Dlatego Kongres Nowej Mobilności jest dla nas ważnym miejscem wymiany doświadczeń i rozmowy o tym, jak przekładać europejskie trendy i technologie na konkretne rozwiązania dla mieszkańców </w:t>
      </w:r>
      <w:r w:rsidRPr="00F81A02">
        <w:rPr>
          <w:rFonts w:ascii="Calibri" w:hAnsi="Calibri" w:cs="Calibri"/>
          <w:color w:val="212121"/>
          <w:sz w:val="22"/>
          <w:szCs w:val="22"/>
        </w:rPr>
        <w:t>– mówi</w:t>
      </w:r>
      <w:r w:rsidRPr="00F81A02">
        <w:rPr>
          <w:rStyle w:val="apple-converted-space"/>
          <w:rFonts w:ascii="Calibri" w:hAnsi="Calibri" w:cs="Calibri"/>
          <w:color w:val="212121"/>
          <w:sz w:val="22"/>
          <w:szCs w:val="22"/>
        </w:rPr>
        <w:t> </w:t>
      </w:r>
      <w:r w:rsidRPr="00F81A02">
        <w:rPr>
          <w:rFonts w:ascii="Calibri" w:hAnsi="Calibri" w:cs="Calibri"/>
          <w:b/>
          <w:bCs/>
          <w:color w:val="212121"/>
          <w:sz w:val="22"/>
          <w:szCs w:val="22"/>
        </w:rPr>
        <w:t>Igor Śmietański, wiceprzewodniczący zarządu Górnośląsko-Zagłębiowskiej Metropolii</w:t>
      </w:r>
      <w:r w:rsidRPr="00F81A02">
        <w:rPr>
          <w:rFonts w:ascii="Calibri" w:hAnsi="Calibri" w:cs="Calibri"/>
          <w:color w:val="212121"/>
          <w:sz w:val="22"/>
          <w:szCs w:val="22"/>
        </w:rPr>
        <w:t>.</w:t>
      </w:r>
    </w:p>
    <w:p w14:paraId="7C1EE958" w14:textId="77777777" w:rsidR="00F81A02" w:rsidRDefault="00F81A02" w:rsidP="00170601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D523C06" w14:textId="77777777" w:rsidR="00170601" w:rsidRDefault="00170601" w:rsidP="0017060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766DD9">
        <w:rPr>
          <w:rFonts w:ascii="Calibri" w:hAnsi="Calibri" w:cs="Calibri"/>
          <w:b/>
          <w:bCs/>
          <w:sz w:val="22"/>
          <w:szCs w:val="22"/>
        </w:rPr>
        <w:t>Reindustrializacja Europy zaczyna się od inwestycji</w:t>
      </w:r>
    </w:p>
    <w:p w14:paraId="2FF4033D" w14:textId="77777777" w:rsidR="00F81A02" w:rsidRPr="00766DD9" w:rsidRDefault="00F81A02" w:rsidP="00170601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6D56E6D" w14:textId="77777777" w:rsidR="00170601" w:rsidRDefault="00170601" w:rsidP="00170601">
      <w:pPr>
        <w:jc w:val="both"/>
        <w:rPr>
          <w:rFonts w:ascii="Calibri" w:hAnsi="Calibri" w:cs="Calibri"/>
          <w:sz w:val="22"/>
          <w:szCs w:val="22"/>
        </w:rPr>
      </w:pPr>
      <w:r w:rsidRPr="00FB2DFD">
        <w:rPr>
          <w:rFonts w:ascii="Calibri" w:hAnsi="Calibri" w:cs="Calibri"/>
          <w:sz w:val="22"/>
          <w:szCs w:val="22"/>
        </w:rPr>
        <w:t xml:space="preserve">Podczas gdy </w:t>
      </w:r>
      <w:proofErr w:type="spellStart"/>
      <w:r w:rsidRPr="00FB2DFD">
        <w:rPr>
          <w:rFonts w:ascii="Calibri" w:hAnsi="Calibri" w:cs="Calibri"/>
          <w:b/>
          <w:bCs/>
          <w:sz w:val="22"/>
          <w:szCs w:val="22"/>
        </w:rPr>
        <w:t>Deep</w:t>
      </w:r>
      <w:proofErr w:type="spellEnd"/>
      <w:r w:rsidRPr="00FB2DFD">
        <w:rPr>
          <w:rFonts w:ascii="Calibri" w:hAnsi="Calibri" w:cs="Calibri"/>
          <w:b/>
          <w:bCs/>
          <w:sz w:val="22"/>
          <w:szCs w:val="22"/>
        </w:rPr>
        <w:t xml:space="preserve"> Tech </w:t>
      </w:r>
      <w:proofErr w:type="spellStart"/>
      <w:r w:rsidRPr="00FB2DFD">
        <w:rPr>
          <w:rFonts w:ascii="Calibri" w:hAnsi="Calibri" w:cs="Calibri"/>
          <w:b/>
          <w:bCs/>
          <w:sz w:val="22"/>
          <w:szCs w:val="22"/>
        </w:rPr>
        <w:t>Transformation</w:t>
      </w:r>
      <w:proofErr w:type="spellEnd"/>
      <w:r w:rsidRPr="00FB2DFD">
        <w:rPr>
          <w:rFonts w:ascii="Calibri" w:hAnsi="Calibri" w:cs="Calibri"/>
          <w:b/>
          <w:bCs/>
          <w:sz w:val="22"/>
          <w:szCs w:val="22"/>
        </w:rPr>
        <w:t xml:space="preserve"> Forum</w:t>
      </w:r>
      <w:r w:rsidRPr="00FB2DFD">
        <w:rPr>
          <w:rFonts w:ascii="Calibri" w:hAnsi="Calibri" w:cs="Calibri"/>
          <w:sz w:val="22"/>
          <w:szCs w:val="22"/>
        </w:rPr>
        <w:t xml:space="preserve"> pokazuje technologie, które mogą zmienić przemysł, ścieżka </w:t>
      </w:r>
      <w:r w:rsidRPr="00FB2DFD">
        <w:rPr>
          <w:rFonts w:ascii="Calibri" w:hAnsi="Calibri" w:cs="Calibri"/>
          <w:b/>
          <w:bCs/>
          <w:sz w:val="22"/>
          <w:szCs w:val="22"/>
        </w:rPr>
        <w:t xml:space="preserve">New </w:t>
      </w:r>
      <w:proofErr w:type="spellStart"/>
      <w:r w:rsidRPr="00FB2DFD">
        <w:rPr>
          <w:rFonts w:ascii="Calibri" w:hAnsi="Calibri" w:cs="Calibri"/>
          <w:b/>
          <w:bCs/>
          <w:sz w:val="22"/>
          <w:szCs w:val="22"/>
        </w:rPr>
        <w:t>Economy</w:t>
      </w:r>
      <w:proofErr w:type="spellEnd"/>
      <w:r w:rsidRPr="00FB2DFD">
        <w:rPr>
          <w:rFonts w:ascii="Calibri" w:hAnsi="Calibri" w:cs="Calibri"/>
          <w:b/>
          <w:bCs/>
          <w:sz w:val="22"/>
          <w:szCs w:val="22"/>
        </w:rPr>
        <w:t xml:space="preserve"> &amp; </w:t>
      </w:r>
      <w:proofErr w:type="spellStart"/>
      <w:r w:rsidRPr="00FB2DFD">
        <w:rPr>
          <w:rFonts w:ascii="Calibri" w:hAnsi="Calibri" w:cs="Calibri"/>
          <w:b/>
          <w:bCs/>
          <w:sz w:val="22"/>
          <w:szCs w:val="22"/>
        </w:rPr>
        <w:t>Investments</w:t>
      </w:r>
      <w:proofErr w:type="spellEnd"/>
      <w:r w:rsidRPr="00FB2DFD">
        <w:rPr>
          <w:rFonts w:ascii="Calibri" w:hAnsi="Calibri" w:cs="Calibri"/>
          <w:sz w:val="22"/>
          <w:szCs w:val="22"/>
        </w:rPr>
        <w:t xml:space="preserve"> koncentruje się na tym, jak przekuć ich potencjał w inwestycje, skalowalny biznes i realny wzrost gospodarczy.</w:t>
      </w:r>
      <w:r>
        <w:rPr>
          <w:rFonts w:ascii="Calibri" w:hAnsi="Calibri" w:cs="Calibri"/>
          <w:sz w:val="22"/>
          <w:szCs w:val="22"/>
        </w:rPr>
        <w:t xml:space="preserve"> Tego właśnie dowiemy się wystąpienia </w:t>
      </w:r>
      <w:proofErr w:type="gramStart"/>
      <w:r>
        <w:rPr>
          <w:rFonts w:ascii="Calibri" w:hAnsi="Calibri" w:cs="Calibri"/>
          <w:sz w:val="22"/>
          <w:szCs w:val="22"/>
        </w:rPr>
        <w:t xml:space="preserve">otwierającego: </w:t>
      </w:r>
      <w:r w:rsidRPr="00766DD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766DD9">
        <w:rPr>
          <w:rFonts w:ascii="Calibri" w:hAnsi="Calibri" w:cs="Calibri"/>
          <w:sz w:val="22"/>
          <w:szCs w:val="22"/>
        </w:rPr>
        <w:t>keynote</w:t>
      </w:r>
      <w:proofErr w:type="spellEnd"/>
      <w:proofErr w:type="gramEnd"/>
      <w:r w:rsidRPr="00766DD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„</w:t>
      </w:r>
      <w:r w:rsidRPr="00766DD9">
        <w:rPr>
          <w:rFonts w:ascii="Calibri" w:hAnsi="Calibri" w:cs="Calibri"/>
          <w:i/>
          <w:iCs/>
          <w:sz w:val="22"/>
          <w:szCs w:val="22"/>
        </w:rPr>
        <w:t>Inwestycje w transformację mobilności w Europie: od innowacji po wdrażanie, konkurencyjność i odporność</w:t>
      </w:r>
      <w:r>
        <w:rPr>
          <w:rFonts w:ascii="Calibri" w:hAnsi="Calibri" w:cs="Calibri"/>
          <w:i/>
          <w:iCs/>
          <w:sz w:val="22"/>
          <w:szCs w:val="22"/>
        </w:rPr>
        <w:t>”.</w:t>
      </w:r>
      <w:r w:rsidRPr="00766DD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W tym obszarze, eksperci wezmą również na warsztat tematykę roli </w:t>
      </w:r>
      <w:proofErr w:type="spellStart"/>
      <w:r>
        <w:rPr>
          <w:rFonts w:ascii="Calibri" w:hAnsi="Calibri" w:cs="Calibri"/>
          <w:sz w:val="22"/>
          <w:szCs w:val="22"/>
        </w:rPr>
        <w:t>local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content</w:t>
      </w:r>
      <w:proofErr w:type="spellEnd"/>
      <w:r>
        <w:rPr>
          <w:rFonts w:ascii="Calibri" w:hAnsi="Calibri" w:cs="Calibri"/>
          <w:sz w:val="22"/>
          <w:szCs w:val="22"/>
        </w:rPr>
        <w:t xml:space="preserve"> i źródeł finansowania strategicznych inwestycji: „</w:t>
      </w:r>
      <w:r w:rsidRPr="00766DD9">
        <w:rPr>
          <w:rFonts w:ascii="Calibri" w:hAnsi="Calibri" w:cs="Calibri"/>
          <w:i/>
          <w:iCs/>
          <w:sz w:val="22"/>
          <w:szCs w:val="22"/>
        </w:rPr>
        <w:t>Nowa geografia mobilności. Globalne partnerstwa, inwestycje i łańcuchy wartości</w:t>
      </w:r>
      <w:r>
        <w:rPr>
          <w:rFonts w:ascii="Calibri" w:hAnsi="Calibri" w:cs="Calibri"/>
          <w:i/>
          <w:iCs/>
          <w:sz w:val="22"/>
          <w:szCs w:val="22"/>
        </w:rPr>
        <w:t>”</w:t>
      </w:r>
      <w:r w:rsidRPr="00766DD9">
        <w:rPr>
          <w:rFonts w:ascii="Calibri" w:hAnsi="Calibri" w:cs="Calibri"/>
          <w:i/>
          <w:iCs/>
          <w:sz w:val="22"/>
          <w:szCs w:val="22"/>
        </w:rPr>
        <w:t xml:space="preserve">, </w:t>
      </w:r>
      <w:r>
        <w:rPr>
          <w:rFonts w:ascii="Calibri" w:hAnsi="Calibri" w:cs="Calibri"/>
          <w:i/>
          <w:iCs/>
          <w:sz w:val="22"/>
          <w:szCs w:val="22"/>
        </w:rPr>
        <w:t>„</w:t>
      </w:r>
      <w:r w:rsidRPr="00766DD9">
        <w:rPr>
          <w:rFonts w:ascii="Calibri" w:hAnsi="Calibri" w:cs="Calibri"/>
          <w:i/>
          <w:iCs/>
          <w:sz w:val="22"/>
          <w:szCs w:val="22"/>
        </w:rPr>
        <w:t>Jaką rolę odgrywają wieloletnie ramy finansowe (MFF) UE we wspieraniu dążenia Europy do konkurencyjności i odporności?</w:t>
      </w:r>
      <w:r>
        <w:rPr>
          <w:rFonts w:ascii="Calibri" w:hAnsi="Calibri" w:cs="Calibri"/>
          <w:i/>
          <w:iCs/>
          <w:sz w:val="22"/>
          <w:szCs w:val="22"/>
        </w:rPr>
        <w:t>”</w:t>
      </w:r>
      <w:r w:rsidRPr="00766DD9">
        <w:rPr>
          <w:rFonts w:ascii="Calibri" w:hAnsi="Calibri" w:cs="Calibri"/>
          <w:sz w:val="22"/>
          <w:szCs w:val="22"/>
        </w:rPr>
        <w:t xml:space="preserve"> oraz </w:t>
      </w:r>
      <w:r>
        <w:rPr>
          <w:rFonts w:ascii="Calibri" w:hAnsi="Calibri" w:cs="Calibri"/>
          <w:sz w:val="22"/>
          <w:szCs w:val="22"/>
        </w:rPr>
        <w:t>„</w:t>
      </w:r>
      <w:r w:rsidRPr="00766DD9">
        <w:rPr>
          <w:rFonts w:ascii="Calibri" w:hAnsi="Calibri" w:cs="Calibri"/>
          <w:i/>
          <w:iCs/>
          <w:sz w:val="22"/>
          <w:szCs w:val="22"/>
        </w:rPr>
        <w:t>Idealna równowaga dla publicznych i prywatnych funduszy - kiedy rynek przejmuje odpowiedzialność?</w:t>
      </w:r>
      <w:r>
        <w:rPr>
          <w:rFonts w:ascii="Calibri" w:hAnsi="Calibri" w:cs="Calibri"/>
          <w:i/>
          <w:iCs/>
          <w:sz w:val="22"/>
          <w:szCs w:val="22"/>
        </w:rPr>
        <w:t>”</w:t>
      </w:r>
      <w:r>
        <w:rPr>
          <w:rFonts w:ascii="Calibri" w:hAnsi="Calibri" w:cs="Calibri"/>
          <w:sz w:val="22"/>
          <w:szCs w:val="22"/>
        </w:rPr>
        <w:t>.</w:t>
      </w:r>
    </w:p>
    <w:p w14:paraId="5B8FBDA7" w14:textId="77777777" w:rsidR="00170601" w:rsidRDefault="00170601" w:rsidP="00170601">
      <w:pPr>
        <w:jc w:val="both"/>
        <w:rPr>
          <w:rFonts w:ascii="Calibri" w:hAnsi="Calibri" w:cs="Calibri"/>
          <w:sz w:val="22"/>
          <w:szCs w:val="22"/>
        </w:rPr>
      </w:pPr>
    </w:p>
    <w:p w14:paraId="67AE0722" w14:textId="77777777" w:rsidR="00170601" w:rsidRPr="00766DD9" w:rsidRDefault="00170601" w:rsidP="00170601">
      <w:pPr>
        <w:jc w:val="both"/>
        <w:rPr>
          <w:rFonts w:ascii="Calibri" w:hAnsi="Calibri" w:cs="Calibri"/>
          <w:sz w:val="22"/>
          <w:szCs w:val="22"/>
        </w:rPr>
      </w:pPr>
      <w:r w:rsidRPr="00766DD9">
        <w:rPr>
          <w:rFonts w:ascii="Calibri" w:hAnsi="Calibri" w:cs="Calibri"/>
          <w:sz w:val="22"/>
          <w:szCs w:val="22"/>
        </w:rPr>
        <w:t xml:space="preserve">Podczas wydarzenia nie zabraknie również dyskusji o branżach, które będą napędzać </w:t>
      </w:r>
      <w:r>
        <w:rPr>
          <w:rFonts w:ascii="Calibri" w:hAnsi="Calibri" w:cs="Calibri"/>
          <w:sz w:val="22"/>
          <w:szCs w:val="22"/>
        </w:rPr>
        <w:t xml:space="preserve">rozwój gospodarczy w kolejnej dekadzie. </w:t>
      </w:r>
      <w:r w:rsidRPr="00766DD9">
        <w:rPr>
          <w:rFonts w:ascii="Calibri" w:hAnsi="Calibri" w:cs="Calibri"/>
          <w:sz w:val="22"/>
          <w:szCs w:val="22"/>
        </w:rPr>
        <w:t xml:space="preserve">Sesje, takie jak </w:t>
      </w:r>
      <w:r>
        <w:rPr>
          <w:rFonts w:ascii="Calibri" w:hAnsi="Calibri" w:cs="Calibri"/>
          <w:sz w:val="22"/>
          <w:szCs w:val="22"/>
        </w:rPr>
        <w:t>„</w:t>
      </w:r>
      <w:r w:rsidRPr="00766DD9">
        <w:rPr>
          <w:rFonts w:ascii="Calibri" w:hAnsi="Calibri" w:cs="Calibri"/>
          <w:i/>
          <w:iCs/>
          <w:sz w:val="22"/>
          <w:szCs w:val="22"/>
        </w:rPr>
        <w:t>Baterie i surowce krytyczne dla europejskiego przemysłu</w:t>
      </w:r>
      <w:r>
        <w:rPr>
          <w:rFonts w:ascii="Calibri" w:hAnsi="Calibri" w:cs="Calibri"/>
          <w:i/>
          <w:iCs/>
          <w:sz w:val="22"/>
          <w:szCs w:val="22"/>
        </w:rPr>
        <w:t>”</w:t>
      </w:r>
      <w:r w:rsidRPr="00766DD9">
        <w:rPr>
          <w:rFonts w:ascii="Calibri" w:hAnsi="Calibri" w:cs="Calibri"/>
          <w:i/>
          <w:iCs/>
          <w:sz w:val="22"/>
          <w:szCs w:val="22"/>
        </w:rPr>
        <w:t xml:space="preserve">, </w:t>
      </w:r>
      <w:r>
        <w:rPr>
          <w:rFonts w:ascii="Calibri" w:hAnsi="Calibri" w:cs="Calibri"/>
          <w:i/>
          <w:iCs/>
          <w:sz w:val="22"/>
          <w:szCs w:val="22"/>
        </w:rPr>
        <w:t>„</w:t>
      </w:r>
      <w:r w:rsidRPr="00766DD9">
        <w:rPr>
          <w:rFonts w:ascii="Calibri" w:hAnsi="Calibri" w:cs="Calibri"/>
          <w:i/>
          <w:iCs/>
          <w:sz w:val="22"/>
          <w:szCs w:val="22"/>
        </w:rPr>
        <w:t xml:space="preserve">Wodór po fazie </w:t>
      </w:r>
      <w:proofErr w:type="spellStart"/>
      <w:r w:rsidRPr="00766DD9">
        <w:rPr>
          <w:rFonts w:ascii="Calibri" w:hAnsi="Calibri" w:cs="Calibri"/>
          <w:i/>
          <w:iCs/>
          <w:sz w:val="22"/>
          <w:szCs w:val="22"/>
        </w:rPr>
        <w:t>hype'u</w:t>
      </w:r>
      <w:proofErr w:type="spellEnd"/>
      <w:r>
        <w:rPr>
          <w:rFonts w:ascii="Calibri" w:hAnsi="Calibri" w:cs="Calibri"/>
          <w:i/>
          <w:iCs/>
          <w:sz w:val="22"/>
          <w:szCs w:val="22"/>
        </w:rPr>
        <w:t>”</w:t>
      </w:r>
      <w:r w:rsidRPr="00766DD9">
        <w:rPr>
          <w:rFonts w:ascii="Calibri" w:hAnsi="Calibri" w:cs="Calibri"/>
          <w:sz w:val="22"/>
          <w:szCs w:val="22"/>
        </w:rPr>
        <w:t xml:space="preserve"> oraz </w:t>
      </w:r>
      <w:r>
        <w:rPr>
          <w:rFonts w:ascii="Calibri" w:hAnsi="Calibri" w:cs="Calibri"/>
          <w:sz w:val="22"/>
          <w:szCs w:val="22"/>
        </w:rPr>
        <w:t>„</w:t>
      </w:r>
      <w:r w:rsidRPr="00766DD9">
        <w:rPr>
          <w:rFonts w:ascii="Calibri" w:hAnsi="Calibri" w:cs="Calibri"/>
          <w:i/>
          <w:iCs/>
          <w:sz w:val="22"/>
          <w:szCs w:val="22"/>
        </w:rPr>
        <w:t>Gospodarka obiegu zamkniętego jako nowy model konkurencyjności przemysłu</w:t>
      </w:r>
      <w:r>
        <w:rPr>
          <w:rFonts w:ascii="Calibri" w:hAnsi="Calibri" w:cs="Calibri"/>
          <w:i/>
          <w:iCs/>
          <w:sz w:val="22"/>
          <w:szCs w:val="22"/>
        </w:rPr>
        <w:t>”</w:t>
      </w:r>
      <w:r w:rsidRPr="00766DD9">
        <w:rPr>
          <w:rFonts w:ascii="Calibri" w:hAnsi="Calibri" w:cs="Calibri"/>
          <w:i/>
          <w:iCs/>
          <w:sz w:val="22"/>
          <w:szCs w:val="22"/>
        </w:rPr>
        <w:t>,</w:t>
      </w:r>
      <w:r w:rsidRPr="00766DD9">
        <w:rPr>
          <w:rFonts w:ascii="Calibri" w:hAnsi="Calibri" w:cs="Calibri"/>
          <w:sz w:val="22"/>
          <w:szCs w:val="22"/>
        </w:rPr>
        <w:t xml:space="preserve"> skoncentrują się na bezpieczeństwie surowcowym, nowych modelach produkcji i budowaniu odporności europejskiego przemysłu.</w:t>
      </w:r>
    </w:p>
    <w:p w14:paraId="1A549DDD" w14:textId="77777777" w:rsidR="00170601" w:rsidRDefault="00170601" w:rsidP="00170601">
      <w:pPr>
        <w:jc w:val="both"/>
        <w:rPr>
          <w:rFonts w:ascii="Calibri" w:hAnsi="Calibri" w:cs="Calibri"/>
          <w:sz w:val="22"/>
          <w:szCs w:val="22"/>
        </w:rPr>
      </w:pPr>
    </w:p>
    <w:p w14:paraId="3B38DA16" w14:textId="3B677E1A" w:rsidR="00170601" w:rsidRDefault="00170601" w:rsidP="00170601">
      <w:pPr>
        <w:jc w:val="both"/>
        <w:rPr>
          <w:rFonts w:ascii="Calibri" w:hAnsi="Calibri" w:cs="Calibri"/>
          <w:sz w:val="22"/>
          <w:szCs w:val="22"/>
        </w:rPr>
      </w:pPr>
      <w:r w:rsidRPr="00A96AA2">
        <w:rPr>
          <w:rFonts w:ascii="Calibri" w:hAnsi="Calibri" w:cs="Calibri"/>
          <w:i/>
          <w:iCs/>
          <w:sz w:val="22"/>
          <w:szCs w:val="22"/>
        </w:rPr>
        <w:t xml:space="preserve">„Pytanie dzisiaj nie brzmi już tylko, ile inwestycji uda się przyciągnąć do Polski, ale jaka część tworzonej dzięki nim wartości zostanie w naszej gospodarce. Jeśli transformacja technologiczna ma wzmacniać konkurencyjność, polskie firmy muszą stać się czymś więcej niż odbiorcami gotowych rozwiązań. Powinny aktywnie uczestniczyć w ich projektowaniu, produkcji i skalowaniu. Dlatego </w:t>
      </w:r>
      <w:proofErr w:type="spellStart"/>
      <w:r w:rsidRPr="00A96AA2">
        <w:rPr>
          <w:rFonts w:ascii="Calibri" w:hAnsi="Calibri" w:cs="Calibri"/>
          <w:i/>
          <w:iCs/>
          <w:sz w:val="22"/>
          <w:szCs w:val="22"/>
        </w:rPr>
        <w:t>local</w:t>
      </w:r>
      <w:proofErr w:type="spellEnd"/>
      <w:r w:rsidRPr="00A96AA2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Pr="00A96AA2">
        <w:rPr>
          <w:rFonts w:ascii="Calibri" w:hAnsi="Calibri" w:cs="Calibri"/>
          <w:i/>
          <w:iCs/>
          <w:sz w:val="22"/>
          <w:szCs w:val="22"/>
        </w:rPr>
        <w:t>content</w:t>
      </w:r>
      <w:proofErr w:type="spellEnd"/>
      <w:r w:rsidRPr="00A96AA2">
        <w:rPr>
          <w:rFonts w:ascii="Calibri" w:hAnsi="Calibri" w:cs="Calibri"/>
          <w:i/>
          <w:iCs/>
          <w:sz w:val="22"/>
          <w:szCs w:val="22"/>
        </w:rPr>
        <w:t xml:space="preserve"> staje się elementem polityki przemysłowej i dyskusji o tym, jakie miejsce Polska zajmie w europejskich łańcuchach wartości.</w:t>
      </w:r>
      <w:r>
        <w:rPr>
          <w:rFonts w:ascii="Calibri" w:hAnsi="Calibri" w:cs="Calibri"/>
          <w:i/>
          <w:iCs/>
          <w:sz w:val="22"/>
          <w:szCs w:val="22"/>
        </w:rPr>
        <w:t xml:space="preserve"> Kongres Nowej Mobilności jest miejscem, w którym będziemy rozmawiać o konkretnych mechanizmach,</w:t>
      </w:r>
      <w:r w:rsidRPr="00A96AA2">
        <w:rPr>
          <w:rFonts w:ascii="Calibri" w:hAnsi="Calibri" w:cs="Calibri"/>
          <w:sz w:val="22"/>
          <w:szCs w:val="22"/>
        </w:rPr>
        <w:t xml:space="preserve"> </w:t>
      </w:r>
      <w:r w:rsidRPr="00A96AA2">
        <w:rPr>
          <w:rFonts w:ascii="Calibri" w:hAnsi="Calibri" w:cs="Calibri"/>
          <w:i/>
          <w:iCs/>
          <w:sz w:val="22"/>
          <w:szCs w:val="22"/>
        </w:rPr>
        <w:t>które pozwolą przełożyć inwestycje w nowe technologie na trwałe kompetencje i zdolności przemysłowe w Polsce”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–</w:t>
      </w:r>
      <w:r w:rsidRPr="00766DD9">
        <w:rPr>
          <w:rFonts w:ascii="Calibri" w:hAnsi="Calibri" w:cs="Calibri"/>
          <w:sz w:val="22"/>
          <w:szCs w:val="22"/>
        </w:rPr>
        <w:t xml:space="preserve"> mówi </w:t>
      </w:r>
      <w:r>
        <w:rPr>
          <w:rFonts w:ascii="Calibri" w:hAnsi="Calibri" w:cs="Calibri"/>
          <w:b/>
          <w:bCs/>
          <w:sz w:val="22"/>
          <w:szCs w:val="22"/>
        </w:rPr>
        <w:t xml:space="preserve">Łukasz Witkowski, </w:t>
      </w:r>
      <w:r w:rsidRPr="00BD6B9D">
        <w:rPr>
          <w:rFonts w:ascii="Calibri" w:hAnsi="Calibri" w:cs="Calibri"/>
          <w:sz w:val="22"/>
          <w:szCs w:val="22"/>
        </w:rPr>
        <w:t>Wiceprezes</w:t>
      </w:r>
      <w:r w:rsidRPr="00766DD9">
        <w:rPr>
          <w:rFonts w:ascii="Calibri" w:hAnsi="Calibri" w:cs="Calibri"/>
          <w:sz w:val="22"/>
          <w:szCs w:val="22"/>
        </w:rPr>
        <w:t xml:space="preserve"> Polskiego Stowarzyszenia Nowej Mobilności</w:t>
      </w:r>
      <w:r>
        <w:rPr>
          <w:rFonts w:ascii="Calibri" w:hAnsi="Calibri" w:cs="Calibri"/>
          <w:sz w:val="22"/>
          <w:szCs w:val="22"/>
        </w:rPr>
        <w:t>.</w:t>
      </w:r>
    </w:p>
    <w:p w14:paraId="0F135DAE" w14:textId="77777777" w:rsidR="00170601" w:rsidRPr="00A96AA2" w:rsidRDefault="00170601" w:rsidP="00170601">
      <w:pPr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74FD8DF6" w14:textId="77777777" w:rsidR="00170601" w:rsidRDefault="00170601" w:rsidP="0017060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766DD9">
        <w:rPr>
          <w:rFonts w:ascii="Calibri" w:hAnsi="Calibri" w:cs="Calibri"/>
          <w:b/>
          <w:bCs/>
          <w:sz w:val="22"/>
          <w:szCs w:val="22"/>
        </w:rPr>
        <w:t>Od badań do przewagi konkurencyjnej</w:t>
      </w:r>
    </w:p>
    <w:p w14:paraId="29ADDFF3" w14:textId="77777777" w:rsidR="0020121E" w:rsidRPr="00766DD9" w:rsidRDefault="0020121E" w:rsidP="00170601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E3C0796" w14:textId="77777777" w:rsidR="00170601" w:rsidRDefault="00170601" w:rsidP="00170601">
      <w:pPr>
        <w:jc w:val="both"/>
        <w:rPr>
          <w:rFonts w:ascii="Calibri" w:hAnsi="Calibri" w:cs="Calibri"/>
          <w:sz w:val="22"/>
          <w:szCs w:val="22"/>
        </w:rPr>
      </w:pPr>
      <w:r w:rsidRPr="00A70333">
        <w:rPr>
          <w:rFonts w:ascii="Calibri" w:hAnsi="Calibri" w:cs="Calibri"/>
          <w:sz w:val="22"/>
          <w:szCs w:val="22"/>
        </w:rPr>
        <w:t>Transformacja nowej mobilności przyspiesza, ale o jej tempie coraz częściej decyduje nie pojedyncza innowacja, lecz zdolność do budowania całych ekosystemów technologicznych i przemysłowych. Dziś przewaga konkurencyjna powstaje tam, gdzie badania, produkcja, infrastruktura i kompetencje rozwijają się równolegle.</w:t>
      </w:r>
    </w:p>
    <w:p w14:paraId="1FFBCAA7" w14:textId="77777777" w:rsidR="00170601" w:rsidRPr="00A70333" w:rsidRDefault="00170601" w:rsidP="00170601">
      <w:pPr>
        <w:jc w:val="both"/>
        <w:rPr>
          <w:rFonts w:ascii="Calibri" w:hAnsi="Calibri" w:cs="Calibri"/>
          <w:sz w:val="22"/>
          <w:szCs w:val="22"/>
        </w:rPr>
      </w:pPr>
    </w:p>
    <w:p w14:paraId="199A353F" w14:textId="77777777" w:rsidR="00170601" w:rsidRDefault="00170601" w:rsidP="00170601">
      <w:pPr>
        <w:jc w:val="both"/>
        <w:rPr>
          <w:rFonts w:ascii="Calibri" w:hAnsi="Calibri" w:cs="Calibri"/>
          <w:sz w:val="22"/>
          <w:szCs w:val="22"/>
        </w:rPr>
      </w:pPr>
      <w:r w:rsidRPr="00A70333">
        <w:rPr>
          <w:rFonts w:ascii="Calibri" w:hAnsi="Calibri" w:cs="Calibri"/>
          <w:sz w:val="22"/>
          <w:szCs w:val="22"/>
        </w:rPr>
        <w:t xml:space="preserve">Najlepszym przykładem tej zmiany jest </w:t>
      </w:r>
      <w:proofErr w:type="spellStart"/>
      <w:r w:rsidRPr="00A70333">
        <w:rPr>
          <w:rFonts w:ascii="Calibri" w:hAnsi="Calibri" w:cs="Calibri"/>
          <w:sz w:val="22"/>
          <w:szCs w:val="22"/>
        </w:rPr>
        <w:t>elektromobilność</w:t>
      </w:r>
      <w:proofErr w:type="spellEnd"/>
      <w:r w:rsidRPr="00A70333">
        <w:rPr>
          <w:rFonts w:ascii="Calibri" w:hAnsi="Calibri" w:cs="Calibri"/>
          <w:sz w:val="22"/>
          <w:szCs w:val="22"/>
        </w:rPr>
        <w:t>. W Polsce rozwój rynku oznacza już nie tylko więcej samochodów elektrycznych czy nowych punktów ładowania. Powstają rozwiązania, które wyznaczają nowe standardy dla całej Europy</w:t>
      </w:r>
      <w:r>
        <w:rPr>
          <w:rFonts w:ascii="Calibri" w:hAnsi="Calibri" w:cs="Calibri"/>
          <w:sz w:val="22"/>
          <w:szCs w:val="22"/>
        </w:rPr>
        <w:t xml:space="preserve">, </w:t>
      </w:r>
      <w:r w:rsidRPr="00A70333">
        <w:rPr>
          <w:rFonts w:ascii="Calibri" w:hAnsi="Calibri" w:cs="Calibri"/>
          <w:sz w:val="22"/>
          <w:szCs w:val="22"/>
        </w:rPr>
        <w:t>od pierwszego punktu ładowania dla transportu ciężkiego o mocy 1,5 MW w standardzie MCS, po projekty budujące kompletny łańcuch wartości wokół produkcji pojazdów, baterii i komponentów.</w:t>
      </w:r>
    </w:p>
    <w:p w14:paraId="2ACB44C3" w14:textId="77777777" w:rsidR="00F81A02" w:rsidRDefault="00F81A02" w:rsidP="00170601">
      <w:pPr>
        <w:jc w:val="both"/>
        <w:rPr>
          <w:rFonts w:ascii="Calibri" w:hAnsi="Calibri" w:cs="Calibri"/>
          <w:sz w:val="22"/>
          <w:szCs w:val="22"/>
        </w:rPr>
      </w:pPr>
    </w:p>
    <w:p w14:paraId="1A056B24" w14:textId="3D799192" w:rsidR="00F81A02" w:rsidRPr="00F81A02" w:rsidRDefault="00F81A02" w:rsidP="0017060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–</w:t>
      </w:r>
      <w:r w:rsidRPr="00F81A02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F81A02">
        <w:rPr>
          <w:rFonts w:ascii="Calibri" w:hAnsi="Calibri" w:cs="Calibri"/>
          <w:i/>
          <w:iCs/>
          <w:color w:val="212121"/>
          <w:sz w:val="22"/>
          <w:szCs w:val="22"/>
        </w:rPr>
        <w:t>Nowoczesne technologie stanowią fundament transformacji Województwa</w:t>
      </w:r>
      <w:r w:rsidRPr="00F81A02">
        <w:rPr>
          <w:rStyle w:val="apple-converted-space"/>
          <w:rFonts w:ascii="Calibri" w:hAnsi="Calibri" w:cs="Calibri"/>
          <w:i/>
          <w:iCs/>
          <w:color w:val="212121"/>
          <w:sz w:val="22"/>
          <w:szCs w:val="22"/>
        </w:rPr>
        <w:t> </w:t>
      </w:r>
      <w:r w:rsidRPr="00F81A02">
        <w:rPr>
          <w:rStyle w:val="outlook-search-highlight"/>
          <w:rFonts w:ascii="Calibri" w:hAnsi="Calibri" w:cs="Calibri"/>
          <w:i/>
          <w:iCs/>
          <w:color w:val="212121"/>
          <w:sz w:val="22"/>
          <w:szCs w:val="22"/>
        </w:rPr>
        <w:t>Śląskie</w:t>
      </w:r>
      <w:r w:rsidRPr="00F81A02">
        <w:rPr>
          <w:rFonts w:ascii="Calibri" w:hAnsi="Calibri" w:cs="Calibri"/>
          <w:i/>
          <w:iCs/>
          <w:color w:val="212121"/>
          <w:sz w:val="22"/>
          <w:szCs w:val="22"/>
        </w:rPr>
        <w:t xml:space="preserve">go z regionu tradycyjnego przemysłu ciężkiego w nowoczesną, zdywersyfikowaną gospodarkę opartą na wiedzy. Wprowadzenie zaawansowanych systemów produkcyjnych, robotyzacji oraz technologii cyfrowych pozwala na unowocześnienie tradycyjnych branż </w:t>
      </w:r>
      <w:r w:rsidR="0020121E">
        <w:rPr>
          <w:rFonts w:ascii="Calibri" w:hAnsi="Calibri" w:cs="Calibri"/>
          <w:i/>
          <w:iCs/>
          <w:color w:val="212121"/>
          <w:sz w:val="22"/>
          <w:szCs w:val="22"/>
        </w:rPr>
        <w:t>–</w:t>
      </w:r>
      <w:r w:rsidRPr="00F81A02">
        <w:rPr>
          <w:rFonts w:ascii="Calibri" w:hAnsi="Calibri" w:cs="Calibri"/>
          <w:i/>
          <w:iCs/>
          <w:color w:val="212121"/>
          <w:sz w:val="22"/>
          <w:szCs w:val="22"/>
        </w:rPr>
        <w:t xml:space="preserve"> hutnictwa, górnictwa, przemysłu maszynowego i motoryzacyjnego. Dzięki temu zakłady zwiększają swoją wydajność, obniżają koszty produkcji i wchodzą w globalne łańcuchy wartości. Z kolei technologie ICT to jedna z najważniejszych inteligentnych specjalizacji Śląska. Generują one tysiące wysokopłatnych miejsc pracy w regionie, przyciągając globalne centra biznesowe i technologiczne. Obejmują między innymi </w:t>
      </w:r>
      <w:proofErr w:type="spellStart"/>
      <w:r w:rsidRPr="00F81A02">
        <w:rPr>
          <w:rFonts w:ascii="Calibri" w:hAnsi="Calibri" w:cs="Calibri"/>
          <w:i/>
          <w:iCs/>
          <w:color w:val="212121"/>
          <w:sz w:val="22"/>
          <w:szCs w:val="22"/>
        </w:rPr>
        <w:t>cyberbezpieczeństwo</w:t>
      </w:r>
      <w:proofErr w:type="spellEnd"/>
      <w:r w:rsidRPr="00F81A02">
        <w:rPr>
          <w:rFonts w:ascii="Calibri" w:hAnsi="Calibri" w:cs="Calibri"/>
          <w:i/>
          <w:iCs/>
          <w:color w:val="212121"/>
          <w:sz w:val="22"/>
          <w:szCs w:val="22"/>
        </w:rPr>
        <w:t>, modelowanie procesów oraz systemy wspierające fabryki przyszłości. Rozwój technologii wymusza ewolucję szkolnictwa wyższego. Uczelnie otwierają nowe kierunki dopasowane do cyfrowego rynku pracy</w:t>
      </w:r>
      <w:r w:rsidRPr="00F81A02">
        <w:rPr>
          <w:rFonts w:ascii="Calibri" w:hAnsi="Calibri" w:cs="Calibri"/>
          <w:i/>
          <w:iCs/>
          <w:color w:val="212121"/>
          <w:sz w:val="22"/>
          <w:szCs w:val="22"/>
        </w:rPr>
        <w:t>.</w:t>
      </w:r>
      <w:r w:rsidRPr="00F81A02">
        <w:rPr>
          <w:rFonts w:ascii="Calibri" w:hAnsi="Calibri" w:cs="Calibri"/>
          <w:i/>
          <w:iCs/>
          <w:color w:val="212121"/>
          <w:sz w:val="22"/>
          <w:szCs w:val="22"/>
        </w:rPr>
        <w:t xml:space="preserve"> </w:t>
      </w:r>
      <w:r w:rsidRPr="00F81A02">
        <w:rPr>
          <w:rFonts w:ascii="Calibri" w:hAnsi="Calibri" w:cs="Calibri"/>
          <w:color w:val="212121"/>
          <w:sz w:val="22"/>
          <w:szCs w:val="22"/>
        </w:rPr>
        <w:t>– mówi marszałek Województwa</w:t>
      </w:r>
      <w:r w:rsidRPr="00F81A02">
        <w:rPr>
          <w:rStyle w:val="apple-converted-space"/>
          <w:rFonts w:ascii="Calibri" w:hAnsi="Calibri" w:cs="Calibri"/>
          <w:color w:val="212121"/>
          <w:sz w:val="22"/>
          <w:szCs w:val="22"/>
        </w:rPr>
        <w:t> </w:t>
      </w:r>
      <w:r w:rsidRPr="00F81A02">
        <w:rPr>
          <w:rStyle w:val="outlook-search-highlight"/>
          <w:rFonts w:ascii="Calibri" w:hAnsi="Calibri" w:cs="Calibri"/>
          <w:color w:val="212121"/>
          <w:sz w:val="22"/>
          <w:szCs w:val="22"/>
        </w:rPr>
        <w:t>Śląskie</w:t>
      </w:r>
      <w:r w:rsidRPr="00F81A02">
        <w:rPr>
          <w:rFonts w:ascii="Calibri" w:hAnsi="Calibri" w:cs="Calibri"/>
          <w:color w:val="212121"/>
          <w:sz w:val="22"/>
          <w:szCs w:val="22"/>
        </w:rPr>
        <w:t xml:space="preserve">go Wojciech </w:t>
      </w:r>
      <w:proofErr w:type="spellStart"/>
      <w:r w:rsidRPr="00F81A02">
        <w:rPr>
          <w:rFonts w:ascii="Calibri" w:hAnsi="Calibri" w:cs="Calibri"/>
          <w:color w:val="212121"/>
          <w:sz w:val="22"/>
          <w:szCs w:val="22"/>
        </w:rPr>
        <w:t>Saługa</w:t>
      </w:r>
      <w:proofErr w:type="spellEnd"/>
      <w:r w:rsidRPr="00F81A02">
        <w:rPr>
          <w:rFonts w:ascii="Calibri" w:hAnsi="Calibri" w:cs="Calibri"/>
          <w:color w:val="212121"/>
          <w:sz w:val="22"/>
          <w:szCs w:val="22"/>
        </w:rPr>
        <w:t>.</w:t>
      </w:r>
    </w:p>
    <w:p w14:paraId="4BF97DCA" w14:textId="77777777" w:rsidR="00170601" w:rsidRPr="00A70333" w:rsidRDefault="00170601" w:rsidP="00170601">
      <w:pPr>
        <w:jc w:val="both"/>
        <w:rPr>
          <w:rFonts w:ascii="Calibri" w:hAnsi="Calibri" w:cs="Calibri"/>
          <w:sz w:val="22"/>
          <w:szCs w:val="22"/>
        </w:rPr>
      </w:pPr>
    </w:p>
    <w:p w14:paraId="3D5B884C" w14:textId="77777777" w:rsidR="00170601" w:rsidRDefault="00170601" w:rsidP="00170601">
      <w:pPr>
        <w:jc w:val="both"/>
        <w:rPr>
          <w:rFonts w:ascii="Calibri" w:hAnsi="Calibri" w:cs="Calibri"/>
          <w:sz w:val="22"/>
          <w:szCs w:val="22"/>
        </w:rPr>
      </w:pPr>
      <w:r w:rsidRPr="00A70333">
        <w:rPr>
          <w:rFonts w:ascii="Calibri" w:hAnsi="Calibri" w:cs="Calibri"/>
          <w:sz w:val="22"/>
          <w:szCs w:val="22"/>
        </w:rPr>
        <w:t xml:space="preserve">Równie ważnym symbolem tej transformacji jest Jaworzno. Budowana fabryka pojazdów elektrycznych oraz hub technologiczny realizowany przez </w:t>
      </w:r>
      <w:proofErr w:type="spellStart"/>
      <w:r w:rsidRPr="00A70333">
        <w:rPr>
          <w:rFonts w:ascii="Calibri" w:hAnsi="Calibri" w:cs="Calibri"/>
          <w:sz w:val="22"/>
          <w:szCs w:val="22"/>
        </w:rPr>
        <w:t>Electromobility</w:t>
      </w:r>
      <w:proofErr w:type="spellEnd"/>
      <w:r w:rsidRPr="00A70333">
        <w:rPr>
          <w:rFonts w:ascii="Calibri" w:hAnsi="Calibri" w:cs="Calibri"/>
          <w:sz w:val="22"/>
          <w:szCs w:val="22"/>
        </w:rPr>
        <w:t xml:space="preserve"> Poland mają stworzyć nie tylko zakład produkcyjny, ale również zaplecze badawczo-rozwojowe, sieć dostawców i nowe kompetencje dla całego regionu Europy Środkowo-Wschodniej. To właśnie taki model</w:t>
      </w:r>
      <w:r>
        <w:rPr>
          <w:rFonts w:ascii="Calibri" w:hAnsi="Calibri" w:cs="Calibri"/>
          <w:sz w:val="22"/>
          <w:szCs w:val="22"/>
        </w:rPr>
        <w:t xml:space="preserve">, </w:t>
      </w:r>
      <w:r w:rsidRPr="00A70333">
        <w:rPr>
          <w:rFonts w:ascii="Calibri" w:hAnsi="Calibri" w:cs="Calibri"/>
          <w:sz w:val="22"/>
          <w:szCs w:val="22"/>
        </w:rPr>
        <w:t>od laboratorium, przez prototyp, po produkcję na dużą skalę</w:t>
      </w:r>
      <w:r>
        <w:rPr>
          <w:rFonts w:ascii="Calibri" w:hAnsi="Calibri" w:cs="Calibri"/>
          <w:sz w:val="22"/>
          <w:szCs w:val="22"/>
        </w:rPr>
        <w:t xml:space="preserve">, </w:t>
      </w:r>
      <w:r w:rsidRPr="00A70333">
        <w:rPr>
          <w:rFonts w:ascii="Calibri" w:hAnsi="Calibri" w:cs="Calibri"/>
          <w:sz w:val="22"/>
          <w:szCs w:val="22"/>
        </w:rPr>
        <w:t>staje się dziś fundamentem nowoczesnej polityki przemysłowej.</w:t>
      </w:r>
    </w:p>
    <w:p w14:paraId="7B88A43F" w14:textId="77777777" w:rsidR="00170601" w:rsidRPr="00A70333" w:rsidRDefault="00170601" w:rsidP="00170601">
      <w:pPr>
        <w:jc w:val="both"/>
        <w:rPr>
          <w:rFonts w:ascii="Calibri" w:hAnsi="Calibri" w:cs="Calibri"/>
          <w:sz w:val="22"/>
          <w:szCs w:val="22"/>
        </w:rPr>
      </w:pPr>
    </w:p>
    <w:p w14:paraId="44120085" w14:textId="77777777" w:rsidR="00170601" w:rsidRDefault="00170601" w:rsidP="00170601">
      <w:pPr>
        <w:jc w:val="both"/>
        <w:rPr>
          <w:rFonts w:ascii="Calibri" w:hAnsi="Calibri" w:cs="Calibri"/>
          <w:sz w:val="22"/>
          <w:szCs w:val="22"/>
        </w:rPr>
      </w:pPr>
      <w:r w:rsidRPr="00A70333">
        <w:rPr>
          <w:rFonts w:ascii="Calibri" w:hAnsi="Calibri" w:cs="Calibri"/>
          <w:sz w:val="22"/>
          <w:szCs w:val="22"/>
        </w:rPr>
        <w:t xml:space="preserve">Coraz więcej z tych technologii rozwijanych jest również w modelu dual </w:t>
      </w:r>
      <w:proofErr w:type="spellStart"/>
      <w:r w:rsidRPr="00A70333">
        <w:rPr>
          <w:rFonts w:ascii="Calibri" w:hAnsi="Calibri" w:cs="Calibri"/>
          <w:sz w:val="22"/>
          <w:szCs w:val="22"/>
        </w:rPr>
        <w:t>use</w:t>
      </w:r>
      <w:proofErr w:type="spellEnd"/>
      <w:r>
        <w:rPr>
          <w:rFonts w:ascii="Calibri" w:hAnsi="Calibri" w:cs="Calibri"/>
          <w:sz w:val="22"/>
          <w:szCs w:val="22"/>
        </w:rPr>
        <w:t xml:space="preserve">, </w:t>
      </w:r>
      <w:r w:rsidRPr="00A70333">
        <w:rPr>
          <w:rFonts w:ascii="Calibri" w:hAnsi="Calibri" w:cs="Calibri"/>
          <w:sz w:val="22"/>
          <w:szCs w:val="22"/>
        </w:rPr>
        <w:t xml:space="preserve">z myślą o zastosowaniach zarówno cywilnych, jak i związanych z bezpieczeństwem państwa oraz infrastruktury krytycznej. Sztuczna inteligencja, elektronika, technologie kosmiczne, systemy autonomiczne czy </w:t>
      </w:r>
      <w:proofErr w:type="spellStart"/>
      <w:r w:rsidRPr="00A70333">
        <w:rPr>
          <w:rFonts w:ascii="Calibri" w:hAnsi="Calibri" w:cs="Calibri"/>
          <w:sz w:val="22"/>
          <w:szCs w:val="22"/>
        </w:rPr>
        <w:t>cyberbezpieczeństwo</w:t>
      </w:r>
      <w:proofErr w:type="spellEnd"/>
      <w:r w:rsidRPr="00A70333">
        <w:rPr>
          <w:rFonts w:ascii="Calibri" w:hAnsi="Calibri" w:cs="Calibri"/>
          <w:sz w:val="22"/>
          <w:szCs w:val="22"/>
        </w:rPr>
        <w:t xml:space="preserve"> jednocześnie napędzają przemysł i wzmacniają odporność gospodarki.</w:t>
      </w:r>
    </w:p>
    <w:p w14:paraId="01AABCEC" w14:textId="77777777" w:rsidR="00170601" w:rsidRPr="00A70333" w:rsidRDefault="00170601" w:rsidP="00170601">
      <w:pPr>
        <w:jc w:val="both"/>
        <w:rPr>
          <w:rFonts w:ascii="Calibri" w:hAnsi="Calibri" w:cs="Calibri"/>
          <w:sz w:val="22"/>
          <w:szCs w:val="22"/>
        </w:rPr>
      </w:pPr>
    </w:p>
    <w:p w14:paraId="0E1E4B9B" w14:textId="77777777" w:rsidR="00170601" w:rsidRPr="00A70333" w:rsidRDefault="00170601" w:rsidP="0017060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 </w:t>
      </w:r>
      <w:proofErr w:type="spellStart"/>
      <w:r>
        <w:rPr>
          <w:rFonts w:ascii="Calibri" w:hAnsi="Calibri" w:cs="Calibri"/>
          <w:sz w:val="22"/>
          <w:szCs w:val="22"/>
        </w:rPr>
        <w:t>włąśnie</w:t>
      </w:r>
      <w:proofErr w:type="spellEnd"/>
      <w:r>
        <w:rPr>
          <w:rFonts w:ascii="Calibri" w:hAnsi="Calibri" w:cs="Calibri"/>
          <w:sz w:val="22"/>
          <w:szCs w:val="22"/>
        </w:rPr>
        <w:t xml:space="preserve"> na tych zagadnieniach skupią się eksperci podczas trzech ścieżek Kongresu Nowej Mobilności: </w:t>
      </w:r>
      <w:proofErr w:type="spellStart"/>
      <w:r w:rsidRPr="00A70333">
        <w:rPr>
          <w:rFonts w:ascii="Calibri" w:hAnsi="Calibri" w:cs="Calibri"/>
          <w:sz w:val="22"/>
          <w:szCs w:val="22"/>
        </w:rPr>
        <w:t>Deep</w:t>
      </w:r>
      <w:proofErr w:type="spellEnd"/>
      <w:r w:rsidRPr="00A70333">
        <w:rPr>
          <w:rFonts w:ascii="Calibri" w:hAnsi="Calibri" w:cs="Calibri"/>
          <w:sz w:val="22"/>
          <w:szCs w:val="22"/>
        </w:rPr>
        <w:t xml:space="preserve"> Tech </w:t>
      </w:r>
      <w:proofErr w:type="spellStart"/>
      <w:r w:rsidRPr="00A70333">
        <w:rPr>
          <w:rFonts w:ascii="Calibri" w:hAnsi="Calibri" w:cs="Calibri"/>
          <w:sz w:val="22"/>
          <w:szCs w:val="22"/>
        </w:rPr>
        <w:t>Transformation</w:t>
      </w:r>
      <w:proofErr w:type="spellEnd"/>
      <w:r w:rsidRPr="00A70333">
        <w:rPr>
          <w:rFonts w:ascii="Calibri" w:hAnsi="Calibri" w:cs="Calibri"/>
          <w:sz w:val="22"/>
          <w:szCs w:val="22"/>
        </w:rPr>
        <w:t xml:space="preserve"> Forum, New </w:t>
      </w:r>
      <w:proofErr w:type="spellStart"/>
      <w:r w:rsidRPr="00A70333">
        <w:rPr>
          <w:rFonts w:ascii="Calibri" w:hAnsi="Calibri" w:cs="Calibri"/>
          <w:sz w:val="22"/>
          <w:szCs w:val="22"/>
        </w:rPr>
        <w:t>Economy&amp;Investments</w:t>
      </w:r>
      <w:proofErr w:type="spellEnd"/>
      <w:r w:rsidRPr="00A70333">
        <w:rPr>
          <w:rFonts w:ascii="Calibri" w:hAnsi="Calibri" w:cs="Calibri"/>
          <w:sz w:val="22"/>
          <w:szCs w:val="22"/>
        </w:rPr>
        <w:t xml:space="preserve"> oraz New </w:t>
      </w:r>
      <w:proofErr w:type="spellStart"/>
      <w:r w:rsidRPr="00A70333">
        <w:rPr>
          <w:rFonts w:ascii="Calibri" w:hAnsi="Calibri" w:cs="Calibri"/>
          <w:sz w:val="22"/>
          <w:szCs w:val="22"/>
        </w:rPr>
        <w:t>Security&amp;Resilience</w:t>
      </w:r>
      <w:proofErr w:type="spellEnd"/>
      <w:r w:rsidRPr="00A70333">
        <w:rPr>
          <w:rFonts w:ascii="Calibri" w:hAnsi="Calibri" w:cs="Calibri"/>
          <w:sz w:val="22"/>
          <w:szCs w:val="22"/>
        </w:rPr>
        <w:t>. Dyskusje podczas Kongresu będą dotyczyć tego, jak skutecznie przełożyć potencjał badawczo-rozwojowy na inwestycje, budować technologie gotowe do komercjalizacji i zwiększać udział polskich firm w strategicznych projektach realizowanych w Polsce i Europie.</w:t>
      </w:r>
    </w:p>
    <w:p w14:paraId="6D8ACB01" w14:textId="77777777" w:rsidR="00F81A02" w:rsidRPr="00F81A02" w:rsidRDefault="00F81A02" w:rsidP="00F81A02">
      <w:pPr>
        <w:pStyle w:val="NormalnyWeb"/>
        <w:rPr>
          <w:rFonts w:ascii="Calibri" w:hAnsi="Calibri" w:cs="Calibri"/>
          <w:sz w:val="22"/>
          <w:szCs w:val="22"/>
        </w:rPr>
      </w:pPr>
      <w:r w:rsidRPr="00F81A02">
        <w:rPr>
          <w:rStyle w:val="Pogrubienie"/>
          <w:rFonts w:ascii="Calibri" w:eastAsiaTheme="majorEastAsia" w:hAnsi="Calibri" w:cs="Calibri"/>
          <w:sz w:val="22"/>
          <w:szCs w:val="22"/>
        </w:rPr>
        <w:t xml:space="preserve">Rejestracja: </w:t>
      </w:r>
      <w:hyperlink r:id="rId7" w:tgtFrame="_blank" w:history="1">
        <w:r w:rsidRPr="00F81A02">
          <w:rPr>
            <w:rStyle w:val="Hipercze"/>
            <w:rFonts w:ascii="Calibri" w:eastAsiaTheme="majorEastAsia" w:hAnsi="Calibri" w:cs="Calibri"/>
            <w:sz w:val="22"/>
            <w:szCs w:val="22"/>
          </w:rPr>
          <w:t>https://tickets.kongresnowejmobilnosci.pl/registration?ticket=nw9dszkbch</w:t>
        </w:r>
      </w:hyperlink>
    </w:p>
    <w:p w14:paraId="009ADFE0" w14:textId="77777777" w:rsidR="00F81A02" w:rsidRPr="00F81A02" w:rsidRDefault="00F81A02" w:rsidP="00F81A0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F81A02">
        <w:rPr>
          <w:rStyle w:val="Pogrubienie"/>
          <w:rFonts w:ascii="Calibri" w:eastAsiaTheme="majorEastAsia" w:hAnsi="Calibri" w:cs="Calibri"/>
          <w:sz w:val="22"/>
          <w:szCs w:val="22"/>
        </w:rPr>
        <w:t xml:space="preserve">Darmowy wstęp: </w:t>
      </w:r>
      <w:hyperlink r:id="rId8" w:tgtFrame="_blank" w:history="1">
        <w:r w:rsidRPr="00F81A02">
          <w:rPr>
            <w:rStyle w:val="Hipercze"/>
            <w:rFonts w:ascii="Calibri" w:eastAsiaTheme="majorEastAsia" w:hAnsi="Calibri" w:cs="Calibri"/>
            <w:sz w:val="22"/>
            <w:szCs w:val="22"/>
          </w:rPr>
          <w:t>https://kongresnowejmobilnosci.pl/bilety-darmowe/</w:t>
        </w:r>
      </w:hyperlink>
    </w:p>
    <w:p w14:paraId="508B4740" w14:textId="77777777" w:rsidR="00F81A02" w:rsidRPr="00F81A02" w:rsidRDefault="00F81A02" w:rsidP="00F81A02">
      <w:pPr>
        <w:pStyle w:val="NormalnyWeb"/>
        <w:rPr>
          <w:rFonts w:ascii="Calibri" w:hAnsi="Calibri" w:cs="Calibri"/>
          <w:sz w:val="22"/>
          <w:szCs w:val="22"/>
        </w:rPr>
      </w:pPr>
      <w:r w:rsidRPr="00F81A02">
        <w:rPr>
          <w:rStyle w:val="Pogrubienie"/>
          <w:rFonts w:ascii="Calibri" w:eastAsiaTheme="majorEastAsia" w:hAnsi="Calibri" w:cs="Calibri"/>
          <w:sz w:val="22"/>
          <w:szCs w:val="22"/>
        </w:rPr>
        <w:t xml:space="preserve">Program wydarzenia: </w:t>
      </w:r>
      <w:hyperlink r:id="rId9" w:tgtFrame="_blank" w:history="1">
        <w:r w:rsidRPr="00F81A02">
          <w:rPr>
            <w:rStyle w:val="Hipercze"/>
            <w:rFonts w:ascii="Calibri" w:eastAsiaTheme="majorEastAsia" w:hAnsi="Calibri" w:cs="Calibri"/>
            <w:sz w:val="22"/>
            <w:szCs w:val="22"/>
          </w:rPr>
          <w:t>https://kongresnowejmobilnosci.pl/program-knm-2026/</w:t>
        </w:r>
      </w:hyperlink>
    </w:p>
    <w:p w14:paraId="0A3948E8" w14:textId="77777777" w:rsidR="00F81A02" w:rsidRPr="00F81A02" w:rsidRDefault="00F81A02" w:rsidP="00F81A02">
      <w:pPr>
        <w:pStyle w:val="NormalnyWeb"/>
        <w:rPr>
          <w:rFonts w:ascii="Calibri" w:hAnsi="Calibri" w:cs="Calibri"/>
          <w:sz w:val="22"/>
          <w:szCs w:val="22"/>
        </w:rPr>
      </w:pPr>
      <w:r w:rsidRPr="00F81A02">
        <w:rPr>
          <w:rStyle w:val="Pogrubienie"/>
          <w:rFonts w:ascii="Calibri" w:eastAsiaTheme="majorEastAsia" w:hAnsi="Calibri" w:cs="Calibri"/>
          <w:sz w:val="22"/>
          <w:szCs w:val="22"/>
        </w:rPr>
        <w:t xml:space="preserve">Więcej informacji: </w:t>
      </w:r>
      <w:hyperlink r:id="rId10" w:tgtFrame="_blank" w:history="1">
        <w:r w:rsidRPr="00F81A02">
          <w:rPr>
            <w:rStyle w:val="Hipercze"/>
            <w:rFonts w:ascii="Calibri" w:eastAsiaTheme="majorEastAsia" w:hAnsi="Calibri" w:cs="Calibri"/>
            <w:sz w:val="22"/>
            <w:szCs w:val="22"/>
          </w:rPr>
          <w:t>www.kongresnowejmobilnosci.pl</w:t>
        </w:r>
      </w:hyperlink>
    </w:p>
    <w:p w14:paraId="52AEA560" w14:textId="77777777" w:rsidR="00F81A02" w:rsidRPr="00F81A02" w:rsidRDefault="00F81A02" w:rsidP="00F81A0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F81A02">
        <w:rPr>
          <w:rFonts w:ascii="Calibri" w:hAnsi="Calibri" w:cs="Calibri"/>
          <w:sz w:val="22"/>
          <w:szCs w:val="22"/>
        </w:rPr>
        <w:t>--</w:t>
      </w:r>
    </w:p>
    <w:p w14:paraId="110B3D74" w14:textId="77777777" w:rsidR="00F81A02" w:rsidRPr="00F81A02" w:rsidRDefault="00F81A02" w:rsidP="00F81A0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F81A02">
        <w:rPr>
          <w:rFonts w:ascii="Calibri" w:hAnsi="Calibri" w:cs="Calibri"/>
          <w:sz w:val="22"/>
          <w:szCs w:val="22"/>
        </w:rPr>
        <w:t> </w:t>
      </w:r>
    </w:p>
    <w:p w14:paraId="77413BFE" w14:textId="396BC017" w:rsidR="00F81A02" w:rsidRPr="00F81A02" w:rsidRDefault="00F81A02" w:rsidP="00F81A02">
      <w:pPr>
        <w:pStyle w:val="NormalnyWeb"/>
        <w:jc w:val="both"/>
        <w:rPr>
          <w:rFonts w:ascii="Calibri" w:hAnsi="Calibri" w:cs="Calibri"/>
          <w:sz w:val="22"/>
          <w:szCs w:val="22"/>
        </w:rPr>
      </w:pPr>
      <w:r>
        <w:rPr>
          <w:rStyle w:val="Pogrubienie"/>
          <w:rFonts w:ascii="Calibri" w:eastAsiaTheme="majorEastAsia" w:hAnsi="Calibri" w:cs="Calibri"/>
          <w:sz w:val="22"/>
          <w:szCs w:val="22"/>
        </w:rPr>
        <w:lastRenderedPageBreak/>
        <w:br/>
      </w:r>
      <w:r w:rsidRPr="00F81A02">
        <w:rPr>
          <w:rStyle w:val="Pogrubienie"/>
          <w:rFonts w:ascii="Calibri" w:eastAsiaTheme="majorEastAsia" w:hAnsi="Calibri" w:cs="Calibri"/>
          <w:sz w:val="22"/>
          <w:szCs w:val="22"/>
        </w:rPr>
        <w:t>Kontakt</w:t>
      </w:r>
    </w:p>
    <w:p w14:paraId="1CA76999" w14:textId="77777777" w:rsidR="00F81A02" w:rsidRPr="00F81A02" w:rsidRDefault="00F81A02" w:rsidP="00F81A0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F81A02">
        <w:rPr>
          <w:rStyle w:val="Pogrubienie"/>
          <w:rFonts w:ascii="Calibri" w:eastAsiaTheme="majorEastAsia" w:hAnsi="Calibri" w:cs="Calibri"/>
          <w:sz w:val="22"/>
          <w:szCs w:val="22"/>
        </w:rPr>
        <w:t>Maciej Gis</w:t>
      </w:r>
      <w:r w:rsidRPr="00F81A02">
        <w:rPr>
          <w:rFonts w:ascii="Calibri" w:hAnsi="Calibri" w:cs="Calibri"/>
          <w:sz w:val="22"/>
          <w:szCs w:val="22"/>
        </w:rPr>
        <w:t>, Dyrektor Biura Komunikacji PSNM</w:t>
      </w:r>
    </w:p>
    <w:p w14:paraId="5D8AE2D4" w14:textId="77777777" w:rsidR="00F81A02" w:rsidRPr="00F81A02" w:rsidRDefault="00F81A02" w:rsidP="00F81A0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F81A02">
        <w:rPr>
          <w:rFonts w:ascii="Calibri" w:hAnsi="Calibri" w:cs="Calibri"/>
          <w:sz w:val="22"/>
          <w:szCs w:val="22"/>
        </w:rPr>
        <w:t xml:space="preserve">e-mail: </w:t>
      </w:r>
      <w:hyperlink r:id="rId11" w:tgtFrame="_blank" w:history="1">
        <w:r w:rsidRPr="00F81A02">
          <w:rPr>
            <w:rStyle w:val="Hipercze"/>
            <w:rFonts w:ascii="Calibri" w:eastAsiaTheme="majorEastAsia" w:hAnsi="Calibri" w:cs="Calibri"/>
            <w:sz w:val="22"/>
            <w:szCs w:val="22"/>
          </w:rPr>
          <w:t>maciej.gis@psnm.org</w:t>
        </w:r>
      </w:hyperlink>
      <w:r w:rsidRPr="00F81A02">
        <w:rPr>
          <w:rFonts w:ascii="Calibri" w:hAnsi="Calibri" w:cs="Calibri"/>
          <w:sz w:val="22"/>
          <w:szCs w:val="22"/>
        </w:rPr>
        <w:t>; tel.: (+48) 606 740 357</w:t>
      </w:r>
    </w:p>
    <w:p w14:paraId="342CCD76" w14:textId="77777777" w:rsidR="00F81A02" w:rsidRPr="00F81A02" w:rsidRDefault="00F81A02" w:rsidP="00F81A0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F81A02">
        <w:rPr>
          <w:rStyle w:val="Pogrubienie"/>
          <w:rFonts w:ascii="Calibri" w:eastAsiaTheme="majorEastAsia" w:hAnsi="Calibri" w:cs="Calibri"/>
          <w:sz w:val="22"/>
          <w:szCs w:val="22"/>
        </w:rPr>
        <w:t>Jan Wiewiór</w:t>
      </w:r>
      <w:r w:rsidRPr="00F81A02">
        <w:rPr>
          <w:rFonts w:ascii="Calibri" w:hAnsi="Calibri" w:cs="Calibri"/>
          <w:sz w:val="22"/>
          <w:szCs w:val="22"/>
        </w:rPr>
        <w:t>, Specjalista ds. PR PSNM</w:t>
      </w:r>
    </w:p>
    <w:p w14:paraId="35D2F7AB" w14:textId="77777777" w:rsidR="00F81A02" w:rsidRPr="00F81A02" w:rsidRDefault="00F81A02" w:rsidP="00F81A0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F81A02">
        <w:rPr>
          <w:rFonts w:ascii="Calibri" w:hAnsi="Calibri" w:cs="Calibri"/>
          <w:sz w:val="22"/>
          <w:szCs w:val="22"/>
        </w:rPr>
        <w:t xml:space="preserve">e-mail: </w:t>
      </w:r>
      <w:hyperlink r:id="rId12" w:tgtFrame="_blank" w:history="1">
        <w:r w:rsidRPr="00F81A02">
          <w:rPr>
            <w:rStyle w:val="Hipercze"/>
            <w:rFonts w:ascii="Calibri" w:eastAsiaTheme="majorEastAsia" w:hAnsi="Calibri" w:cs="Calibri"/>
            <w:sz w:val="22"/>
            <w:szCs w:val="22"/>
          </w:rPr>
          <w:t>jan.wiewior@psnm.org</w:t>
        </w:r>
      </w:hyperlink>
      <w:r w:rsidRPr="00F81A02">
        <w:rPr>
          <w:rFonts w:ascii="Calibri" w:hAnsi="Calibri" w:cs="Calibri"/>
          <w:sz w:val="22"/>
          <w:szCs w:val="22"/>
        </w:rPr>
        <w:t>; tel.: (+48) 608 019 500</w:t>
      </w:r>
    </w:p>
    <w:p w14:paraId="79741FC1" w14:textId="77777777" w:rsidR="00F81A02" w:rsidRPr="00F81A02" w:rsidRDefault="00F81A02" w:rsidP="00F81A0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F81A02">
        <w:rPr>
          <w:rStyle w:val="Pogrubienie"/>
          <w:rFonts w:ascii="Calibri" w:eastAsiaTheme="majorEastAsia" w:hAnsi="Calibri" w:cs="Calibri"/>
          <w:sz w:val="22"/>
          <w:szCs w:val="22"/>
        </w:rPr>
        <w:t>O PSNM</w:t>
      </w:r>
    </w:p>
    <w:p w14:paraId="76F317A3" w14:textId="77777777" w:rsidR="00F81A02" w:rsidRPr="00F81A02" w:rsidRDefault="00F81A02" w:rsidP="00F81A0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F81A02">
        <w:rPr>
          <w:rFonts w:ascii="Calibri" w:hAnsi="Calibri" w:cs="Calibri"/>
          <w:sz w:val="22"/>
          <w:szCs w:val="22"/>
        </w:rPr>
        <w:t xml:space="preserve">Polskie Stowarzyszenie Nowej Mobilności (PSNM) to największa w Polsce organizacja branżowa, zajmującą się kreowaniem rynku </w:t>
      </w:r>
      <w:proofErr w:type="spellStart"/>
      <w:r w:rsidRPr="00F81A02">
        <w:rPr>
          <w:rFonts w:ascii="Calibri" w:hAnsi="Calibri" w:cs="Calibri"/>
          <w:sz w:val="22"/>
          <w:szCs w:val="22"/>
        </w:rPr>
        <w:t>elektromobilności</w:t>
      </w:r>
      <w:proofErr w:type="spellEnd"/>
      <w:r w:rsidRPr="00F81A02">
        <w:rPr>
          <w:rFonts w:ascii="Calibri" w:hAnsi="Calibri" w:cs="Calibri"/>
          <w:sz w:val="22"/>
          <w:szCs w:val="22"/>
        </w:rPr>
        <w:t xml:space="preserve"> i paliw alternatywnych. Organizacja zrzesza niemal 300 przedsiębiorstw z całego łańcucha wartości w </w:t>
      </w:r>
      <w:proofErr w:type="spellStart"/>
      <w:r w:rsidRPr="00F81A02">
        <w:rPr>
          <w:rFonts w:ascii="Calibri" w:hAnsi="Calibri" w:cs="Calibri"/>
          <w:sz w:val="22"/>
          <w:szCs w:val="22"/>
        </w:rPr>
        <w:t>elektromobilności</w:t>
      </w:r>
      <w:proofErr w:type="spellEnd"/>
      <w:r w:rsidRPr="00F81A02">
        <w:rPr>
          <w:rFonts w:ascii="Calibri" w:hAnsi="Calibri" w:cs="Calibri"/>
          <w:sz w:val="22"/>
          <w:szCs w:val="22"/>
        </w:rPr>
        <w:t>: producentów pojazdów i infrastruktury, operatorów usług ładowania, koncerny paliwowe i energetyczne, instytucje finansowe, firmy transportowe, dostawców nowoczesnych technologii oraz pozostałe podmioty i instytucje aktywne w obszarze zrównoważonego transportu. PSNM jest częścią E-</w:t>
      </w:r>
      <w:proofErr w:type="spellStart"/>
      <w:r w:rsidRPr="00F81A02">
        <w:rPr>
          <w:rFonts w:ascii="Calibri" w:hAnsi="Calibri" w:cs="Calibri"/>
          <w:sz w:val="22"/>
          <w:szCs w:val="22"/>
        </w:rPr>
        <w:t>Mobility</w:t>
      </w:r>
      <w:proofErr w:type="spellEnd"/>
      <w:r w:rsidRPr="00F81A02">
        <w:rPr>
          <w:rFonts w:ascii="Calibri" w:hAnsi="Calibri" w:cs="Calibri"/>
          <w:sz w:val="22"/>
          <w:szCs w:val="22"/>
        </w:rPr>
        <w:t xml:space="preserve"> Europe, największej organizacji zajmującej się rozwojem rynku </w:t>
      </w:r>
      <w:proofErr w:type="spellStart"/>
      <w:r w:rsidRPr="00F81A02">
        <w:rPr>
          <w:rFonts w:ascii="Calibri" w:hAnsi="Calibri" w:cs="Calibri"/>
          <w:sz w:val="22"/>
          <w:szCs w:val="22"/>
        </w:rPr>
        <w:t>elektromobilności</w:t>
      </w:r>
      <w:proofErr w:type="spellEnd"/>
      <w:r w:rsidRPr="00F81A02">
        <w:rPr>
          <w:rFonts w:ascii="Calibri" w:hAnsi="Calibri" w:cs="Calibri"/>
          <w:sz w:val="22"/>
          <w:szCs w:val="22"/>
        </w:rPr>
        <w:t xml:space="preserve"> w Europie.</w:t>
      </w:r>
    </w:p>
    <w:p w14:paraId="66DEB10A" w14:textId="77777777" w:rsidR="00F81A02" w:rsidRPr="00F81A02" w:rsidRDefault="00F81A02" w:rsidP="00F81A0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F81A02">
        <w:rPr>
          <w:rStyle w:val="Pogrubienie"/>
          <w:rFonts w:ascii="Calibri" w:eastAsiaTheme="majorEastAsia" w:hAnsi="Calibri" w:cs="Calibri"/>
          <w:sz w:val="22"/>
          <w:szCs w:val="22"/>
        </w:rPr>
        <w:t>O GZM </w:t>
      </w:r>
    </w:p>
    <w:p w14:paraId="083AAAF9" w14:textId="77777777" w:rsidR="00F81A02" w:rsidRPr="0020121E" w:rsidRDefault="00F81A02" w:rsidP="00F81A02">
      <w:pPr>
        <w:pStyle w:val="NormalnyWeb"/>
        <w:jc w:val="both"/>
        <w:rPr>
          <w:rFonts w:ascii="Calibri" w:hAnsi="Calibri" w:cs="Calibri"/>
          <w:i/>
          <w:iCs/>
          <w:sz w:val="22"/>
          <w:szCs w:val="22"/>
        </w:rPr>
      </w:pPr>
      <w:r w:rsidRPr="0020121E">
        <w:rPr>
          <w:rStyle w:val="Uwydatnienie"/>
          <w:rFonts w:ascii="Calibri" w:eastAsiaTheme="majorEastAsia" w:hAnsi="Calibri" w:cs="Calibri"/>
          <w:b/>
          <w:bCs/>
          <w:i w:val="0"/>
          <w:iCs w:val="0"/>
          <w:color w:val="212121"/>
          <w:sz w:val="22"/>
          <w:szCs w:val="22"/>
        </w:rPr>
        <w:t>Górnośląsko-Zagłębiowska Metropolia (GZM)</w:t>
      </w:r>
      <w:r w:rsidRPr="0020121E">
        <w:rPr>
          <w:rStyle w:val="Uwydatnienie"/>
          <w:rFonts w:ascii="Calibri" w:eastAsiaTheme="majorEastAsia" w:hAnsi="Calibri" w:cs="Calibri"/>
          <w:i w:val="0"/>
          <w:iCs w:val="0"/>
          <w:color w:val="212121"/>
          <w:sz w:val="22"/>
          <w:szCs w:val="22"/>
        </w:rPr>
        <w:t> to związek 41 miast i gmin Górnego Śląska i Zagłębia, zamieszkany przez ponad 2 miliony mieszkańców. Metropolia wykorzystuje potencjał swoich gmin, aby podnosić jakość życia mieszkańców i wzmacniać jego konkurencyjność.</w:t>
      </w:r>
    </w:p>
    <w:p w14:paraId="4DBDB9DE" w14:textId="77777777" w:rsidR="00F81A02" w:rsidRPr="0020121E" w:rsidRDefault="00F81A02" w:rsidP="00F81A02">
      <w:pPr>
        <w:pStyle w:val="NormalnyWeb"/>
        <w:jc w:val="both"/>
        <w:rPr>
          <w:rStyle w:val="Uwydatnienie"/>
          <w:rFonts w:ascii="Calibri" w:eastAsiaTheme="majorEastAsia" w:hAnsi="Calibri" w:cs="Calibri"/>
          <w:i w:val="0"/>
          <w:iCs w:val="0"/>
          <w:color w:val="212121"/>
          <w:sz w:val="22"/>
          <w:szCs w:val="22"/>
        </w:rPr>
      </w:pPr>
      <w:r w:rsidRPr="0020121E">
        <w:rPr>
          <w:rStyle w:val="Uwydatnienie"/>
          <w:rFonts w:ascii="Calibri" w:eastAsiaTheme="majorEastAsia" w:hAnsi="Calibri" w:cs="Calibri"/>
          <w:i w:val="0"/>
          <w:iCs w:val="0"/>
          <w:color w:val="212121"/>
          <w:sz w:val="22"/>
          <w:szCs w:val="22"/>
        </w:rPr>
        <w:t xml:space="preserve">Jednym z najważniejszych zadań GZM jest organizacja i rozwój zintegrowanego systemu transportowego. Pod marką Transport GZM łączy on autobusy, tramwaje, trolejbusy, rowery oraz kolej regionalną, tworząc jeden z największych systemów transportu publicznego w Europie. GZM rozwija także </w:t>
      </w:r>
      <w:proofErr w:type="spellStart"/>
      <w:r w:rsidRPr="0020121E">
        <w:rPr>
          <w:rStyle w:val="Uwydatnienie"/>
          <w:rFonts w:ascii="Calibri" w:eastAsiaTheme="majorEastAsia" w:hAnsi="Calibri" w:cs="Calibri"/>
          <w:i w:val="0"/>
          <w:iCs w:val="0"/>
          <w:color w:val="212121"/>
          <w:sz w:val="22"/>
          <w:szCs w:val="22"/>
        </w:rPr>
        <w:t>Metrorower</w:t>
      </w:r>
      <w:proofErr w:type="spellEnd"/>
      <w:r w:rsidRPr="0020121E">
        <w:rPr>
          <w:rStyle w:val="Uwydatnienie"/>
          <w:rFonts w:ascii="Calibri" w:eastAsiaTheme="majorEastAsia" w:hAnsi="Calibri" w:cs="Calibri"/>
          <w:i w:val="0"/>
          <w:iCs w:val="0"/>
          <w:color w:val="212121"/>
          <w:sz w:val="22"/>
          <w:szCs w:val="22"/>
        </w:rPr>
        <w:t xml:space="preserve"> – największy system rowerów miejskich w Polsce – oraz konsekwentnie wzmacnia rolę kolei jako podstawy przyszłego systemu metropolitalnego transportu. Działania GZM obejmują również rozwój gospodarczy, edukację i naukę, ochronę klimatu i środowiska oraz rozwój oferty czasu wolnego. Metropolia jest przestrzenią współpracy samorządów, uczelni, biznesu i mieszkańców, a także miejscem wdrażania nowoczesnych rozwiązań odpowiadających na wyzwania współczesnych miast.</w:t>
      </w:r>
    </w:p>
    <w:p w14:paraId="3C9937BC" w14:textId="5D515BB9" w:rsidR="00F81A02" w:rsidRPr="00F81A02" w:rsidRDefault="00F81A02" w:rsidP="00F81A0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F81A02">
        <w:rPr>
          <w:rStyle w:val="Uwydatnienie"/>
          <w:rFonts w:ascii="Calibri" w:eastAsiaTheme="majorEastAsia" w:hAnsi="Calibri" w:cs="Calibri"/>
          <w:b/>
          <w:bCs/>
          <w:i w:val="0"/>
          <w:iCs w:val="0"/>
          <w:color w:val="212121"/>
          <w:sz w:val="22"/>
          <w:szCs w:val="22"/>
        </w:rPr>
        <w:t>Współgospodarze wydarzenia:</w:t>
      </w:r>
      <w:r>
        <w:rPr>
          <w:rStyle w:val="Uwydatnienie"/>
          <w:rFonts w:ascii="Calibri" w:eastAsiaTheme="majorEastAsia" w:hAnsi="Calibri" w:cs="Calibri"/>
          <w:i w:val="0"/>
          <w:iCs w:val="0"/>
          <w:color w:val="212121"/>
          <w:sz w:val="22"/>
          <w:szCs w:val="22"/>
        </w:rPr>
        <w:t xml:space="preserve"> Urząd Marszałkowski Województwa Śląskiego, Miasto Katowice.</w:t>
      </w:r>
    </w:p>
    <w:p w14:paraId="2D7E164E" w14:textId="77777777" w:rsidR="00170601" w:rsidRPr="00766DD9" w:rsidRDefault="00170601" w:rsidP="00170601">
      <w:pPr>
        <w:jc w:val="both"/>
        <w:rPr>
          <w:rFonts w:ascii="Calibri" w:hAnsi="Calibri" w:cs="Calibri"/>
          <w:sz w:val="22"/>
          <w:szCs w:val="22"/>
        </w:rPr>
      </w:pPr>
    </w:p>
    <w:p w14:paraId="1DC752B3" w14:textId="77777777" w:rsidR="00170601" w:rsidRPr="00170601" w:rsidRDefault="00170601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sectPr w:rsidR="00170601" w:rsidRPr="00170601" w:rsidSect="008E2574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523" w:right="1417" w:bottom="13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E3C50" w14:textId="77777777" w:rsidR="00707186" w:rsidRDefault="00707186" w:rsidP="0006534A">
      <w:r>
        <w:separator/>
      </w:r>
    </w:p>
  </w:endnote>
  <w:endnote w:type="continuationSeparator" w:id="0">
    <w:p w14:paraId="58C834D7" w14:textId="77777777" w:rsidR="00707186" w:rsidRDefault="00707186" w:rsidP="00065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08320" w14:textId="77777777" w:rsidR="00D37EE3" w:rsidRDefault="00DE4042">
    <w:pPr>
      <w:pStyle w:val="Stopka"/>
    </w:pPr>
    <w:r w:rsidRPr="00DE4042">
      <w:rPr>
        <w:noProof/>
      </w:rPr>
      <w:drawing>
        <wp:anchor distT="0" distB="0" distL="114300" distR="114300" simplePos="0" relativeHeight="251697152" behindDoc="0" locked="0" layoutInCell="1" allowOverlap="1" wp14:anchorId="7D2A994A" wp14:editId="6E7816E6">
          <wp:simplePos x="0" y="0"/>
          <wp:positionH relativeFrom="column">
            <wp:posOffset>-5080</wp:posOffset>
          </wp:positionH>
          <wp:positionV relativeFrom="paragraph">
            <wp:posOffset>57353</wp:posOffset>
          </wp:positionV>
          <wp:extent cx="5760720" cy="201295"/>
          <wp:effectExtent l="0" t="0" r="5080" b="1905"/>
          <wp:wrapNone/>
          <wp:docPr id="18254072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540728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01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3143" w14:textId="77777777" w:rsidR="00681AEA" w:rsidRDefault="00DE4042">
    <w:pPr>
      <w:pStyle w:val="Stopka"/>
    </w:pPr>
    <w:r w:rsidRPr="00DE4042">
      <w:rPr>
        <w:noProof/>
      </w:rPr>
      <w:drawing>
        <wp:anchor distT="0" distB="0" distL="114300" distR="114300" simplePos="0" relativeHeight="251698176" behindDoc="0" locked="0" layoutInCell="1" allowOverlap="1" wp14:anchorId="091046E7" wp14:editId="153E13C1">
          <wp:simplePos x="0" y="0"/>
          <wp:positionH relativeFrom="column">
            <wp:posOffset>-5080</wp:posOffset>
          </wp:positionH>
          <wp:positionV relativeFrom="paragraph">
            <wp:posOffset>57353</wp:posOffset>
          </wp:positionV>
          <wp:extent cx="5760720" cy="201295"/>
          <wp:effectExtent l="0" t="0" r="5080" b="1905"/>
          <wp:wrapNone/>
          <wp:docPr id="19934405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44051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01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3D9A8" w14:textId="77777777" w:rsidR="00707186" w:rsidRDefault="00707186" w:rsidP="0006534A">
      <w:r>
        <w:separator/>
      </w:r>
    </w:p>
  </w:footnote>
  <w:footnote w:type="continuationSeparator" w:id="0">
    <w:p w14:paraId="3320BF58" w14:textId="77777777" w:rsidR="00707186" w:rsidRDefault="00707186" w:rsidP="00065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C6BFE" w14:textId="77777777" w:rsidR="0006534A" w:rsidRDefault="00E12600">
    <w:pPr>
      <w:pStyle w:val="Nagwek"/>
    </w:pPr>
    <w:r>
      <w:rPr>
        <w:noProof/>
      </w:rPr>
      <w:drawing>
        <wp:anchor distT="0" distB="0" distL="114300" distR="114300" simplePos="0" relativeHeight="251694080" behindDoc="0" locked="0" layoutInCell="1" allowOverlap="1" wp14:anchorId="6A913E7A" wp14:editId="698F8538">
          <wp:simplePos x="0" y="0"/>
          <wp:positionH relativeFrom="column">
            <wp:posOffset>6655</wp:posOffset>
          </wp:positionH>
          <wp:positionV relativeFrom="paragraph">
            <wp:posOffset>-123577</wp:posOffset>
          </wp:positionV>
          <wp:extent cx="2824477" cy="939047"/>
          <wp:effectExtent l="0" t="0" r="0" b="1270"/>
          <wp:wrapNone/>
          <wp:docPr id="145426917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4269173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4477" cy="9390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6531">
      <w:rPr>
        <w:noProof/>
      </w:rPr>
      <w:drawing>
        <wp:anchor distT="0" distB="0" distL="114300" distR="114300" simplePos="0" relativeHeight="251695104" behindDoc="0" locked="0" layoutInCell="1" allowOverlap="1" wp14:anchorId="0A0B2D47" wp14:editId="3B9DD62D">
          <wp:simplePos x="0" y="0"/>
          <wp:positionH relativeFrom="column">
            <wp:posOffset>4525645</wp:posOffset>
          </wp:positionH>
          <wp:positionV relativeFrom="paragraph">
            <wp:posOffset>-51435</wp:posOffset>
          </wp:positionV>
          <wp:extent cx="1233805" cy="845820"/>
          <wp:effectExtent l="0" t="0" r="0" b="5080"/>
          <wp:wrapNone/>
          <wp:docPr id="700316791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316791" name="Obraz 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05" cy="845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3EDB" w:rsidRPr="003D3EDB"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191F1" w14:textId="77777777" w:rsidR="00681AEA" w:rsidRDefault="009706D7">
    <w:pPr>
      <w:pStyle w:val="Nagwek"/>
    </w:pPr>
    <w:r>
      <w:rPr>
        <w:noProof/>
      </w:rPr>
      <w:drawing>
        <wp:anchor distT="0" distB="0" distL="114300" distR="114300" simplePos="0" relativeHeight="251691008" behindDoc="0" locked="0" layoutInCell="1" allowOverlap="1" wp14:anchorId="1F9E1712" wp14:editId="081DB873">
          <wp:simplePos x="0" y="0"/>
          <wp:positionH relativeFrom="column">
            <wp:posOffset>6654</wp:posOffset>
          </wp:positionH>
          <wp:positionV relativeFrom="paragraph">
            <wp:posOffset>-250797</wp:posOffset>
          </wp:positionV>
          <wp:extent cx="3859829" cy="1283268"/>
          <wp:effectExtent l="0" t="0" r="1270" b="0"/>
          <wp:wrapNone/>
          <wp:docPr id="68901470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01470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59829" cy="12832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9984" behindDoc="0" locked="0" layoutInCell="1" allowOverlap="1" wp14:anchorId="4C055A02" wp14:editId="2D9298DA">
          <wp:simplePos x="0" y="0"/>
          <wp:positionH relativeFrom="column">
            <wp:posOffset>4201160</wp:posOffset>
          </wp:positionH>
          <wp:positionV relativeFrom="paragraph">
            <wp:posOffset>-167208</wp:posOffset>
          </wp:positionV>
          <wp:extent cx="1552575" cy="1064260"/>
          <wp:effectExtent l="0" t="0" r="0" b="2540"/>
          <wp:wrapNone/>
          <wp:docPr id="134399870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998701" name="Obraz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1064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6A49" w:rsidRPr="00566A49">
      <w:rPr>
        <w:noProof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14D21"/>
    <w:multiLevelType w:val="hybridMultilevel"/>
    <w:tmpl w:val="85FEC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9E061B"/>
    <w:multiLevelType w:val="hybridMultilevel"/>
    <w:tmpl w:val="E9307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916322">
    <w:abstractNumId w:val="1"/>
  </w:num>
  <w:num w:numId="2" w16cid:durableId="1847548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34A"/>
    <w:rsid w:val="00001E14"/>
    <w:rsid w:val="00002A6B"/>
    <w:rsid w:val="000050A3"/>
    <w:rsid w:val="00025B98"/>
    <w:rsid w:val="00050560"/>
    <w:rsid w:val="0006534A"/>
    <w:rsid w:val="000746D2"/>
    <w:rsid w:val="0007565B"/>
    <w:rsid w:val="00083E96"/>
    <w:rsid w:val="000946D9"/>
    <w:rsid w:val="000A189F"/>
    <w:rsid w:val="000A65FD"/>
    <w:rsid w:val="000A6997"/>
    <w:rsid w:val="001036ED"/>
    <w:rsid w:val="00110784"/>
    <w:rsid w:val="00117BAD"/>
    <w:rsid w:val="001220ED"/>
    <w:rsid w:val="001256CF"/>
    <w:rsid w:val="0016431A"/>
    <w:rsid w:val="00170601"/>
    <w:rsid w:val="00170D8E"/>
    <w:rsid w:val="00173D5E"/>
    <w:rsid w:val="00192627"/>
    <w:rsid w:val="001B7790"/>
    <w:rsid w:val="001C0CCE"/>
    <w:rsid w:val="001C2016"/>
    <w:rsid w:val="0020121E"/>
    <w:rsid w:val="00215FD0"/>
    <w:rsid w:val="00224171"/>
    <w:rsid w:val="00237547"/>
    <w:rsid w:val="00251B6F"/>
    <w:rsid w:val="00252736"/>
    <w:rsid w:val="00263C17"/>
    <w:rsid w:val="00281CF6"/>
    <w:rsid w:val="00281EBD"/>
    <w:rsid w:val="00290646"/>
    <w:rsid w:val="00297164"/>
    <w:rsid w:val="002A0A02"/>
    <w:rsid w:val="002A5B32"/>
    <w:rsid w:val="002B1C6F"/>
    <w:rsid w:val="002B37CE"/>
    <w:rsid w:val="002B562A"/>
    <w:rsid w:val="002C5067"/>
    <w:rsid w:val="002F30A8"/>
    <w:rsid w:val="002F5D66"/>
    <w:rsid w:val="00302C83"/>
    <w:rsid w:val="0032494A"/>
    <w:rsid w:val="0033309B"/>
    <w:rsid w:val="0035239C"/>
    <w:rsid w:val="00376E40"/>
    <w:rsid w:val="003B3E0E"/>
    <w:rsid w:val="003D3EDB"/>
    <w:rsid w:val="003D56A2"/>
    <w:rsid w:val="003E3446"/>
    <w:rsid w:val="003F290A"/>
    <w:rsid w:val="00420379"/>
    <w:rsid w:val="0042763A"/>
    <w:rsid w:val="004633B3"/>
    <w:rsid w:val="00476912"/>
    <w:rsid w:val="00476AA6"/>
    <w:rsid w:val="00477F1A"/>
    <w:rsid w:val="00490F9A"/>
    <w:rsid w:val="00494A61"/>
    <w:rsid w:val="00496256"/>
    <w:rsid w:val="004B0314"/>
    <w:rsid w:val="004C6B52"/>
    <w:rsid w:val="004C72E1"/>
    <w:rsid w:val="004D1A6D"/>
    <w:rsid w:val="004E2D9D"/>
    <w:rsid w:val="004F0CAC"/>
    <w:rsid w:val="004F6DAD"/>
    <w:rsid w:val="0050325E"/>
    <w:rsid w:val="00526453"/>
    <w:rsid w:val="0052646C"/>
    <w:rsid w:val="00536965"/>
    <w:rsid w:val="00544516"/>
    <w:rsid w:val="00554866"/>
    <w:rsid w:val="00554B71"/>
    <w:rsid w:val="00566A49"/>
    <w:rsid w:val="005A1BD0"/>
    <w:rsid w:val="005C6F0A"/>
    <w:rsid w:val="005D03DE"/>
    <w:rsid w:val="005D0DA2"/>
    <w:rsid w:val="005E5644"/>
    <w:rsid w:val="005E744C"/>
    <w:rsid w:val="005F0244"/>
    <w:rsid w:val="005F7D23"/>
    <w:rsid w:val="00601370"/>
    <w:rsid w:val="00605094"/>
    <w:rsid w:val="00617F0E"/>
    <w:rsid w:val="0062079E"/>
    <w:rsid w:val="006300FB"/>
    <w:rsid w:val="00653BFA"/>
    <w:rsid w:val="0065724A"/>
    <w:rsid w:val="006607B9"/>
    <w:rsid w:val="00681AEA"/>
    <w:rsid w:val="0069134A"/>
    <w:rsid w:val="006A7037"/>
    <w:rsid w:val="006B6106"/>
    <w:rsid w:val="006E76B4"/>
    <w:rsid w:val="006F7920"/>
    <w:rsid w:val="00707186"/>
    <w:rsid w:val="00723923"/>
    <w:rsid w:val="00731A62"/>
    <w:rsid w:val="007453C1"/>
    <w:rsid w:val="007453F1"/>
    <w:rsid w:val="007755D2"/>
    <w:rsid w:val="007908E8"/>
    <w:rsid w:val="00796134"/>
    <w:rsid w:val="007C01B2"/>
    <w:rsid w:val="007F5164"/>
    <w:rsid w:val="00802E60"/>
    <w:rsid w:val="0080430B"/>
    <w:rsid w:val="00822598"/>
    <w:rsid w:val="00830FA3"/>
    <w:rsid w:val="00851A46"/>
    <w:rsid w:val="008575BA"/>
    <w:rsid w:val="00861D0E"/>
    <w:rsid w:val="00862CC6"/>
    <w:rsid w:val="00864496"/>
    <w:rsid w:val="00865DCD"/>
    <w:rsid w:val="00867857"/>
    <w:rsid w:val="0087194C"/>
    <w:rsid w:val="00886EDC"/>
    <w:rsid w:val="008A73D7"/>
    <w:rsid w:val="008B46B6"/>
    <w:rsid w:val="008D28E0"/>
    <w:rsid w:val="008E2574"/>
    <w:rsid w:val="009027A2"/>
    <w:rsid w:val="00902BDB"/>
    <w:rsid w:val="00912B92"/>
    <w:rsid w:val="00933A21"/>
    <w:rsid w:val="00933BC5"/>
    <w:rsid w:val="0095339E"/>
    <w:rsid w:val="0096553E"/>
    <w:rsid w:val="00965EA3"/>
    <w:rsid w:val="00967FAF"/>
    <w:rsid w:val="009706D7"/>
    <w:rsid w:val="009820EB"/>
    <w:rsid w:val="00983331"/>
    <w:rsid w:val="009A3D9E"/>
    <w:rsid w:val="009C4941"/>
    <w:rsid w:val="009F6477"/>
    <w:rsid w:val="009F6B90"/>
    <w:rsid w:val="00A200DA"/>
    <w:rsid w:val="00A233F5"/>
    <w:rsid w:val="00A26531"/>
    <w:rsid w:val="00A27404"/>
    <w:rsid w:val="00A5621D"/>
    <w:rsid w:val="00A80CEC"/>
    <w:rsid w:val="00AA4075"/>
    <w:rsid w:val="00AA5FEF"/>
    <w:rsid w:val="00AA7354"/>
    <w:rsid w:val="00AB12D8"/>
    <w:rsid w:val="00AD0D70"/>
    <w:rsid w:val="00B04115"/>
    <w:rsid w:val="00B41E56"/>
    <w:rsid w:val="00B63F4E"/>
    <w:rsid w:val="00B872EA"/>
    <w:rsid w:val="00BA0325"/>
    <w:rsid w:val="00BE2989"/>
    <w:rsid w:val="00BF16E0"/>
    <w:rsid w:val="00BF3BBA"/>
    <w:rsid w:val="00C00586"/>
    <w:rsid w:val="00C06A92"/>
    <w:rsid w:val="00C16EA4"/>
    <w:rsid w:val="00C2046B"/>
    <w:rsid w:val="00C34E45"/>
    <w:rsid w:val="00C3631A"/>
    <w:rsid w:val="00C403A1"/>
    <w:rsid w:val="00C4275B"/>
    <w:rsid w:val="00C42A59"/>
    <w:rsid w:val="00C42F10"/>
    <w:rsid w:val="00C819F9"/>
    <w:rsid w:val="00C8431A"/>
    <w:rsid w:val="00C85B85"/>
    <w:rsid w:val="00C8608C"/>
    <w:rsid w:val="00CA3A9C"/>
    <w:rsid w:val="00CA7828"/>
    <w:rsid w:val="00CC4B62"/>
    <w:rsid w:val="00CC7A1C"/>
    <w:rsid w:val="00CE010E"/>
    <w:rsid w:val="00CF2B8D"/>
    <w:rsid w:val="00CF3EAF"/>
    <w:rsid w:val="00CF4719"/>
    <w:rsid w:val="00D21AE6"/>
    <w:rsid w:val="00D33323"/>
    <w:rsid w:val="00D37EE3"/>
    <w:rsid w:val="00D445D2"/>
    <w:rsid w:val="00D45E9D"/>
    <w:rsid w:val="00D465B2"/>
    <w:rsid w:val="00D624E3"/>
    <w:rsid w:val="00D63127"/>
    <w:rsid w:val="00D6332F"/>
    <w:rsid w:val="00D64790"/>
    <w:rsid w:val="00D67D08"/>
    <w:rsid w:val="00D729A8"/>
    <w:rsid w:val="00D816D7"/>
    <w:rsid w:val="00D840D3"/>
    <w:rsid w:val="00D85E39"/>
    <w:rsid w:val="00D86D7C"/>
    <w:rsid w:val="00D97F1B"/>
    <w:rsid w:val="00DA4357"/>
    <w:rsid w:val="00DB009D"/>
    <w:rsid w:val="00DC56A0"/>
    <w:rsid w:val="00DD4573"/>
    <w:rsid w:val="00DE4042"/>
    <w:rsid w:val="00DE65A7"/>
    <w:rsid w:val="00DF005A"/>
    <w:rsid w:val="00DF69F3"/>
    <w:rsid w:val="00E05B64"/>
    <w:rsid w:val="00E12600"/>
    <w:rsid w:val="00E233EE"/>
    <w:rsid w:val="00E27118"/>
    <w:rsid w:val="00E44F46"/>
    <w:rsid w:val="00E74559"/>
    <w:rsid w:val="00E7553B"/>
    <w:rsid w:val="00E83EBC"/>
    <w:rsid w:val="00E916AB"/>
    <w:rsid w:val="00E950E8"/>
    <w:rsid w:val="00EC29BB"/>
    <w:rsid w:val="00EE2C67"/>
    <w:rsid w:val="00EF0868"/>
    <w:rsid w:val="00F00C65"/>
    <w:rsid w:val="00F013C2"/>
    <w:rsid w:val="00F31EE3"/>
    <w:rsid w:val="00F3410D"/>
    <w:rsid w:val="00F37D8D"/>
    <w:rsid w:val="00F508A3"/>
    <w:rsid w:val="00F667BD"/>
    <w:rsid w:val="00F81A02"/>
    <w:rsid w:val="00F82F86"/>
    <w:rsid w:val="00F84CEB"/>
    <w:rsid w:val="00F907A2"/>
    <w:rsid w:val="00FA021A"/>
    <w:rsid w:val="00FA3637"/>
    <w:rsid w:val="00FB0CD9"/>
    <w:rsid w:val="00FB19A7"/>
    <w:rsid w:val="00FB19AE"/>
    <w:rsid w:val="00FD0342"/>
    <w:rsid w:val="00FE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CABEA0"/>
  <w15:chartTrackingRefBased/>
  <w15:docId w15:val="{65D50E37-531F-5E45-BAE0-1A9BD4D0F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62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5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5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53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5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53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53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53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53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53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53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53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53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53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53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53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53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53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53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53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5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53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5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53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53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53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53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53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53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534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653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534A"/>
  </w:style>
  <w:style w:type="paragraph" w:styleId="Stopka">
    <w:name w:val="footer"/>
    <w:basedOn w:val="Normalny"/>
    <w:link w:val="StopkaZnak"/>
    <w:uiPriority w:val="99"/>
    <w:unhideWhenUsed/>
    <w:rsid w:val="000653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534A"/>
  </w:style>
  <w:style w:type="character" w:styleId="Odwoaniedokomentarza">
    <w:name w:val="annotation reference"/>
    <w:basedOn w:val="Domylnaczcionkaakapitu"/>
    <w:uiPriority w:val="99"/>
    <w:semiHidden/>
    <w:unhideWhenUsed/>
    <w:rsid w:val="001926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262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2627"/>
    <w:rPr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192627"/>
    <w:rPr>
      <w:color w:val="467886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35239C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35239C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239C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C403A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C403A1"/>
  </w:style>
  <w:style w:type="paragraph" w:styleId="Poprawka">
    <w:name w:val="Revision"/>
    <w:hidden/>
    <w:uiPriority w:val="99"/>
    <w:semiHidden/>
    <w:rsid w:val="00E83EBC"/>
    <w:rPr>
      <w:kern w:val="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61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6106"/>
    <w:rPr>
      <w:b/>
      <w:bCs/>
      <w:kern w:val="0"/>
      <w:sz w:val="20"/>
      <w:szCs w:val="20"/>
      <w14:ligatures w14:val="none"/>
    </w:rPr>
  </w:style>
  <w:style w:type="paragraph" w:customStyle="1" w:styleId="pdq2pgselectionanchorcontainer">
    <w:name w:val="pdq2pg_selectionanchorcontainer"/>
    <w:basedOn w:val="Normalny"/>
    <w:rsid w:val="007C01B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ormalnyWeb">
    <w:name w:val="Normal (Web)"/>
    <w:basedOn w:val="Normalny"/>
    <w:uiPriority w:val="99"/>
    <w:unhideWhenUsed/>
    <w:rsid w:val="007C01B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526453"/>
  </w:style>
  <w:style w:type="character" w:customStyle="1" w:styleId="outlook-search-highlight">
    <w:name w:val="outlook-search-highlight"/>
    <w:basedOn w:val="Domylnaczcionkaakapitu"/>
    <w:rsid w:val="00F81A02"/>
  </w:style>
  <w:style w:type="character" w:styleId="Uwydatnienie">
    <w:name w:val="Emphasis"/>
    <w:basedOn w:val="Domylnaczcionkaakapitu"/>
    <w:uiPriority w:val="20"/>
    <w:qFormat/>
    <w:rsid w:val="00F81A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ngresnowejmobilnosci.pl/bilety-darmowe/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ickets.kongresnowejmobilnosci.pl/registration?ticket=nw9dszkbch" TargetMode="External"/><Relationship Id="rId12" Type="http://schemas.openxmlformats.org/officeDocument/2006/relationships/hyperlink" Target="mailto:jan.wiewior@psnm.or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ciej.gis@psnm.org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kongresnowejmobilnosci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ngresnowejmobilnosci.pl/program-knm-2026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1739</Words>
  <Characters>10440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Furmanek</dc:creator>
  <cp:keywords/>
  <dc:description/>
  <cp:lastModifiedBy>Jan Wiewiór</cp:lastModifiedBy>
  <cp:revision>9</cp:revision>
  <cp:lastPrinted>2024-12-05T12:15:00Z</cp:lastPrinted>
  <dcterms:created xsi:type="dcterms:W3CDTF">2026-08-27T15:21:00Z</dcterms:created>
  <dcterms:modified xsi:type="dcterms:W3CDTF">2026-09-15T08:21:00Z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b60e38-724b-44cb-8b52-7841a0346e9d_Enabled">
    <vt:lpwstr>true</vt:lpwstr>
  </property>
  <property fmtid="{D5CDD505-2E9C-101B-9397-08002B2CF9AE}" pid="3" name="MSIP_Label_b3b60e38-724b-44cb-8b52-7841a0346e9d_SetDate">
    <vt:lpwstr>2026-07-14T12:41:52Z</vt:lpwstr>
  </property>
  <property fmtid="{D5CDD505-2E9C-101B-9397-08002B2CF9AE}" pid="4" name="MSIP_Label_b3b60e38-724b-44cb-8b52-7841a0346e9d_Method">
    <vt:lpwstr>Standard</vt:lpwstr>
  </property>
  <property fmtid="{D5CDD505-2E9C-101B-9397-08002B2CF9AE}" pid="5" name="MSIP_Label_b3b60e38-724b-44cb-8b52-7841a0346e9d_Name">
    <vt:lpwstr>aad.gkorl.label.internal.gkorl</vt:lpwstr>
  </property>
  <property fmtid="{D5CDD505-2E9C-101B-9397-08002B2CF9AE}" pid="6" name="MSIP_Label_b3b60e38-724b-44cb-8b52-7841a0346e9d_SiteId">
    <vt:lpwstr>49ed4135-8213-4cdc-b4ed-aca2fd2e32c2</vt:lpwstr>
  </property>
  <property fmtid="{D5CDD505-2E9C-101B-9397-08002B2CF9AE}" pid="7" name="MSIP_Label_b3b60e38-724b-44cb-8b52-7841a0346e9d_ActionId">
    <vt:lpwstr>f6e9523a-aaa0-40e2-a716-30175f512539</vt:lpwstr>
  </property>
  <property fmtid="{D5CDD505-2E9C-101B-9397-08002B2CF9AE}" pid="8" name="MSIP_Label_b3b60e38-724b-44cb-8b52-7841a0346e9d_ContentBits">
    <vt:lpwstr>0</vt:lpwstr>
  </property>
  <property fmtid="{D5CDD505-2E9C-101B-9397-08002B2CF9AE}" pid="9" name="MSIP_Label_b3b60e38-724b-44cb-8b52-7841a0346e9d_Tag">
    <vt:lpwstr>10, 3, 0, 1</vt:lpwstr>
  </property>
</Properties>
</file>