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F3BCC" w14:textId="77777777" w:rsidR="001844B1" w:rsidRDefault="001844B1" w:rsidP="00AB0D0E">
      <w:pPr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341F55A0" w14:textId="713C33E1" w:rsidR="00AB0D0E" w:rsidRPr="00AB0D0E" w:rsidRDefault="00AB0D0E" w:rsidP="00AB0D0E">
      <w:pPr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3BD7A950">
        <w:rPr>
          <w:rFonts w:ascii="Century Gothic" w:hAnsi="Century Gothic" w:cs="Calibri"/>
          <w:b/>
          <w:bCs/>
          <w:sz w:val="28"/>
          <w:szCs w:val="28"/>
        </w:rPr>
        <w:t xml:space="preserve">Mattoni Muzeum v Kyselce </w:t>
      </w:r>
      <w:r w:rsidR="004C4377">
        <w:rPr>
          <w:rFonts w:ascii="Century Gothic" w:hAnsi="Century Gothic" w:cs="Calibri"/>
          <w:b/>
          <w:bCs/>
          <w:sz w:val="28"/>
          <w:szCs w:val="28"/>
        </w:rPr>
        <w:t>zahajuje sezónu s novými exponáty</w:t>
      </w:r>
    </w:p>
    <w:p w14:paraId="74673D53" w14:textId="3068D295" w:rsidR="00987C31" w:rsidRPr="00C92EAF" w:rsidRDefault="5B830A44" w:rsidP="00C92EAF">
      <w:pPr>
        <w:jc w:val="right"/>
        <w:rPr>
          <w:rFonts w:ascii="Century Gothic" w:hAnsi="Century Gothic" w:cs="Calibri"/>
        </w:rPr>
      </w:pPr>
      <w:r w:rsidRPr="5B830A44">
        <w:rPr>
          <w:rFonts w:ascii="Century Gothic" w:hAnsi="Century Gothic" w:cs="Calibri"/>
        </w:rPr>
        <w:t xml:space="preserve">Kyselka, </w:t>
      </w:r>
      <w:r w:rsidR="476F5E04" w:rsidRPr="476F5E04">
        <w:rPr>
          <w:rFonts w:ascii="Century Gothic" w:hAnsi="Century Gothic" w:cs="Calibri"/>
        </w:rPr>
        <w:t>25</w:t>
      </w:r>
      <w:r w:rsidRPr="5B830A44">
        <w:rPr>
          <w:rFonts w:ascii="Century Gothic" w:hAnsi="Century Gothic" w:cs="Calibri"/>
        </w:rPr>
        <w:t xml:space="preserve">. března </w:t>
      </w:r>
      <w:r w:rsidR="00735369" w:rsidRPr="5B830A44">
        <w:rPr>
          <w:rFonts w:ascii="Century Gothic" w:hAnsi="Century Gothic" w:cs="Calibri"/>
        </w:rPr>
        <w:t>202</w:t>
      </w:r>
      <w:r w:rsidR="00735369">
        <w:rPr>
          <w:rFonts w:ascii="Century Gothic" w:hAnsi="Century Gothic" w:cs="Calibri"/>
        </w:rPr>
        <w:t>4</w:t>
      </w:r>
    </w:p>
    <w:p w14:paraId="6FF8FB3D" w14:textId="64F898B4" w:rsidR="004C4377" w:rsidRDefault="00B467B9" w:rsidP="3BD7A950">
      <w:pPr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Mattoni</w:t>
      </w:r>
      <w:r w:rsidR="00F02250">
        <w:rPr>
          <w:rFonts w:ascii="Century Gothic" w:hAnsi="Century Gothic" w:cs="Calibri"/>
          <w:b/>
          <w:bCs/>
        </w:rPr>
        <w:t xml:space="preserve"> Muzeum</w:t>
      </w:r>
      <w:r>
        <w:rPr>
          <w:rFonts w:ascii="Century Gothic" w:hAnsi="Century Gothic" w:cs="Calibri"/>
          <w:b/>
          <w:bCs/>
        </w:rPr>
        <w:t xml:space="preserve"> v Kyselce zahajuje novou sezónu. </w:t>
      </w:r>
      <w:r w:rsidR="001E42D1">
        <w:rPr>
          <w:rFonts w:ascii="Century Gothic" w:hAnsi="Century Gothic" w:cs="Calibri"/>
          <w:b/>
          <w:bCs/>
        </w:rPr>
        <w:t xml:space="preserve">V expozici se nově nachází </w:t>
      </w:r>
      <w:r w:rsidR="00EF40A7" w:rsidRPr="16A77873">
        <w:rPr>
          <w:rFonts w:ascii="Century Gothic" w:hAnsi="Century Gothic" w:cs="Calibri"/>
          <w:b/>
          <w:bCs/>
        </w:rPr>
        <w:t>o</w:t>
      </w:r>
      <w:r w:rsidR="24399F7C" w:rsidRPr="16A77873">
        <w:rPr>
          <w:rFonts w:ascii="Century Gothic" w:hAnsi="Century Gothic" w:cs="Calibri"/>
          <w:b/>
          <w:bCs/>
        </w:rPr>
        <w:t>riginály historických lahví</w:t>
      </w:r>
      <w:r w:rsidR="097269C0" w:rsidRPr="16A77873">
        <w:rPr>
          <w:rFonts w:ascii="Century Gothic" w:hAnsi="Century Gothic" w:cs="Calibri"/>
          <w:b/>
          <w:bCs/>
        </w:rPr>
        <w:t xml:space="preserve"> a </w:t>
      </w:r>
      <w:r w:rsidR="476F5E04" w:rsidRPr="476F5E04">
        <w:rPr>
          <w:rFonts w:ascii="Century Gothic" w:hAnsi="Century Gothic" w:cs="Calibri"/>
          <w:b/>
          <w:bCs/>
        </w:rPr>
        <w:t>kolekce hliněných džbánků</w:t>
      </w:r>
      <w:r w:rsidR="00F07E16">
        <w:rPr>
          <w:rFonts w:ascii="Century Gothic" w:hAnsi="Century Gothic" w:cs="Calibri"/>
          <w:b/>
          <w:bCs/>
        </w:rPr>
        <w:t xml:space="preserve"> Mattoni</w:t>
      </w:r>
      <w:r w:rsidR="476F5E04" w:rsidRPr="476F5E04">
        <w:rPr>
          <w:rFonts w:ascii="Century Gothic" w:hAnsi="Century Gothic" w:cs="Calibri"/>
          <w:b/>
          <w:bCs/>
        </w:rPr>
        <w:t>, které byly využívány do</w:t>
      </w:r>
      <w:r w:rsidR="0282C25E" w:rsidRPr="476F5E04">
        <w:rPr>
          <w:rFonts w:ascii="Century Gothic" w:hAnsi="Century Gothic" w:cs="Calibri"/>
          <w:b/>
          <w:bCs/>
        </w:rPr>
        <w:t xml:space="preserve"> roku </w:t>
      </w:r>
      <w:r w:rsidR="476F5E04" w:rsidRPr="476F5E04">
        <w:rPr>
          <w:rFonts w:ascii="Century Gothic" w:hAnsi="Century Gothic" w:cs="Calibri"/>
          <w:b/>
          <w:bCs/>
        </w:rPr>
        <w:t>1864.</w:t>
      </w:r>
      <w:r w:rsidR="00871329">
        <w:rPr>
          <w:rFonts w:ascii="Century Gothic" w:hAnsi="Century Gothic" w:cs="Calibri"/>
          <w:b/>
          <w:bCs/>
        </w:rPr>
        <w:t xml:space="preserve"> Muzeum se otvírá v úterý 2. dubna v 9 hodin.</w:t>
      </w:r>
    </w:p>
    <w:p w14:paraId="34CDED77" w14:textId="72BA5FA2" w:rsidR="002A1F94" w:rsidRDefault="479B4347" w:rsidP="00C21B3E">
      <w:pPr>
        <w:jc w:val="both"/>
        <w:rPr>
          <w:rFonts w:ascii="Century Gothic" w:hAnsi="Century Gothic" w:cs="Calibri"/>
        </w:rPr>
      </w:pPr>
      <w:proofErr w:type="spellStart"/>
      <w:r w:rsidRPr="3BD7A950">
        <w:rPr>
          <w:rFonts w:ascii="Century Gothic" w:hAnsi="Century Gothic" w:cs="Calibri"/>
        </w:rPr>
        <w:t>Löschnerův</w:t>
      </w:r>
      <w:proofErr w:type="spellEnd"/>
      <w:r w:rsidRPr="3BD7A950">
        <w:rPr>
          <w:rFonts w:ascii="Century Gothic" w:hAnsi="Century Gothic" w:cs="Calibri"/>
        </w:rPr>
        <w:t xml:space="preserve"> pavilon, ve kterém Mattoni </w:t>
      </w:r>
      <w:r w:rsidR="00A251A8" w:rsidRPr="3BD7A950">
        <w:rPr>
          <w:rFonts w:ascii="Century Gothic" w:hAnsi="Century Gothic" w:cs="Calibri"/>
        </w:rPr>
        <w:t>M</w:t>
      </w:r>
      <w:r w:rsidRPr="3BD7A950">
        <w:rPr>
          <w:rFonts w:ascii="Century Gothic" w:hAnsi="Century Gothic" w:cs="Calibri"/>
        </w:rPr>
        <w:t>uzeum</w:t>
      </w:r>
      <w:r w:rsidR="007C23E7" w:rsidRPr="3BD7A950">
        <w:rPr>
          <w:rFonts w:ascii="Century Gothic" w:hAnsi="Century Gothic" w:cs="Calibri"/>
        </w:rPr>
        <w:t xml:space="preserve"> sídlí</w:t>
      </w:r>
      <w:r w:rsidRPr="3BD7A950">
        <w:rPr>
          <w:rFonts w:ascii="Century Gothic" w:hAnsi="Century Gothic" w:cs="Calibri"/>
        </w:rPr>
        <w:t xml:space="preserve">, se </w:t>
      </w:r>
      <w:r w:rsidR="7CF6A758" w:rsidRPr="3BD7A950">
        <w:rPr>
          <w:rFonts w:ascii="Century Gothic" w:hAnsi="Century Gothic" w:cs="Calibri"/>
        </w:rPr>
        <w:t>začátkem</w:t>
      </w:r>
      <w:r w:rsidR="31A7621B" w:rsidRPr="3BD7A950">
        <w:rPr>
          <w:rFonts w:ascii="Century Gothic" w:hAnsi="Century Gothic" w:cs="Calibri"/>
        </w:rPr>
        <w:t xml:space="preserve"> dubna</w:t>
      </w:r>
      <w:r w:rsidRPr="3BD7A950">
        <w:rPr>
          <w:rFonts w:ascii="Century Gothic" w:hAnsi="Century Gothic" w:cs="Calibri"/>
        </w:rPr>
        <w:t xml:space="preserve"> </w:t>
      </w:r>
      <w:r w:rsidR="17EE6D6F" w:rsidRPr="3BD7A950">
        <w:rPr>
          <w:rFonts w:ascii="Century Gothic" w:hAnsi="Century Gothic" w:cs="Calibri"/>
        </w:rPr>
        <w:t>opět otevře veřejnost</w:t>
      </w:r>
      <w:r w:rsidR="222E41AF" w:rsidRPr="3BD7A950">
        <w:rPr>
          <w:rFonts w:ascii="Century Gothic" w:hAnsi="Century Gothic" w:cs="Calibri"/>
        </w:rPr>
        <w:t>i</w:t>
      </w:r>
      <w:r w:rsidR="17EE6D6F" w:rsidRPr="3BD7A950">
        <w:rPr>
          <w:rFonts w:ascii="Century Gothic" w:hAnsi="Century Gothic" w:cs="Calibri"/>
        </w:rPr>
        <w:t>.</w:t>
      </w:r>
      <w:r w:rsidR="222E41AF" w:rsidRPr="3BD7A950">
        <w:rPr>
          <w:rFonts w:ascii="Century Gothic" w:hAnsi="Century Gothic" w:cs="Calibri"/>
        </w:rPr>
        <w:t xml:space="preserve"> Tím zahájí svoji </w:t>
      </w:r>
      <w:r w:rsidR="3C7CABB8" w:rsidRPr="3BD7A950">
        <w:rPr>
          <w:rFonts w:ascii="Century Gothic" w:hAnsi="Century Gothic" w:cs="Calibri"/>
        </w:rPr>
        <w:t xml:space="preserve">již </w:t>
      </w:r>
      <w:r w:rsidR="00871329">
        <w:rPr>
          <w:rFonts w:ascii="Century Gothic" w:hAnsi="Century Gothic" w:cs="Calibri"/>
        </w:rPr>
        <w:t>desátou</w:t>
      </w:r>
      <w:r w:rsidR="222E41AF" w:rsidRPr="3BD7A950">
        <w:rPr>
          <w:rFonts w:ascii="Century Gothic" w:hAnsi="Century Gothic" w:cs="Calibri"/>
        </w:rPr>
        <w:t xml:space="preserve"> sezónu</w:t>
      </w:r>
      <w:r w:rsidR="3C7CABB8" w:rsidRPr="3BD7A950">
        <w:rPr>
          <w:rFonts w:ascii="Century Gothic" w:hAnsi="Century Gothic" w:cs="Calibri"/>
        </w:rPr>
        <w:t>, která s</w:t>
      </w:r>
      <w:r w:rsidR="19796B29" w:rsidRPr="3BD7A950">
        <w:rPr>
          <w:rFonts w:ascii="Century Gothic" w:hAnsi="Century Gothic" w:cs="Calibri"/>
        </w:rPr>
        <w:t xml:space="preserve">e pojí s několika </w:t>
      </w:r>
      <w:r w:rsidR="00BC162B">
        <w:rPr>
          <w:rFonts w:ascii="Century Gothic" w:hAnsi="Century Gothic" w:cs="Calibri"/>
        </w:rPr>
        <w:t>novinkami v expozici</w:t>
      </w:r>
      <w:r w:rsidR="7EEFF66E" w:rsidRPr="3BD7A950">
        <w:rPr>
          <w:rFonts w:ascii="Century Gothic" w:hAnsi="Century Gothic" w:cs="Calibri"/>
        </w:rPr>
        <w:t>.</w:t>
      </w:r>
      <w:r w:rsidR="00604301">
        <w:rPr>
          <w:rFonts w:ascii="Century Gothic" w:hAnsi="Century Gothic" w:cs="Calibri"/>
        </w:rPr>
        <w:t xml:space="preserve"> </w:t>
      </w:r>
      <w:r w:rsidR="00927477" w:rsidRPr="00927477">
        <w:rPr>
          <w:rFonts w:ascii="Century Gothic" w:hAnsi="Century Gothic" w:cs="Calibri"/>
        </w:rPr>
        <w:t xml:space="preserve">V muzeu je nově vystavena expozice </w:t>
      </w:r>
      <w:r w:rsidR="00927477" w:rsidRPr="00477350">
        <w:rPr>
          <w:rFonts w:ascii="Century Gothic" w:hAnsi="Century Gothic" w:cs="Calibri"/>
          <w:b/>
          <w:bCs/>
        </w:rPr>
        <w:t>originálních lahví</w:t>
      </w:r>
      <w:r w:rsidR="00477350">
        <w:rPr>
          <w:rFonts w:ascii="Century Gothic" w:hAnsi="Century Gothic" w:cs="Calibri"/>
        </w:rPr>
        <w:t xml:space="preserve"> a </w:t>
      </w:r>
      <w:r w:rsidR="00927477" w:rsidRPr="16A77873">
        <w:rPr>
          <w:rFonts w:ascii="Century Gothic" w:hAnsi="Century Gothic" w:cs="Calibri"/>
        </w:rPr>
        <w:t>soubor</w:t>
      </w:r>
      <w:r w:rsidR="00927477" w:rsidRPr="00477350">
        <w:rPr>
          <w:rFonts w:ascii="Century Gothic" w:hAnsi="Century Gothic" w:cs="Calibri"/>
          <w:b/>
          <w:bCs/>
        </w:rPr>
        <w:t xml:space="preserve"> původních hliněných džbánků na Mattoniho minerální vody</w:t>
      </w:r>
      <w:r w:rsidR="00927477" w:rsidRPr="00927477">
        <w:rPr>
          <w:rFonts w:ascii="Century Gothic" w:hAnsi="Century Gothic" w:cs="Calibri"/>
        </w:rPr>
        <w:t>.</w:t>
      </w:r>
      <w:r w:rsidR="00141149" w:rsidRPr="00141149">
        <w:t xml:space="preserve"> </w:t>
      </w:r>
      <w:r w:rsidR="00141149" w:rsidRPr="00141149">
        <w:rPr>
          <w:rFonts w:ascii="Century Gothic" w:hAnsi="Century Gothic" w:cs="Calibri"/>
        </w:rPr>
        <w:t xml:space="preserve">Vystaveny jsou taktéž první </w:t>
      </w:r>
      <w:r w:rsidR="00141149" w:rsidRPr="00477350">
        <w:rPr>
          <w:rFonts w:ascii="Century Gothic" w:hAnsi="Century Gothic" w:cs="Calibri"/>
          <w:b/>
          <w:bCs/>
        </w:rPr>
        <w:t>skleněné lahve</w:t>
      </w:r>
      <w:r w:rsidR="00141149" w:rsidRPr="00141149">
        <w:rPr>
          <w:rFonts w:ascii="Century Gothic" w:hAnsi="Century Gothic" w:cs="Calibri"/>
        </w:rPr>
        <w:t xml:space="preserve">, které </w:t>
      </w:r>
      <w:r w:rsidR="00C21B3E">
        <w:rPr>
          <w:rFonts w:ascii="Century Gothic" w:hAnsi="Century Gothic" w:cs="Calibri"/>
        </w:rPr>
        <w:t xml:space="preserve">zakladatel značky </w:t>
      </w:r>
      <w:r w:rsidR="00141149" w:rsidRPr="00141149">
        <w:rPr>
          <w:rFonts w:ascii="Century Gothic" w:hAnsi="Century Gothic" w:cs="Calibri"/>
        </w:rPr>
        <w:t xml:space="preserve">Heinrich Mattoni vyráběl ve své vlastní sklárně, v Leopoldových Hamrech na Sokolovsku.  </w:t>
      </w:r>
      <w:r w:rsidR="00C21B3E" w:rsidRPr="00FC54D5">
        <w:rPr>
          <w:rFonts w:ascii="Century Gothic" w:hAnsi="Century Gothic" w:cs="Calibri"/>
        </w:rPr>
        <w:t xml:space="preserve">Dalším unikátem je soubor </w:t>
      </w:r>
      <w:r w:rsidR="00C21B3E" w:rsidRPr="00477350">
        <w:rPr>
          <w:rFonts w:ascii="Century Gothic" w:hAnsi="Century Gothic" w:cs="Calibri"/>
          <w:b/>
          <w:bCs/>
        </w:rPr>
        <w:t>návrhů etiket</w:t>
      </w:r>
      <w:r w:rsidR="00C21B3E" w:rsidRPr="00FC54D5">
        <w:rPr>
          <w:rFonts w:ascii="Century Gothic" w:hAnsi="Century Gothic" w:cs="Calibri"/>
        </w:rPr>
        <w:t xml:space="preserve">, které neobsahují známého orla, ale </w:t>
      </w:r>
      <w:r w:rsidR="00C21B3E">
        <w:rPr>
          <w:rFonts w:ascii="Century Gothic" w:hAnsi="Century Gothic" w:cs="Calibri"/>
        </w:rPr>
        <w:t xml:space="preserve">jiné prvky, např. </w:t>
      </w:r>
      <w:r w:rsidR="00C21B3E" w:rsidRPr="00FC54D5">
        <w:rPr>
          <w:rFonts w:ascii="Century Gothic" w:hAnsi="Century Gothic" w:cs="Calibri"/>
        </w:rPr>
        <w:t>létající</w:t>
      </w:r>
      <w:r w:rsidR="00C21B3E">
        <w:rPr>
          <w:rFonts w:ascii="Century Gothic" w:hAnsi="Century Gothic" w:cs="Calibri"/>
        </w:rPr>
        <w:t>ho</w:t>
      </w:r>
      <w:r w:rsidR="00C21B3E" w:rsidRPr="00FC54D5">
        <w:rPr>
          <w:rFonts w:ascii="Century Gothic" w:hAnsi="Century Gothic" w:cs="Calibri"/>
        </w:rPr>
        <w:t xml:space="preserve"> </w:t>
      </w:r>
      <w:r w:rsidR="00C21B3E">
        <w:rPr>
          <w:rFonts w:ascii="Century Gothic" w:hAnsi="Century Gothic" w:cs="Calibri"/>
        </w:rPr>
        <w:t>koně</w:t>
      </w:r>
      <w:r w:rsidR="00C21B3E" w:rsidRPr="00FC54D5">
        <w:rPr>
          <w:rFonts w:ascii="Century Gothic" w:hAnsi="Century Gothic" w:cs="Calibri"/>
        </w:rPr>
        <w:t xml:space="preserve"> Pegas</w:t>
      </w:r>
      <w:r w:rsidR="00C21B3E">
        <w:rPr>
          <w:rFonts w:ascii="Century Gothic" w:hAnsi="Century Gothic" w:cs="Calibri"/>
        </w:rPr>
        <w:t>e</w:t>
      </w:r>
      <w:r w:rsidR="00C21B3E" w:rsidRPr="00FC54D5">
        <w:rPr>
          <w:rFonts w:ascii="Century Gothic" w:hAnsi="Century Gothic" w:cs="Calibri"/>
        </w:rPr>
        <w:t>, holubic</w:t>
      </w:r>
      <w:r w:rsidR="00C21B3E">
        <w:rPr>
          <w:rFonts w:ascii="Century Gothic" w:hAnsi="Century Gothic" w:cs="Calibri"/>
        </w:rPr>
        <w:t>i</w:t>
      </w:r>
      <w:r w:rsidR="00C21B3E" w:rsidRPr="00FC54D5">
        <w:rPr>
          <w:rFonts w:ascii="Century Gothic" w:hAnsi="Century Gothic" w:cs="Calibri"/>
        </w:rPr>
        <w:t>, páv</w:t>
      </w:r>
      <w:r w:rsidR="00C21B3E">
        <w:rPr>
          <w:rFonts w:ascii="Century Gothic" w:hAnsi="Century Gothic" w:cs="Calibri"/>
        </w:rPr>
        <w:t xml:space="preserve">a nebo </w:t>
      </w:r>
      <w:r w:rsidR="00C21B3E" w:rsidRPr="00FC54D5">
        <w:rPr>
          <w:rFonts w:ascii="Century Gothic" w:hAnsi="Century Gothic" w:cs="Calibri"/>
        </w:rPr>
        <w:t>sov</w:t>
      </w:r>
      <w:r w:rsidR="00C21B3E">
        <w:rPr>
          <w:rFonts w:ascii="Century Gothic" w:hAnsi="Century Gothic" w:cs="Calibri"/>
        </w:rPr>
        <w:t xml:space="preserve">u. </w:t>
      </w:r>
      <w:r w:rsidR="00C21B3E" w:rsidRPr="00FC54D5">
        <w:rPr>
          <w:rFonts w:ascii="Century Gothic" w:hAnsi="Century Gothic" w:cs="Calibri"/>
        </w:rPr>
        <w:t xml:space="preserve"> </w:t>
      </w:r>
      <w:r w:rsidR="002A1F94" w:rsidRPr="16A77873">
        <w:rPr>
          <w:rFonts w:ascii="Century Gothic" w:hAnsi="Century Gothic" w:cs="Calibri"/>
          <w:i/>
          <w:iCs/>
        </w:rPr>
        <w:t>„</w:t>
      </w:r>
      <w:r w:rsidR="002A1F94" w:rsidRPr="00BA63B5">
        <w:rPr>
          <w:rFonts w:ascii="Century Gothic" w:hAnsi="Century Gothic" w:cs="Calibri"/>
          <w:i/>
          <w:iCs/>
        </w:rPr>
        <w:t xml:space="preserve">Mám radost, když se </w:t>
      </w:r>
      <w:r w:rsidR="7906998D" w:rsidRPr="16A77873">
        <w:rPr>
          <w:rFonts w:ascii="Century Gothic" w:hAnsi="Century Gothic" w:cs="Calibri"/>
          <w:i/>
          <w:iCs/>
        </w:rPr>
        <w:t xml:space="preserve">návštěvníkům Muzeum Mattoni </w:t>
      </w:r>
      <w:r w:rsidR="002A1F94" w:rsidRPr="00BA63B5">
        <w:rPr>
          <w:rFonts w:ascii="Century Gothic" w:hAnsi="Century Gothic" w:cs="Calibri"/>
          <w:i/>
          <w:iCs/>
        </w:rPr>
        <w:t xml:space="preserve">líbí, </w:t>
      </w:r>
      <w:r w:rsidR="7375B02C" w:rsidRPr="16A77873">
        <w:rPr>
          <w:rFonts w:ascii="Century Gothic" w:hAnsi="Century Gothic" w:cs="Calibri"/>
          <w:i/>
          <w:iCs/>
        </w:rPr>
        <w:t xml:space="preserve">a hlavně </w:t>
      </w:r>
      <w:r w:rsidR="002A1F94" w:rsidRPr="00BA63B5">
        <w:rPr>
          <w:rFonts w:ascii="Century Gothic" w:hAnsi="Century Gothic" w:cs="Calibri"/>
          <w:i/>
          <w:iCs/>
        </w:rPr>
        <w:t xml:space="preserve">když odcházejí </w:t>
      </w:r>
      <w:r w:rsidR="7375B02C" w:rsidRPr="16A77873">
        <w:rPr>
          <w:rFonts w:ascii="Century Gothic" w:hAnsi="Century Gothic" w:cs="Calibri"/>
          <w:i/>
          <w:iCs/>
        </w:rPr>
        <w:t>s tím</w:t>
      </w:r>
      <w:r w:rsidR="002A1F94" w:rsidRPr="00BA63B5">
        <w:rPr>
          <w:rFonts w:ascii="Century Gothic" w:hAnsi="Century Gothic" w:cs="Calibri"/>
          <w:i/>
          <w:iCs/>
        </w:rPr>
        <w:t>, že se něco nového</w:t>
      </w:r>
      <w:r w:rsidR="7375B02C" w:rsidRPr="16A77873">
        <w:rPr>
          <w:rFonts w:ascii="Century Gothic" w:hAnsi="Century Gothic" w:cs="Calibri"/>
          <w:i/>
          <w:iCs/>
        </w:rPr>
        <w:t xml:space="preserve"> dozvěděli</w:t>
      </w:r>
      <w:r w:rsidR="002A1F94" w:rsidRPr="16A77873">
        <w:rPr>
          <w:rFonts w:ascii="Century Gothic" w:hAnsi="Century Gothic" w:cs="Calibri"/>
          <w:i/>
          <w:iCs/>
        </w:rPr>
        <w:t>,“</w:t>
      </w:r>
      <w:r w:rsidR="002A1F94" w:rsidRPr="16A77873">
        <w:rPr>
          <w:rFonts w:ascii="Century Gothic" w:hAnsi="Century Gothic" w:cs="Calibri"/>
        </w:rPr>
        <w:t xml:space="preserve"> </w:t>
      </w:r>
      <w:r w:rsidR="079B2A70" w:rsidRPr="16A77873">
        <w:rPr>
          <w:rFonts w:ascii="Century Gothic" w:hAnsi="Century Gothic" w:cs="Calibri"/>
        </w:rPr>
        <w:t>říká</w:t>
      </w:r>
      <w:r w:rsidR="002A1F94">
        <w:rPr>
          <w:rFonts w:ascii="Century Gothic" w:hAnsi="Century Gothic" w:cs="Calibri"/>
        </w:rPr>
        <w:t xml:space="preserve"> ředitel </w:t>
      </w:r>
      <w:r w:rsidR="585415E7" w:rsidRPr="16A77873">
        <w:rPr>
          <w:rFonts w:ascii="Century Gothic" w:hAnsi="Century Gothic" w:cs="Calibri"/>
        </w:rPr>
        <w:t xml:space="preserve">muzea </w:t>
      </w:r>
      <w:r w:rsidR="002A1F94">
        <w:rPr>
          <w:rFonts w:ascii="Century Gothic" w:hAnsi="Century Gothic" w:cs="Calibri"/>
        </w:rPr>
        <w:t>Ladislav Sýkora.</w:t>
      </w:r>
    </w:p>
    <w:p w14:paraId="16833728" w14:textId="4635ABA7" w:rsidR="476F5E04" w:rsidRDefault="476F5E04" w:rsidP="476F5E04">
      <w:pPr>
        <w:jc w:val="both"/>
        <w:rPr>
          <w:rFonts w:ascii="Century Gothic" w:hAnsi="Century Gothic" w:cs="Calibri"/>
        </w:rPr>
      </w:pPr>
      <w:r w:rsidRPr="476F5E04">
        <w:rPr>
          <w:rFonts w:ascii="Century Gothic" w:hAnsi="Century Gothic" w:cs="Calibri"/>
        </w:rPr>
        <w:t xml:space="preserve">Nově budou v muzeu vystaveny </w:t>
      </w:r>
      <w:r w:rsidRPr="476F5E04">
        <w:rPr>
          <w:rFonts w:ascii="Century Gothic" w:hAnsi="Century Gothic" w:cs="Calibri"/>
          <w:b/>
          <w:bCs/>
        </w:rPr>
        <w:t>“vodní“ šaty</w:t>
      </w:r>
      <w:r w:rsidRPr="476F5E04">
        <w:rPr>
          <w:rFonts w:ascii="Century Gothic" w:hAnsi="Century Gothic" w:cs="Calibri"/>
        </w:rPr>
        <w:t xml:space="preserve"> od návrháře Lukáše Macháčka, které na Karlovarském filmovém festivalu v roce 2023 oblékla topmodelka Pavlína Němcová. Šaty vznikly k příležitosti 150. výročí od založení firmy Mattoni 1873. Na charitativní aukci po skončení festivalu je společnost vydražila a podpořila tak Klub cystické fibrózy. Šaty byly od podzimu 2023 vystavené v Národním Muzeu v Praze, nyní si je mohou prohlédnout návštěvníci Mattoni Muzea.</w:t>
      </w:r>
    </w:p>
    <w:p w14:paraId="409B0577" w14:textId="11DF94E5" w:rsidR="003E75F7" w:rsidRDefault="003F7CCC" w:rsidP="00C21B3E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Od letošního roku j</w:t>
      </w:r>
      <w:r w:rsidR="00D839D4">
        <w:rPr>
          <w:rFonts w:ascii="Century Gothic" w:hAnsi="Century Gothic" w:cs="Calibri"/>
        </w:rPr>
        <w:t xml:space="preserve">e také navýšena kapacita muzejní kavárny </w:t>
      </w:r>
      <w:r w:rsidR="00D839D4" w:rsidRPr="000624F1">
        <w:rPr>
          <w:rFonts w:ascii="Century Gothic" w:hAnsi="Century Gothic" w:cs="Calibri"/>
          <w:b/>
          <w:bCs/>
        </w:rPr>
        <w:t>Café</w:t>
      </w:r>
      <w:r w:rsidR="00D839D4">
        <w:rPr>
          <w:rFonts w:ascii="Century Gothic" w:hAnsi="Century Gothic" w:cs="Calibri"/>
        </w:rPr>
        <w:t xml:space="preserve"> </w:t>
      </w:r>
      <w:r w:rsidR="00D839D4" w:rsidRPr="000624F1">
        <w:rPr>
          <w:rFonts w:ascii="Century Gothic" w:hAnsi="Century Gothic" w:cs="Calibri"/>
          <w:b/>
          <w:bCs/>
        </w:rPr>
        <w:t>Löschner</w:t>
      </w:r>
      <w:r w:rsidR="000624F1">
        <w:rPr>
          <w:rFonts w:ascii="Century Gothic" w:hAnsi="Century Gothic" w:cs="Calibri"/>
        </w:rPr>
        <w:t xml:space="preserve">. </w:t>
      </w:r>
      <w:r w:rsidR="00FA3B61">
        <w:rPr>
          <w:rFonts w:ascii="Century Gothic" w:hAnsi="Century Gothic" w:cs="Calibri"/>
        </w:rPr>
        <w:t>V</w:t>
      </w:r>
      <w:r w:rsidR="000624F1">
        <w:rPr>
          <w:rFonts w:ascii="Century Gothic" w:hAnsi="Century Gothic" w:cs="Calibri"/>
        </w:rPr>
        <w:t xml:space="preserve"> ní si mohou návštěvnici vychutnat kávu, která je </w:t>
      </w:r>
      <w:r w:rsidR="006F092C">
        <w:rPr>
          <w:rFonts w:ascii="Century Gothic" w:hAnsi="Century Gothic" w:cs="Calibri"/>
        </w:rPr>
        <w:t>servírována v</w:t>
      </w:r>
      <w:r w:rsidR="476F5E04" w:rsidRPr="476F5E04">
        <w:rPr>
          <w:rFonts w:ascii="Century Gothic" w:hAnsi="Century Gothic" w:cs="Calibri"/>
        </w:rPr>
        <w:t xml:space="preserve"> </w:t>
      </w:r>
      <w:r w:rsidR="006D31B2">
        <w:rPr>
          <w:rFonts w:ascii="Century Gothic" w:hAnsi="Century Gothic" w:cs="Calibri"/>
        </w:rPr>
        <w:t>porcelánovém servisu,</w:t>
      </w:r>
      <w:r w:rsidR="008B32BF">
        <w:rPr>
          <w:rFonts w:ascii="Century Gothic" w:hAnsi="Century Gothic" w:cs="Calibri"/>
        </w:rPr>
        <w:t xml:space="preserve"> </w:t>
      </w:r>
      <w:r w:rsidR="006734D6">
        <w:rPr>
          <w:rFonts w:ascii="Century Gothic" w:hAnsi="Century Gothic" w:cs="Calibri"/>
        </w:rPr>
        <w:t>jehož design je inspirovaný původním porcelánem používaným v lázní</w:t>
      </w:r>
      <w:r w:rsidR="00AB4504">
        <w:rPr>
          <w:rFonts w:ascii="Century Gothic" w:hAnsi="Century Gothic" w:cs="Calibri"/>
        </w:rPr>
        <w:t>ch</w:t>
      </w:r>
      <w:r w:rsidR="006734D6">
        <w:rPr>
          <w:rFonts w:ascii="Century Gothic" w:hAnsi="Century Gothic" w:cs="Calibri"/>
        </w:rPr>
        <w:t xml:space="preserve"> a ve firmě Heinricha Mattoniho.</w:t>
      </w:r>
    </w:p>
    <w:p w14:paraId="4449716C" w14:textId="750AF794" w:rsidR="001D2D14" w:rsidRDefault="00187961" w:rsidP="008B2546">
      <w:pPr>
        <w:jc w:val="both"/>
      </w:pPr>
      <w:r>
        <w:rPr>
          <w:rFonts w:ascii="Century Gothic" w:hAnsi="Century Gothic" w:cs="Calibri"/>
        </w:rPr>
        <w:t xml:space="preserve">Do </w:t>
      </w:r>
      <w:proofErr w:type="spellStart"/>
      <w:r>
        <w:rPr>
          <w:rFonts w:ascii="Century Gothic" w:hAnsi="Century Gothic" w:cs="Calibri"/>
        </w:rPr>
        <w:t>Löschnerova</w:t>
      </w:r>
      <w:proofErr w:type="spellEnd"/>
      <w:r>
        <w:rPr>
          <w:rFonts w:ascii="Century Gothic" w:hAnsi="Century Gothic" w:cs="Calibri"/>
        </w:rPr>
        <w:t xml:space="preserve"> pavilonu</w:t>
      </w:r>
      <w:r w:rsidR="5AF814EB">
        <w:rPr>
          <w:rFonts w:ascii="Century Gothic" w:hAnsi="Century Gothic" w:cs="Calibri"/>
        </w:rPr>
        <w:t>, ve kterém se muzeum nachází,</w:t>
      </w:r>
      <w:r w:rsidR="004F05E2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se mohou návštěvníci vydat napřímo z centra Kyselky nebo zvolit delší trasu Mattoniho stezkou Po stopách skřítků. Tří a půl kilometrová procházka vede po původních promenádních místech 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a </w:t>
      </w:r>
      <w:r w:rsidRPr="00827320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seznámí </w:t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je </w:t>
      </w:r>
      <w:r w:rsidRPr="00827320">
        <w:rPr>
          <w:rStyle w:val="normaltextrun"/>
          <w:rFonts w:ascii="Century Gothic" w:hAnsi="Century Gothic"/>
          <w:color w:val="000000"/>
          <w:shd w:val="clear" w:color="auto" w:fill="FFFFFF"/>
        </w:rPr>
        <w:t>s historií obce Kyselka i informacemi o lázních a jejich obnově.</w:t>
      </w:r>
      <w:r w:rsidR="00C92EAF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</w:t>
      </w:r>
      <w:r w:rsidR="0031630C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Od Mattoni </w:t>
      </w:r>
      <w:r w:rsidR="003A2204">
        <w:rPr>
          <w:rStyle w:val="normaltextrun"/>
          <w:rFonts w:ascii="Century Gothic" w:hAnsi="Century Gothic"/>
          <w:color w:val="000000"/>
          <w:shd w:val="clear" w:color="auto" w:fill="FFFFFF"/>
        </w:rPr>
        <w:t>M</w:t>
      </w:r>
      <w:r w:rsidR="0031630C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uzea vede také turistická trasa k rozhledně Bučina. </w:t>
      </w:r>
    </w:p>
    <w:p w14:paraId="4BDE63D5" w14:textId="77777777" w:rsidR="002B2E1B" w:rsidRDefault="002B2E1B"/>
    <w:p w14:paraId="621564C1" w14:textId="342502F6" w:rsidR="00187961" w:rsidRPr="00DC241E" w:rsidRDefault="00987C31">
      <w:pPr>
        <w:rPr>
          <w:rFonts w:ascii="Century Gothic" w:hAnsi="Century Gothic" w:cs="Calibri"/>
          <w:iCs/>
        </w:rPr>
      </w:pPr>
      <w:r w:rsidRPr="00DC241E">
        <w:rPr>
          <w:iCs/>
        </w:rPr>
        <w:t xml:space="preserve"> </w:t>
      </w:r>
      <w:r w:rsidR="0031630C" w:rsidRPr="00DC241E">
        <w:rPr>
          <w:rFonts w:ascii="Century Gothic" w:hAnsi="Century Gothic" w:cs="Calibri"/>
          <w:b/>
          <w:iCs/>
        </w:rPr>
        <w:t>MATTONI MUZEUM – OTEVÍRACÍ DOBA</w:t>
      </w:r>
    </w:p>
    <w:tbl>
      <w:tblPr>
        <w:tblStyle w:val="Mkatabulky"/>
        <w:tblpPr w:leftFromText="141" w:rightFromText="141" w:vertAnchor="text" w:horzAnchor="margin" w:tblpY="261"/>
        <w:tblOverlap w:val="never"/>
        <w:tblW w:w="9209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187961" w:rsidRPr="008056B7" w14:paraId="15FAAA54" w14:textId="77777777" w:rsidTr="59D13C3A">
        <w:trPr>
          <w:trHeight w:val="1246"/>
        </w:trPr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C718D3" w14:textId="3525FC4E" w:rsidR="00187961" w:rsidRDefault="00187961" w:rsidP="003A220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od </w:t>
            </w:r>
            <w:r w:rsidR="0050056F">
              <w:rPr>
                <w:rFonts w:ascii="Century Gothic" w:hAnsi="Century Gothic" w:cs="Calibri"/>
              </w:rPr>
              <w:t>2</w:t>
            </w:r>
            <w:r w:rsidRPr="008056B7">
              <w:rPr>
                <w:rFonts w:ascii="Century Gothic" w:hAnsi="Century Gothic" w:cs="Calibri"/>
              </w:rPr>
              <w:t xml:space="preserve">. </w:t>
            </w:r>
            <w:r>
              <w:rPr>
                <w:rFonts w:ascii="Century Gothic" w:hAnsi="Century Gothic" w:cs="Calibri"/>
              </w:rPr>
              <w:t>4</w:t>
            </w:r>
            <w:r w:rsidRPr="008056B7">
              <w:rPr>
                <w:rFonts w:ascii="Century Gothic" w:hAnsi="Century Gothic" w:cs="Calibri"/>
              </w:rPr>
              <w:t>. do 31. 10. </w:t>
            </w:r>
            <w:r w:rsidR="00DF4367">
              <w:rPr>
                <w:rFonts w:ascii="Century Gothic" w:hAnsi="Century Gothic" w:cs="Calibri"/>
              </w:rPr>
              <w:t>202</w:t>
            </w:r>
            <w:r w:rsidR="0050056F">
              <w:rPr>
                <w:rFonts w:ascii="Century Gothic" w:hAnsi="Century Gothic" w:cs="Calibri"/>
              </w:rPr>
              <w:t>4</w:t>
            </w:r>
            <w:r>
              <w:br/>
            </w:r>
            <w:r w:rsidRPr="008056B7">
              <w:rPr>
                <w:rFonts w:ascii="Century Gothic" w:hAnsi="Century Gothic" w:cs="Calibri"/>
              </w:rPr>
              <w:t>denně od 9–17 hodin, pondělí zavřeno.</w:t>
            </w:r>
            <w:r>
              <w:br/>
            </w:r>
            <w:r w:rsidRPr="008056B7">
              <w:rPr>
                <w:rFonts w:ascii="Century Gothic" w:hAnsi="Century Gothic" w:cs="Calibri"/>
              </w:rPr>
              <w:t xml:space="preserve">poslední prohlídka </w:t>
            </w:r>
            <w:r w:rsidR="383C6A72" w:rsidRPr="1E3DE54D">
              <w:rPr>
                <w:rFonts w:ascii="Century Gothic" w:hAnsi="Century Gothic" w:cs="Calibri"/>
              </w:rPr>
              <w:t>do</w:t>
            </w:r>
            <w:r w:rsidRPr="008056B7">
              <w:rPr>
                <w:rFonts w:ascii="Century Gothic" w:hAnsi="Century Gothic" w:cs="Calibri"/>
              </w:rPr>
              <w:t xml:space="preserve"> 16 h</w:t>
            </w:r>
          </w:p>
          <w:p w14:paraId="76E60E2C" w14:textId="77777777" w:rsidR="0050056F" w:rsidRPr="008056B7" w:rsidRDefault="0050056F" w:rsidP="003A2204">
            <w:pPr>
              <w:rPr>
                <w:rFonts w:ascii="Century Gothic" w:hAnsi="Century Gothic" w:cs="Calibri"/>
              </w:rPr>
            </w:pPr>
          </w:p>
          <w:p w14:paraId="16105941" w14:textId="77777777" w:rsidR="00187961" w:rsidRDefault="00187961" w:rsidP="003A2204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 w:cs="Calibri"/>
              </w:rPr>
              <w:t>ADRESA:</w:t>
            </w:r>
            <w:r w:rsidRPr="008056B7">
              <w:rPr>
                <w:rFonts w:ascii="Century Gothic" w:hAnsi="Century Gothic" w:cs="Calibri"/>
              </w:rPr>
              <w:br/>
              <w:t>Kyselka č.</w:t>
            </w:r>
            <w:r>
              <w:rPr>
                <w:rFonts w:ascii="Century Gothic" w:hAnsi="Century Gothic" w:cs="Calibri"/>
              </w:rPr>
              <w:t xml:space="preserve"> </w:t>
            </w:r>
            <w:r w:rsidRPr="008056B7">
              <w:rPr>
                <w:rFonts w:ascii="Century Gothic" w:hAnsi="Century Gothic" w:cs="Calibri"/>
              </w:rPr>
              <w:t>p. 64, </w:t>
            </w:r>
            <w:r w:rsidRPr="008056B7">
              <w:rPr>
                <w:rFonts w:ascii="Century Gothic" w:hAnsi="Century Gothic" w:cs="Calibri"/>
              </w:rPr>
              <w:br/>
              <w:t>Löschner, 362 72 Kyselka</w:t>
            </w:r>
          </w:p>
          <w:p w14:paraId="0C3CDD18" w14:textId="3BE3625D" w:rsidR="00187961" w:rsidRPr="008056B7" w:rsidRDefault="00187961" w:rsidP="003A2204">
            <w:pPr>
              <w:rPr>
                <w:rFonts w:ascii="Century Gothic" w:hAnsi="Century Gothic" w:cs="Calibri"/>
              </w:rPr>
            </w:pPr>
            <w:r w:rsidRPr="4BB6E5B4">
              <w:rPr>
                <w:rFonts w:ascii="Century Gothic" w:hAnsi="Century Gothic" w:cs="Calibri"/>
              </w:rPr>
              <w:t>GPS: 50.2626633N, 13.0045736E</w:t>
            </w:r>
            <w:r>
              <w:br/>
            </w:r>
            <w:r>
              <w:br/>
            </w:r>
            <w:r w:rsidRPr="4BB6E5B4">
              <w:rPr>
                <w:rFonts w:ascii="Century Gothic" w:hAnsi="Century Gothic" w:cs="Calibri"/>
              </w:rPr>
              <w:lastRenderedPageBreak/>
              <w:t>TELEFON:</w:t>
            </w:r>
            <w:r w:rsidR="001733BA" w:rsidRPr="4BB6E5B4">
              <w:rPr>
                <w:rFonts w:ascii="Century Gothic" w:hAnsi="Century Gothic" w:cs="Calibri"/>
              </w:rPr>
              <w:t xml:space="preserve"> </w:t>
            </w:r>
            <w:r w:rsidRPr="4BB6E5B4">
              <w:rPr>
                <w:rFonts w:ascii="Century Gothic" w:hAnsi="Century Gothic" w:cs="Calibri"/>
              </w:rPr>
              <w:t xml:space="preserve">+420 </w:t>
            </w:r>
            <w:r w:rsidR="18B3CDFD" w:rsidRPr="4BB6E5B4">
              <w:rPr>
                <w:rFonts w:ascii="Century Gothic" w:hAnsi="Century Gothic" w:cs="Calibri"/>
              </w:rPr>
              <w:t>737 830 472</w:t>
            </w:r>
            <w:r>
              <w:br/>
            </w:r>
            <w:r w:rsidRPr="4BB6E5B4">
              <w:rPr>
                <w:rFonts w:ascii="Century Gothic" w:hAnsi="Century Gothic" w:cs="Calibri"/>
              </w:rPr>
              <w:t>E-MAIL:</w:t>
            </w:r>
            <w:r w:rsidR="001733BA" w:rsidRPr="4BB6E5B4">
              <w:rPr>
                <w:rFonts w:ascii="Century Gothic" w:hAnsi="Century Gothic" w:cs="Calibri"/>
              </w:rPr>
              <w:t xml:space="preserve"> </w:t>
            </w:r>
            <w:hyperlink r:id="rId10">
              <w:r w:rsidR="001733BA" w:rsidRPr="4BB6E5B4">
                <w:rPr>
                  <w:rStyle w:val="Hypertextovodkaz"/>
                  <w:rFonts w:ascii="Century Gothic" w:hAnsi="Century Gothic"/>
                </w:rPr>
                <w:t>muzeum@mattonimuzeum.cz</w:t>
              </w:r>
            </w:hyperlink>
            <w:r w:rsidRPr="4BB6E5B4">
              <w:rPr>
                <w:rFonts w:ascii="Century Gothic" w:hAnsi="Century Gothic" w:cs="Calibri"/>
              </w:rPr>
              <w:t> </w:t>
            </w:r>
            <w:r>
              <w:br/>
            </w:r>
            <w:r w:rsidRPr="4BB6E5B4">
              <w:rPr>
                <w:rFonts w:ascii="Century Gothic" w:hAnsi="Century Gothic"/>
              </w:rPr>
              <w:t>WEB</w:t>
            </w:r>
            <w:r w:rsidR="001733BA" w:rsidRPr="4BB6E5B4">
              <w:rPr>
                <w:rFonts w:ascii="Century Gothic" w:hAnsi="Century Gothic"/>
              </w:rPr>
              <w:t xml:space="preserve">: </w:t>
            </w:r>
            <w:hyperlink r:id="rId11">
              <w:r w:rsidR="001733BA" w:rsidRPr="4BB6E5B4">
                <w:rPr>
                  <w:rStyle w:val="Hypertextovodkaz"/>
                  <w:rFonts w:ascii="Century Gothic" w:hAnsi="Century Gothic" w:cs="Calibri"/>
                </w:rPr>
                <w:t>www.mattonimuzeum.cz</w:t>
              </w:r>
            </w:hyperlink>
            <w:r w:rsidRPr="4BB6E5B4">
              <w:rPr>
                <w:rFonts w:ascii="Century Gothic" w:hAnsi="Century Gothic" w:cs="Calibri"/>
              </w:rPr>
              <w:t xml:space="preserve"> </w:t>
            </w:r>
          </w:p>
        </w:tc>
      </w:tr>
    </w:tbl>
    <w:p w14:paraId="5D377036" w14:textId="67D71081" w:rsidR="59D13C3A" w:rsidRDefault="59D13C3A"/>
    <w:tbl>
      <w:tblPr>
        <w:tblStyle w:val="Mkatabulky"/>
        <w:tblpPr w:leftFromText="141" w:rightFromText="141" w:vertAnchor="text" w:horzAnchor="margin" w:tblpY="19"/>
        <w:tblOverlap w:val="never"/>
        <w:tblW w:w="9209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9211A7" w:rsidRPr="008056B7" w14:paraId="2A86CB81" w14:textId="77777777" w:rsidTr="009211A7">
        <w:trPr>
          <w:trHeight w:val="173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C34C73" w14:textId="1039E05E" w:rsidR="009211A7" w:rsidRPr="008056B7" w:rsidRDefault="009211A7" w:rsidP="009211A7">
            <w:pPr>
              <w:rPr>
                <w:rFonts w:ascii="Century Gothic" w:hAnsi="Century Gothic" w:cs="Calibri"/>
                <w:b/>
              </w:rPr>
            </w:pPr>
            <w:r w:rsidRPr="008056B7">
              <w:rPr>
                <w:rFonts w:ascii="Century Gothic" w:hAnsi="Century Gothic" w:cs="Calibri"/>
                <w:b/>
              </w:rPr>
              <w:t>CENY VSTUPNÉHO</w:t>
            </w:r>
          </w:p>
          <w:p w14:paraId="5B58AA46" w14:textId="0180C5F5" w:rsidR="009211A7" w:rsidRPr="008056B7" w:rsidRDefault="009211A7" w:rsidP="009211A7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/>
              </w:rPr>
              <w:t xml:space="preserve">Základní </w:t>
            </w:r>
            <w:r w:rsidRPr="008056B7">
              <w:rPr>
                <w:rFonts w:ascii="Century Gothic" w:hAnsi="Century Gothic" w:cs="Calibri"/>
              </w:rPr>
              <w:t>vstupné (1 osoba starší 15 let)</w:t>
            </w:r>
            <w:r w:rsidR="001733BA"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80 Kč  </w:t>
            </w:r>
          </w:p>
          <w:p w14:paraId="738918BE" w14:textId="443703DF" w:rsidR="009211A7" w:rsidRPr="008056B7" w:rsidRDefault="009211A7" w:rsidP="009211A7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 w:cs="Calibri"/>
              </w:rPr>
              <w:t>Rodinná vstupenka (2 dospělí, 1-3 děti)</w:t>
            </w:r>
            <w:r w:rsidR="001733BA"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200 Kč  </w:t>
            </w:r>
          </w:p>
          <w:p w14:paraId="6D871EA4" w14:textId="0D9C60E0" w:rsidR="009211A7" w:rsidRPr="008056B7" w:rsidRDefault="009211A7" w:rsidP="009211A7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 w:cs="Calibri"/>
              </w:rPr>
              <w:t>Skupinová vstupenka (10 a více osob bez rozdílu věku)</w:t>
            </w:r>
            <w:r w:rsidR="001733BA"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50 Kč/osobu  </w:t>
            </w:r>
          </w:p>
          <w:p w14:paraId="73AF6FE3" w14:textId="433D2EAB" w:rsidR="009211A7" w:rsidRPr="008056B7" w:rsidRDefault="009211A7" w:rsidP="009211A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Z</w:t>
            </w:r>
            <w:r w:rsidRPr="008056B7">
              <w:rPr>
                <w:rFonts w:ascii="Century Gothic" w:hAnsi="Century Gothic" w:cs="Calibri"/>
              </w:rPr>
              <w:t>výhodněné vstupné (osoby nad 65 let a děti do 15 let)</w:t>
            </w:r>
            <w:r w:rsidR="001733BA"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60 Kč/osobu  </w:t>
            </w:r>
          </w:p>
          <w:p w14:paraId="2C64507A" w14:textId="1D341FEE" w:rsidR="009211A7" w:rsidRPr="008056B7" w:rsidRDefault="009211A7" w:rsidP="009211A7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 w:cs="Calibri"/>
              </w:rPr>
              <w:t>Školní skupiny</w:t>
            </w:r>
            <w:r w:rsidR="001733BA"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40 Kč/osobu  </w:t>
            </w:r>
          </w:p>
          <w:p w14:paraId="1F701949" w14:textId="0F3DC41A" w:rsidR="009211A7" w:rsidRPr="00846644" w:rsidRDefault="009211A7" w:rsidP="009211A7">
            <w:pPr>
              <w:rPr>
                <w:rFonts w:ascii="Century Gothic" w:hAnsi="Century Gothic"/>
              </w:rPr>
            </w:pPr>
            <w:r w:rsidRPr="008056B7">
              <w:rPr>
                <w:rFonts w:ascii="Century Gothic" w:hAnsi="Century Gothic" w:cs="Calibri"/>
              </w:rPr>
              <w:t xml:space="preserve">Děti do </w:t>
            </w:r>
            <w:r w:rsidR="77C23495" w:rsidRPr="4BB6E5B4">
              <w:rPr>
                <w:rFonts w:ascii="Century Gothic" w:hAnsi="Century Gothic" w:cs="Calibri"/>
              </w:rPr>
              <w:t>6</w:t>
            </w:r>
            <w:r w:rsidRPr="008056B7">
              <w:rPr>
                <w:rFonts w:ascii="Century Gothic" w:hAnsi="Century Gothic" w:cs="Calibri"/>
              </w:rPr>
              <w:t xml:space="preserve"> let zdarma</w:t>
            </w:r>
            <w:r w:rsidRPr="008056B7">
              <w:rPr>
                <w:rFonts w:ascii="Century Gothic" w:hAnsi="Century Gothic"/>
              </w:rPr>
              <w:t>  </w:t>
            </w:r>
          </w:p>
        </w:tc>
      </w:tr>
    </w:tbl>
    <w:p w14:paraId="3A5ABCF0" w14:textId="0E8CA52E" w:rsidR="00987C31" w:rsidRDefault="00987C31"/>
    <w:p w14:paraId="27E666AB" w14:textId="77777777" w:rsidR="00D57E01" w:rsidRPr="009D76FE" w:rsidRDefault="00D57E01" w:rsidP="00D57E01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14:paraId="4CFD7467" w14:textId="77777777" w:rsidR="00D57E01" w:rsidRPr="00A02346" w:rsidRDefault="00D57E01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32677BCB" w14:textId="77777777" w:rsidR="00D57E01" w:rsidRPr="00A02346" w:rsidRDefault="00D57E01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Kořeny skupiny sahají do roku 1873, ke karlovarskému rodákovi Heinrichu </w:t>
      </w:r>
      <w:proofErr w:type="spellStart"/>
      <w:r w:rsidRPr="00A02346">
        <w:rPr>
          <w:rFonts w:ascii="Century Gothic" w:hAnsi="Century Gothic"/>
          <w:sz w:val="18"/>
          <w:szCs w:val="18"/>
        </w:rPr>
        <w:t>Mattonimu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. Novodobé kapitoly se začaly psát v 90. letech díky výrazným investicím nových majitelů, italské rodiny </w:t>
      </w:r>
      <w:proofErr w:type="spellStart"/>
      <w:r w:rsidRPr="00A02346">
        <w:rPr>
          <w:rFonts w:ascii="Century Gothic" w:hAnsi="Century Gothic"/>
          <w:sz w:val="18"/>
          <w:szCs w:val="18"/>
        </w:rPr>
        <w:t>Pasquale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14:paraId="4704F58F" w14:textId="77777777" w:rsidR="00D57E01" w:rsidRPr="00A02346" w:rsidRDefault="00D57E01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V ČR vyrábí skupina vedle tradiční minerální vody Mattoni také pramenitou vodu </w:t>
      </w:r>
      <w:proofErr w:type="spellStart"/>
      <w:r w:rsidRPr="00A02346">
        <w:rPr>
          <w:rFonts w:ascii="Century Gothic" w:hAnsi="Century Gothic"/>
          <w:sz w:val="18"/>
          <w:szCs w:val="18"/>
        </w:rPr>
        <w:t>Aquila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a minerální vody Magnesia, Poděbradka, Dobrá voda a Hanácká Kyselka; dále značky nealkoholických nápojů Pepsi, </w:t>
      </w:r>
      <w:proofErr w:type="spellStart"/>
      <w:r w:rsidRPr="00A02346">
        <w:rPr>
          <w:rFonts w:ascii="Century Gothic" w:hAnsi="Century Gothic"/>
          <w:sz w:val="18"/>
          <w:szCs w:val="18"/>
        </w:rPr>
        <w:t>Mirinda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7UP, </w:t>
      </w:r>
      <w:proofErr w:type="spellStart"/>
      <w:r w:rsidRPr="00A02346">
        <w:rPr>
          <w:rFonts w:ascii="Century Gothic" w:hAnsi="Century Gothic"/>
          <w:sz w:val="18"/>
          <w:szCs w:val="18"/>
        </w:rPr>
        <w:t>Schweppes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Gatorade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Mountain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02346">
        <w:rPr>
          <w:rFonts w:ascii="Century Gothic" w:hAnsi="Century Gothic"/>
          <w:sz w:val="18"/>
          <w:szCs w:val="18"/>
        </w:rPr>
        <w:t>Dew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a další. Distribuuje také </w:t>
      </w:r>
      <w:proofErr w:type="spellStart"/>
      <w:r w:rsidRPr="00A02346">
        <w:rPr>
          <w:rFonts w:ascii="Century Gothic" w:hAnsi="Century Gothic"/>
          <w:sz w:val="18"/>
          <w:szCs w:val="18"/>
        </w:rPr>
        <w:t>snacky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značky </w:t>
      </w:r>
      <w:proofErr w:type="spellStart"/>
      <w:r w:rsidRPr="00A02346">
        <w:rPr>
          <w:rFonts w:ascii="Century Gothic" w:hAnsi="Century Gothic"/>
          <w:sz w:val="18"/>
          <w:szCs w:val="18"/>
        </w:rPr>
        <w:t>Lay’s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14:paraId="244D4E7C" w14:textId="77777777" w:rsidR="00D57E01" w:rsidRPr="00A02346" w:rsidRDefault="00D57E01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14:paraId="44C8B53A" w14:textId="77777777" w:rsidR="00D57E01" w:rsidRPr="00A02346" w:rsidRDefault="00D57E01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</w:t>
      </w:r>
      <w:proofErr w:type="spellStart"/>
      <w:r w:rsidRPr="00A02346">
        <w:rPr>
          <w:rFonts w:ascii="Century Gothic" w:hAnsi="Century Gothic"/>
          <w:sz w:val="18"/>
          <w:szCs w:val="18"/>
        </w:rPr>
        <w:t>LInkedIn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14:paraId="62DD452A" w14:textId="77777777" w:rsidR="00D57E01" w:rsidRDefault="00D57E01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1C726A92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7E85C330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05D54C4B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43DB5230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4A99A3A8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3989E94E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6CC0FA47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56E38B74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5C93283A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5137FED1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24AFCDEA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1FBE7B07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51CCC1D5" w14:textId="77777777" w:rsidR="00D3048D" w:rsidRDefault="00D3048D" w:rsidP="00D57E01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41B5F1A8" w14:textId="77777777" w:rsidR="00D57E01" w:rsidRPr="00ED1E8A" w:rsidRDefault="00D57E01" w:rsidP="00D57E01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3C33BCFF" w14:textId="4E067FD8" w:rsidR="00D57E01" w:rsidRPr="003A4459" w:rsidRDefault="003A4459" w:rsidP="003A4459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Lutfia Volfová</w:t>
      </w:r>
      <w:r w:rsidR="00D57E01">
        <w:rPr>
          <w:rFonts w:ascii="Century Gothic" w:hAnsi="Century Gothic"/>
          <w:sz w:val="18"/>
          <w:szCs w:val="18"/>
        </w:rPr>
        <w:t>,</w:t>
      </w:r>
      <w:r w:rsidR="00D57E01" w:rsidRPr="00ED1E8A">
        <w:rPr>
          <w:rFonts w:ascii="Century Gothic" w:hAnsi="Century Gothic"/>
          <w:sz w:val="18"/>
          <w:szCs w:val="18"/>
        </w:rPr>
        <w:t xml:space="preserve"> </w:t>
      </w:r>
      <w:r w:rsidR="00D57E01">
        <w:rPr>
          <w:rFonts w:ascii="Century Gothic" w:hAnsi="Century Gothic"/>
          <w:sz w:val="18"/>
          <w:szCs w:val="18"/>
        </w:rPr>
        <w:t>PR manažer</w:t>
      </w:r>
      <w:r>
        <w:rPr>
          <w:rFonts w:ascii="Century Gothic" w:hAnsi="Century Gothic"/>
          <w:sz w:val="18"/>
          <w:szCs w:val="18"/>
        </w:rPr>
        <w:t>ka</w:t>
      </w:r>
      <w:r w:rsidR="00D57E01" w:rsidRPr="00ED1E8A">
        <w:rPr>
          <w:rFonts w:ascii="Century Gothic" w:hAnsi="Century Gothic"/>
          <w:sz w:val="18"/>
          <w:szCs w:val="18"/>
        </w:rPr>
        <w:br/>
      </w:r>
      <w:r w:rsidR="00D57E01">
        <w:rPr>
          <w:rFonts w:ascii="Century Gothic" w:hAnsi="Century Gothic"/>
          <w:sz w:val="18"/>
          <w:szCs w:val="18"/>
        </w:rPr>
        <w:t>Mattoni 1873</w:t>
      </w:r>
      <w:r w:rsidR="00D57E01" w:rsidRPr="00ED1E8A">
        <w:rPr>
          <w:rFonts w:ascii="Century Gothic" w:hAnsi="Century Gothic"/>
          <w:sz w:val="18"/>
          <w:szCs w:val="18"/>
        </w:rPr>
        <w:br/>
        <w:t xml:space="preserve">E-mail: </w:t>
      </w:r>
      <w:hyperlink r:id="rId12" w:history="1">
        <w:r w:rsidRPr="00E5625D">
          <w:rPr>
            <w:rStyle w:val="Hypertextovodkaz"/>
            <w:rFonts w:ascii="Century Gothic" w:hAnsi="Century Gothic"/>
            <w:sz w:val="18"/>
            <w:szCs w:val="18"/>
          </w:rPr>
          <w:t>lutfia.volfova@mattoni.cz</w:t>
        </w:r>
      </w:hyperlink>
      <w:r w:rsidR="00D57E01">
        <w:rPr>
          <w:rFonts w:ascii="Century Gothic" w:hAnsi="Century Gothic"/>
          <w:sz w:val="18"/>
          <w:szCs w:val="18"/>
        </w:rPr>
        <w:t xml:space="preserve"> </w:t>
      </w:r>
    </w:p>
    <w:sectPr w:rsidR="00D57E01" w:rsidRPr="003A445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569FF" w14:textId="77777777" w:rsidR="0029257A" w:rsidRDefault="0029257A" w:rsidP="0050056F">
      <w:pPr>
        <w:spacing w:after="0" w:line="240" w:lineRule="auto"/>
      </w:pPr>
      <w:r>
        <w:separator/>
      </w:r>
    </w:p>
  </w:endnote>
  <w:endnote w:type="continuationSeparator" w:id="0">
    <w:p w14:paraId="60181266" w14:textId="77777777" w:rsidR="0029257A" w:rsidRDefault="0029257A" w:rsidP="0050056F">
      <w:pPr>
        <w:spacing w:after="0" w:line="240" w:lineRule="auto"/>
      </w:pPr>
      <w:r>
        <w:continuationSeparator/>
      </w:r>
    </w:p>
  </w:endnote>
  <w:endnote w:type="continuationNotice" w:id="1">
    <w:p w14:paraId="4A1EE248" w14:textId="77777777" w:rsidR="0029257A" w:rsidRDefault="00292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CC467" w14:textId="77777777" w:rsidR="0029257A" w:rsidRDefault="0029257A" w:rsidP="0050056F">
      <w:pPr>
        <w:spacing w:after="0" w:line="240" w:lineRule="auto"/>
      </w:pPr>
      <w:r>
        <w:separator/>
      </w:r>
    </w:p>
  </w:footnote>
  <w:footnote w:type="continuationSeparator" w:id="0">
    <w:p w14:paraId="4711631A" w14:textId="77777777" w:rsidR="0029257A" w:rsidRDefault="0029257A" w:rsidP="0050056F">
      <w:pPr>
        <w:spacing w:after="0" w:line="240" w:lineRule="auto"/>
      </w:pPr>
      <w:r>
        <w:continuationSeparator/>
      </w:r>
    </w:p>
  </w:footnote>
  <w:footnote w:type="continuationNotice" w:id="1">
    <w:p w14:paraId="6CE5D8F2" w14:textId="77777777" w:rsidR="0029257A" w:rsidRDefault="00292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FF566" w14:textId="06EB3355" w:rsidR="0050056F" w:rsidRDefault="0050056F">
    <w:pPr>
      <w:pStyle w:val="Zhlav"/>
    </w:pPr>
    <w:r w:rsidRPr="001B4CBF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081CECA5" wp14:editId="13A98EA2">
          <wp:simplePos x="0" y="0"/>
          <wp:positionH relativeFrom="margin">
            <wp:align>center</wp:align>
          </wp:positionH>
          <wp:positionV relativeFrom="paragraph">
            <wp:posOffset>-230505</wp:posOffset>
          </wp:positionV>
          <wp:extent cx="1533525" cy="438150"/>
          <wp:effectExtent l="0" t="0" r="9525" b="0"/>
          <wp:wrapTight wrapText="bothSides">
            <wp:wrapPolygon edited="0">
              <wp:start x="0" y="0"/>
              <wp:lineTo x="0" y="20661"/>
              <wp:lineTo x="21466" y="20661"/>
              <wp:lineTo x="21466" y="0"/>
              <wp:lineTo x="0" y="0"/>
            </wp:wrapPolygon>
          </wp:wrapTight>
          <wp:docPr id="1954649782" name="Obrázek 1954649782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00A44"/>
    <w:multiLevelType w:val="multilevel"/>
    <w:tmpl w:val="1D08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91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31"/>
    <w:rsid w:val="00022166"/>
    <w:rsid w:val="000226D4"/>
    <w:rsid w:val="00022738"/>
    <w:rsid w:val="00033839"/>
    <w:rsid w:val="00041F4B"/>
    <w:rsid w:val="000624F1"/>
    <w:rsid w:val="00066607"/>
    <w:rsid w:val="0007521E"/>
    <w:rsid w:val="00083DFE"/>
    <w:rsid w:val="000A393A"/>
    <w:rsid w:val="000B4218"/>
    <w:rsid w:val="000C3F14"/>
    <w:rsid w:val="000E609F"/>
    <w:rsid w:val="000F6439"/>
    <w:rsid w:val="00136FA6"/>
    <w:rsid w:val="00140CD8"/>
    <w:rsid w:val="00141149"/>
    <w:rsid w:val="001733BA"/>
    <w:rsid w:val="001844B1"/>
    <w:rsid w:val="00187961"/>
    <w:rsid w:val="001A3D64"/>
    <w:rsid w:val="001B0B45"/>
    <w:rsid w:val="001B5EBB"/>
    <w:rsid w:val="001C620A"/>
    <w:rsid w:val="001C6937"/>
    <w:rsid w:val="001D2D14"/>
    <w:rsid w:val="001D6652"/>
    <w:rsid w:val="001E42D1"/>
    <w:rsid w:val="00207DDD"/>
    <w:rsid w:val="00224795"/>
    <w:rsid w:val="002345AD"/>
    <w:rsid w:val="00236659"/>
    <w:rsid w:val="002413F5"/>
    <w:rsid w:val="00246773"/>
    <w:rsid w:val="00250854"/>
    <w:rsid w:val="00255F0D"/>
    <w:rsid w:val="00265C2F"/>
    <w:rsid w:val="00286943"/>
    <w:rsid w:val="0029257A"/>
    <w:rsid w:val="002A1F94"/>
    <w:rsid w:val="002B2E1B"/>
    <w:rsid w:val="002D7F9C"/>
    <w:rsid w:val="002F3F74"/>
    <w:rsid w:val="00306EE6"/>
    <w:rsid w:val="003148EB"/>
    <w:rsid w:val="0031630C"/>
    <w:rsid w:val="00322D13"/>
    <w:rsid w:val="00330E1C"/>
    <w:rsid w:val="00336887"/>
    <w:rsid w:val="0035768F"/>
    <w:rsid w:val="00365821"/>
    <w:rsid w:val="00392043"/>
    <w:rsid w:val="003940E8"/>
    <w:rsid w:val="003A2204"/>
    <w:rsid w:val="003A2981"/>
    <w:rsid w:val="003A4459"/>
    <w:rsid w:val="003B7229"/>
    <w:rsid w:val="003C112D"/>
    <w:rsid w:val="003E75F7"/>
    <w:rsid w:val="003F15E9"/>
    <w:rsid w:val="003F3FC7"/>
    <w:rsid w:val="003F7CCC"/>
    <w:rsid w:val="00417F61"/>
    <w:rsid w:val="004264A5"/>
    <w:rsid w:val="00426E3F"/>
    <w:rsid w:val="00440241"/>
    <w:rsid w:val="00445204"/>
    <w:rsid w:val="00457BE5"/>
    <w:rsid w:val="00457E12"/>
    <w:rsid w:val="004748F4"/>
    <w:rsid w:val="00477350"/>
    <w:rsid w:val="004844BA"/>
    <w:rsid w:val="0048515B"/>
    <w:rsid w:val="00493DE2"/>
    <w:rsid w:val="00494699"/>
    <w:rsid w:val="004960E3"/>
    <w:rsid w:val="004A1D8D"/>
    <w:rsid w:val="004A49D1"/>
    <w:rsid w:val="004C176C"/>
    <w:rsid w:val="004C4377"/>
    <w:rsid w:val="004D19A9"/>
    <w:rsid w:val="004F05E2"/>
    <w:rsid w:val="004F14C2"/>
    <w:rsid w:val="0050056F"/>
    <w:rsid w:val="00503CDD"/>
    <w:rsid w:val="00517AB4"/>
    <w:rsid w:val="00524732"/>
    <w:rsid w:val="0053347A"/>
    <w:rsid w:val="00540191"/>
    <w:rsid w:val="00544486"/>
    <w:rsid w:val="005464FA"/>
    <w:rsid w:val="005676B2"/>
    <w:rsid w:val="005716D7"/>
    <w:rsid w:val="00571AE7"/>
    <w:rsid w:val="00577CC8"/>
    <w:rsid w:val="005809ED"/>
    <w:rsid w:val="00581595"/>
    <w:rsid w:val="005B1145"/>
    <w:rsid w:val="005D0019"/>
    <w:rsid w:val="005D08C3"/>
    <w:rsid w:val="005D3E6F"/>
    <w:rsid w:val="006006B4"/>
    <w:rsid w:val="00604301"/>
    <w:rsid w:val="006126CF"/>
    <w:rsid w:val="006131DC"/>
    <w:rsid w:val="006214FD"/>
    <w:rsid w:val="00625A3F"/>
    <w:rsid w:val="006331D8"/>
    <w:rsid w:val="006357D2"/>
    <w:rsid w:val="00656E51"/>
    <w:rsid w:val="0066620E"/>
    <w:rsid w:val="006734D6"/>
    <w:rsid w:val="00680C47"/>
    <w:rsid w:val="006879A9"/>
    <w:rsid w:val="006A08C4"/>
    <w:rsid w:val="006A36D0"/>
    <w:rsid w:val="006A7BFF"/>
    <w:rsid w:val="006B36E7"/>
    <w:rsid w:val="006C1914"/>
    <w:rsid w:val="006C4C84"/>
    <w:rsid w:val="006D31B2"/>
    <w:rsid w:val="006E1A5C"/>
    <w:rsid w:val="006E22BC"/>
    <w:rsid w:val="006F092C"/>
    <w:rsid w:val="00704909"/>
    <w:rsid w:val="00706871"/>
    <w:rsid w:val="007225BF"/>
    <w:rsid w:val="007236E2"/>
    <w:rsid w:val="007248D5"/>
    <w:rsid w:val="00724B08"/>
    <w:rsid w:val="00735369"/>
    <w:rsid w:val="00780697"/>
    <w:rsid w:val="007A5ACE"/>
    <w:rsid w:val="007B62F3"/>
    <w:rsid w:val="007C23E7"/>
    <w:rsid w:val="007D0EC8"/>
    <w:rsid w:val="007D7518"/>
    <w:rsid w:val="007F53B7"/>
    <w:rsid w:val="007F7679"/>
    <w:rsid w:val="00803327"/>
    <w:rsid w:val="00807DFF"/>
    <w:rsid w:val="00816C0B"/>
    <w:rsid w:val="00832C09"/>
    <w:rsid w:val="00842D82"/>
    <w:rsid w:val="00843A55"/>
    <w:rsid w:val="00846875"/>
    <w:rsid w:val="00853222"/>
    <w:rsid w:val="008553FB"/>
    <w:rsid w:val="00871329"/>
    <w:rsid w:val="008763C2"/>
    <w:rsid w:val="00876F11"/>
    <w:rsid w:val="008862C0"/>
    <w:rsid w:val="00896A0F"/>
    <w:rsid w:val="00896DDF"/>
    <w:rsid w:val="008A387C"/>
    <w:rsid w:val="008A48AB"/>
    <w:rsid w:val="008B2546"/>
    <w:rsid w:val="008B32BF"/>
    <w:rsid w:val="0090198C"/>
    <w:rsid w:val="009211A7"/>
    <w:rsid w:val="00923E85"/>
    <w:rsid w:val="00927477"/>
    <w:rsid w:val="00936CD9"/>
    <w:rsid w:val="00943536"/>
    <w:rsid w:val="00945B2C"/>
    <w:rsid w:val="00955F2F"/>
    <w:rsid w:val="00964A9A"/>
    <w:rsid w:val="00987C31"/>
    <w:rsid w:val="009A28AC"/>
    <w:rsid w:val="009C4BC0"/>
    <w:rsid w:val="009D1C7D"/>
    <w:rsid w:val="009E7662"/>
    <w:rsid w:val="009F0BCF"/>
    <w:rsid w:val="00A12BA4"/>
    <w:rsid w:val="00A251A8"/>
    <w:rsid w:val="00A3051E"/>
    <w:rsid w:val="00A35926"/>
    <w:rsid w:val="00A4251F"/>
    <w:rsid w:val="00A7101C"/>
    <w:rsid w:val="00A71C91"/>
    <w:rsid w:val="00A93430"/>
    <w:rsid w:val="00AA172D"/>
    <w:rsid w:val="00AB0D0E"/>
    <w:rsid w:val="00AB43AF"/>
    <w:rsid w:val="00AB4504"/>
    <w:rsid w:val="00AE0F9B"/>
    <w:rsid w:val="00B03C03"/>
    <w:rsid w:val="00B12CAC"/>
    <w:rsid w:val="00B25D69"/>
    <w:rsid w:val="00B43077"/>
    <w:rsid w:val="00B467B9"/>
    <w:rsid w:val="00B53CF7"/>
    <w:rsid w:val="00B726B1"/>
    <w:rsid w:val="00B77688"/>
    <w:rsid w:val="00B94386"/>
    <w:rsid w:val="00BA63B5"/>
    <w:rsid w:val="00BC162B"/>
    <w:rsid w:val="00BC3743"/>
    <w:rsid w:val="00BE0FEA"/>
    <w:rsid w:val="00BF4A1F"/>
    <w:rsid w:val="00BF623B"/>
    <w:rsid w:val="00C11440"/>
    <w:rsid w:val="00C12532"/>
    <w:rsid w:val="00C13CFF"/>
    <w:rsid w:val="00C2015F"/>
    <w:rsid w:val="00C21B3E"/>
    <w:rsid w:val="00C2472A"/>
    <w:rsid w:val="00C33209"/>
    <w:rsid w:val="00C92689"/>
    <w:rsid w:val="00C92EAF"/>
    <w:rsid w:val="00CA28AE"/>
    <w:rsid w:val="00CC4035"/>
    <w:rsid w:val="00CE6F71"/>
    <w:rsid w:val="00CF2EC4"/>
    <w:rsid w:val="00CF6DB5"/>
    <w:rsid w:val="00D03063"/>
    <w:rsid w:val="00D1114F"/>
    <w:rsid w:val="00D215A4"/>
    <w:rsid w:val="00D23FDC"/>
    <w:rsid w:val="00D3048D"/>
    <w:rsid w:val="00D37090"/>
    <w:rsid w:val="00D57E01"/>
    <w:rsid w:val="00D6653B"/>
    <w:rsid w:val="00D7237B"/>
    <w:rsid w:val="00D74283"/>
    <w:rsid w:val="00D8103F"/>
    <w:rsid w:val="00D81FDC"/>
    <w:rsid w:val="00D839D4"/>
    <w:rsid w:val="00D96C8D"/>
    <w:rsid w:val="00DA2EEC"/>
    <w:rsid w:val="00DB3454"/>
    <w:rsid w:val="00DC241E"/>
    <w:rsid w:val="00DC6BE7"/>
    <w:rsid w:val="00DD467E"/>
    <w:rsid w:val="00DE1326"/>
    <w:rsid w:val="00DE66EE"/>
    <w:rsid w:val="00DE7BF0"/>
    <w:rsid w:val="00DF4367"/>
    <w:rsid w:val="00E07BBB"/>
    <w:rsid w:val="00E126C4"/>
    <w:rsid w:val="00E14C0F"/>
    <w:rsid w:val="00E248C9"/>
    <w:rsid w:val="00E34BFF"/>
    <w:rsid w:val="00E47027"/>
    <w:rsid w:val="00E64253"/>
    <w:rsid w:val="00E6531B"/>
    <w:rsid w:val="00E673B4"/>
    <w:rsid w:val="00E7541A"/>
    <w:rsid w:val="00E8345F"/>
    <w:rsid w:val="00E979C5"/>
    <w:rsid w:val="00E985BF"/>
    <w:rsid w:val="00EA648C"/>
    <w:rsid w:val="00EB37C2"/>
    <w:rsid w:val="00ED4BF9"/>
    <w:rsid w:val="00ED55B7"/>
    <w:rsid w:val="00ED7706"/>
    <w:rsid w:val="00EE1B56"/>
    <w:rsid w:val="00EF1FA5"/>
    <w:rsid w:val="00EF40A7"/>
    <w:rsid w:val="00F02250"/>
    <w:rsid w:val="00F029C3"/>
    <w:rsid w:val="00F07E16"/>
    <w:rsid w:val="00F253BE"/>
    <w:rsid w:val="00F278CF"/>
    <w:rsid w:val="00F54FC6"/>
    <w:rsid w:val="00F6108A"/>
    <w:rsid w:val="00F90CF2"/>
    <w:rsid w:val="00F91C86"/>
    <w:rsid w:val="00F922AA"/>
    <w:rsid w:val="00FA3B61"/>
    <w:rsid w:val="00FC11F3"/>
    <w:rsid w:val="00FC4E8F"/>
    <w:rsid w:val="00FC54D5"/>
    <w:rsid w:val="00FD0254"/>
    <w:rsid w:val="00FD0FB9"/>
    <w:rsid w:val="00FE05D9"/>
    <w:rsid w:val="01945AF8"/>
    <w:rsid w:val="0282C25E"/>
    <w:rsid w:val="047C198B"/>
    <w:rsid w:val="049AADB1"/>
    <w:rsid w:val="055A412B"/>
    <w:rsid w:val="079B2A70"/>
    <w:rsid w:val="08B83843"/>
    <w:rsid w:val="08ED23EC"/>
    <w:rsid w:val="097269C0"/>
    <w:rsid w:val="0BC92074"/>
    <w:rsid w:val="0DB63F38"/>
    <w:rsid w:val="0FDF65BE"/>
    <w:rsid w:val="10E94A68"/>
    <w:rsid w:val="13041B42"/>
    <w:rsid w:val="16018D5D"/>
    <w:rsid w:val="16A77873"/>
    <w:rsid w:val="17EE6D6F"/>
    <w:rsid w:val="1853B3E4"/>
    <w:rsid w:val="1879772B"/>
    <w:rsid w:val="1891EFA0"/>
    <w:rsid w:val="18B3CDFD"/>
    <w:rsid w:val="19796B29"/>
    <w:rsid w:val="1BC4F02F"/>
    <w:rsid w:val="1DA3A176"/>
    <w:rsid w:val="1E1BB8FC"/>
    <w:rsid w:val="1E3DE54D"/>
    <w:rsid w:val="1FAF6A39"/>
    <w:rsid w:val="1FC382D4"/>
    <w:rsid w:val="20BB5CCC"/>
    <w:rsid w:val="222E41AF"/>
    <w:rsid w:val="2335C223"/>
    <w:rsid w:val="24399F7C"/>
    <w:rsid w:val="24872912"/>
    <w:rsid w:val="26C53597"/>
    <w:rsid w:val="2916291D"/>
    <w:rsid w:val="294A3436"/>
    <w:rsid w:val="2E6124C1"/>
    <w:rsid w:val="31A7621B"/>
    <w:rsid w:val="3345627E"/>
    <w:rsid w:val="353F93A5"/>
    <w:rsid w:val="383C6A72"/>
    <w:rsid w:val="3AC7CA85"/>
    <w:rsid w:val="3BD7A950"/>
    <w:rsid w:val="3C454725"/>
    <w:rsid w:val="3C6D63CF"/>
    <w:rsid w:val="3C7CABB8"/>
    <w:rsid w:val="3DE9653A"/>
    <w:rsid w:val="3F391DAA"/>
    <w:rsid w:val="3FA6C012"/>
    <w:rsid w:val="40C9C4EE"/>
    <w:rsid w:val="40DE33C8"/>
    <w:rsid w:val="412D23E4"/>
    <w:rsid w:val="41809FF2"/>
    <w:rsid w:val="476F5E04"/>
    <w:rsid w:val="479B4347"/>
    <w:rsid w:val="4816FAE3"/>
    <w:rsid w:val="4B4490BC"/>
    <w:rsid w:val="4BB6E5B4"/>
    <w:rsid w:val="4F552636"/>
    <w:rsid w:val="55884220"/>
    <w:rsid w:val="566DDDE5"/>
    <w:rsid w:val="56CB5320"/>
    <w:rsid w:val="56DF80FE"/>
    <w:rsid w:val="585415E7"/>
    <w:rsid w:val="59851C7D"/>
    <w:rsid w:val="59A57EA7"/>
    <w:rsid w:val="59D13C3A"/>
    <w:rsid w:val="5AB2A718"/>
    <w:rsid w:val="5AF814EB"/>
    <w:rsid w:val="5B5D7F7C"/>
    <w:rsid w:val="5B774CBB"/>
    <w:rsid w:val="5B830A44"/>
    <w:rsid w:val="5E18BB11"/>
    <w:rsid w:val="62084448"/>
    <w:rsid w:val="622DCAE0"/>
    <w:rsid w:val="6342D0E6"/>
    <w:rsid w:val="6AC801C5"/>
    <w:rsid w:val="6BF3DBF2"/>
    <w:rsid w:val="6CBC5AF2"/>
    <w:rsid w:val="6F791C08"/>
    <w:rsid w:val="700F9089"/>
    <w:rsid w:val="7375B02C"/>
    <w:rsid w:val="73D254E2"/>
    <w:rsid w:val="74EA59A9"/>
    <w:rsid w:val="7732127B"/>
    <w:rsid w:val="77C23495"/>
    <w:rsid w:val="7906998D"/>
    <w:rsid w:val="795A9169"/>
    <w:rsid w:val="79F00EE6"/>
    <w:rsid w:val="7CF6A758"/>
    <w:rsid w:val="7E34ED49"/>
    <w:rsid w:val="7EEFF66E"/>
    <w:rsid w:val="7F3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00BD"/>
  <w15:chartTrackingRefBased/>
  <w15:docId w15:val="{D869A5E3-3624-4684-B1BF-3E4F77E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2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87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7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7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7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7C31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187961"/>
    <w:rPr>
      <w:color w:val="0000FF"/>
      <w:u w:val="single"/>
    </w:rPr>
  </w:style>
  <w:style w:type="table" w:styleId="Mkatabulky">
    <w:name w:val="Table Grid"/>
    <w:basedOn w:val="Normlntabulka"/>
    <w:uiPriority w:val="39"/>
    <w:rsid w:val="001879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187961"/>
  </w:style>
  <w:style w:type="paragraph" w:customStyle="1" w:styleId="paragraph">
    <w:name w:val="paragraph"/>
    <w:basedOn w:val="Normln"/>
    <w:rsid w:val="00D57E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445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A29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A2981"/>
    <w:rPr>
      <w:b/>
      <w:bCs/>
    </w:rPr>
  </w:style>
  <w:style w:type="paragraph" w:styleId="Revize">
    <w:name w:val="Revision"/>
    <w:hidden/>
    <w:uiPriority w:val="99"/>
    <w:semiHidden/>
    <w:rsid w:val="00330E1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0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56F"/>
  </w:style>
  <w:style w:type="paragraph" w:styleId="Zpat">
    <w:name w:val="footer"/>
    <w:basedOn w:val="Normln"/>
    <w:link w:val="ZpatChar"/>
    <w:uiPriority w:val="99"/>
    <w:unhideWhenUsed/>
    <w:rsid w:val="0050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56F"/>
  </w:style>
  <w:style w:type="character" w:customStyle="1" w:styleId="eop">
    <w:name w:val="eop"/>
    <w:basedOn w:val="Standardnpsmoodstavce"/>
    <w:rsid w:val="0020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utfia.volfova@matton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ttonimuzeu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zeum@mattonimuzeu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Matulová Monika</DisplayName>
        <AccountId>16</AccountId>
        <AccountType/>
      </UserInfo>
      <UserInfo>
        <DisplayName>Dušková Veronika</DisplayName>
        <AccountId>10175</AccountId>
        <AccountType/>
      </UserInfo>
      <UserInfo>
        <DisplayName>Anton Vojtěch</DisplayName>
        <AccountId>9419</AccountId>
        <AccountType/>
      </UserInfo>
      <UserInfo>
        <DisplayName>Michálková Kristýna</DisplayName>
        <AccountId>7371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8" ma:contentTypeDescription="Vytvoří nový dokument" ma:contentTypeScope="" ma:versionID="134b497827f2b46f1ae603fbf1e1e0d1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4a5923f4ed23475c630d55fd96fca406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BA9E3-6428-4736-A47D-65D35D1C9C13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2.xml><?xml version="1.0" encoding="utf-8"?>
<ds:datastoreItem xmlns:ds="http://schemas.openxmlformats.org/officeDocument/2006/customXml" ds:itemID="{661AA1CB-0DEB-425C-B2E3-16DF0AC78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6E2A4-282F-49AF-A196-A23EE1A8B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662</Words>
  <Characters>3908</Characters>
  <Application>Microsoft Office Word</Application>
  <DocSecurity>0</DocSecurity>
  <Lines>32</Lines>
  <Paragraphs>9</Paragraphs>
  <ScaleCrop>false</ScaleCrop>
  <Company>HP Inc.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Řeřichová Iva</dc:creator>
  <cp:keywords/>
  <dc:description/>
  <cp:lastModifiedBy>Michálková Kristýna</cp:lastModifiedBy>
  <cp:revision>246</cp:revision>
  <dcterms:created xsi:type="dcterms:W3CDTF">2022-04-01T06:13:00Z</dcterms:created>
  <dcterms:modified xsi:type="dcterms:W3CDTF">2024-03-25T09:09:00Z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