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Fundacja Avalon partnerem III Kongresu Inclu(v)ision!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Fundacja Avalon z przyjemnością ogłasza, że po raz kolejny została partnerem wydarzenia – III Kongresu Inclu(v)ision, organizowanego przez Fundację Aktywizacja. Tegoroczna edycja odbędzie się 3 grudnia 2025 roku w formule online pod hasłem „Tworzymy rynek współ(pracy)”.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Równolegle z Kongresem odbędą się Wirtualne Targi Pracy dla osób z niepełnosprawnościami i biznesu, których celem jest budowanie inkluzywnego rynku pracy, zapewniającego równe szanse wszystkim.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Dlaczego warto wziąć udział?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III Kongres Inclu(v)ision to przestrzeń do rozmów o tym, jak współpraca międzysektorowa może wspierać tworzenie miejsc pracy otwartych na różnorodność – szczególnie dla osób z niepełnosprawnościami. Uczestnicy będą dyskutować o sposobach angażowania kadry menedżerskiej w proces włączania osób z niepełnosprawnościami do zespołów oraz o budowaniu kultury organizacyjnej sprzyjającej różnorodności i dostępności. Poznają modele współpracy, które realnie działają i przynoszą efekty, a także dowiedzą się, jakie korzyści płyną ze współpracy z organizacjami pozarządowymi – bliskimi problemom społecznym i dobrze rozumiejącymi potrzeby rynku pracy.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Dołącz do rozmowy, która zmienia rynek pracy – zarejestruj się i bądź częścią inkluzywnej przyszłości!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OzN, a także zmianę postrzegania osób z niepełnosprawnościami w polskim społeczeństwie. Fundacja Avalon aktualnie wspiera około 15 500 osób z całej Polski. Łączna wartość pomocy udzielonej przez Fundację swoim podopiecznym wynosi blisko 500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3daa5b297be536bffe6a7323efc576b42aab6179d730f71893a5e0946ae4d8fcfundacja-avalon-partnerem-iii-kon20251201-8-1d7y6f.docx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