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11E1" w14:textId="6A4D736A" w:rsidR="00B23CB2" w:rsidRPr="00B23CB2" w:rsidRDefault="00B23CB2" w:rsidP="000B3FD6">
      <w:pPr>
        <w:pStyle w:val="paragraph"/>
        <w:spacing w:before="0" w:after="0" w:line="269" w:lineRule="auto"/>
        <w:jc w:val="center"/>
        <w:rPr>
          <w:rFonts w:ascii="Calibri" w:eastAsia="Corbel" w:hAnsi="Calibri" w:cs="Calibri"/>
          <w:b/>
          <w:bCs/>
          <w14:textOutline w14:w="12700" w14:cap="flat" w14:cmpd="sng" w14:algn="ctr">
            <w14:noFill/>
            <w14:prstDash w14:val="solid"/>
            <w14:miter w14:lim="400000"/>
          </w14:textOutline>
        </w:rPr>
      </w:pPr>
      <w:r w:rsidRPr="00B23CB2">
        <w:rPr>
          <w:rFonts w:ascii="Calibri" w:eastAsia="Corbel" w:hAnsi="Calibri" w:cs="Calibri"/>
          <w:b/>
          <w:bCs/>
          <w14:textOutline w14:w="12700" w14:cap="flat" w14:cmpd="sng" w14:algn="ctr">
            <w14:noFill/>
            <w14:prstDash w14:val="solid"/>
            <w14:miter w14:lim="400000"/>
          </w14:textOutline>
        </w:rPr>
        <w:t xml:space="preserve">Kiedy refleks kierowcy nie wystarczy. </w:t>
      </w:r>
      <w:r>
        <w:rPr>
          <w:rFonts w:ascii="Calibri" w:eastAsia="Corbel" w:hAnsi="Calibri" w:cs="Calibri"/>
          <w:b/>
          <w:bCs/>
          <w14:textOutline w14:w="12700" w14:cap="flat" w14:cmpd="sng" w14:algn="ctr">
            <w14:noFill/>
            <w14:prstDash w14:val="solid"/>
            <w14:miter w14:lim="400000"/>
          </w14:textOutline>
        </w:rPr>
        <w:br/>
      </w:r>
      <w:r w:rsidRPr="00B23CB2">
        <w:rPr>
          <w:rFonts w:ascii="Calibri" w:eastAsia="Corbel" w:hAnsi="Calibri" w:cs="Calibri"/>
          <w:b/>
          <w:bCs/>
          <w14:textOutline w14:w="12700" w14:cap="flat" w14:cmpd="sng" w14:algn="ctr">
            <w14:noFill/>
            <w14:prstDash w14:val="solid"/>
            <w14:miter w14:lim="400000"/>
          </w14:textOutline>
        </w:rPr>
        <w:t xml:space="preserve">5 sytuacji, w których technologia może </w:t>
      </w:r>
      <w:r w:rsidR="00A67806">
        <w:rPr>
          <w:rFonts w:ascii="Calibri" w:eastAsia="Corbel" w:hAnsi="Calibri" w:cs="Calibri"/>
          <w:b/>
          <w:bCs/>
          <w14:textOutline w14:w="12700" w14:cap="flat" w14:cmpd="sng" w14:algn="ctr">
            <w14:noFill/>
            <w14:prstDash w14:val="solid"/>
            <w14:miter w14:lim="400000"/>
          </w14:textOutline>
        </w:rPr>
        <w:t>pomóc uniknąć wypadku</w:t>
      </w:r>
    </w:p>
    <w:p w14:paraId="4A956B65" w14:textId="77777777" w:rsidR="000F1335" w:rsidRPr="00C06752" w:rsidRDefault="000F1335"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67753D06" w14:textId="29ED4130" w:rsidR="001902FB" w:rsidRPr="001902FB" w:rsidRDefault="001902FB" w:rsidP="001902FB">
      <w:pPr>
        <w:pStyle w:val="paragraph"/>
        <w:numPr>
          <w:ilvl w:val="0"/>
          <w:numId w:val="16"/>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1902FB">
        <w:rPr>
          <w:rFonts w:ascii="Calibri" w:eastAsia="Corbel" w:hAnsi="Calibri" w:cs="Calibri"/>
          <w:b/>
          <w:bCs/>
          <w:sz w:val="22"/>
          <w:szCs w:val="22"/>
          <w14:textOutline w14:w="12700" w14:cap="flat" w14:cmpd="sng" w14:algn="ctr">
            <w14:noFill/>
            <w14:prstDash w14:val="solid"/>
            <w14:miter w14:lim="400000"/>
          </w14:textOutline>
        </w:rPr>
        <w:t>Nawet doświadczeni kierowcy nie są wolni od błędów – chwila dekoncentracji, ograniczona widoczność czy nieprzewidziana sytuacja na drodze mogą wystarczyć, by stworzyć realne zagrożenie.</w:t>
      </w:r>
    </w:p>
    <w:p w14:paraId="17B30AD0" w14:textId="424E3005" w:rsidR="001902FB" w:rsidRPr="001902FB" w:rsidRDefault="001902FB" w:rsidP="001902FB">
      <w:pPr>
        <w:pStyle w:val="paragraph"/>
        <w:numPr>
          <w:ilvl w:val="0"/>
          <w:numId w:val="16"/>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1902FB">
        <w:rPr>
          <w:rFonts w:ascii="Calibri" w:eastAsia="Corbel" w:hAnsi="Calibri" w:cs="Calibri"/>
          <w:b/>
          <w:bCs/>
          <w:sz w:val="22"/>
          <w:szCs w:val="22"/>
          <w14:textOutline w14:w="12700" w14:cap="flat" w14:cmpd="sng" w14:algn="ctr">
            <w14:noFill/>
            <w14:prstDash w14:val="solid"/>
            <w14:miter w14:lim="400000"/>
          </w14:textOutline>
        </w:rPr>
        <w:t xml:space="preserve">Nowoczesne systemy bezpieczeństwa dostępne w modelach CUPRA pomagają wcześniej dostrzegać zagrożenia i wspierają kierowcę w momentach, gdy </w:t>
      </w:r>
      <w:r w:rsidR="00F92C8F">
        <w:rPr>
          <w:rFonts w:ascii="Calibri" w:eastAsia="Corbel" w:hAnsi="Calibri" w:cs="Calibri"/>
          <w:b/>
          <w:bCs/>
          <w:sz w:val="22"/>
          <w:szCs w:val="22"/>
          <w14:textOutline w14:w="12700" w14:cap="flat" w14:cmpd="sng" w14:algn="ctr">
            <w14:noFill/>
            <w14:prstDash w14:val="solid"/>
            <w14:miter w14:lim="400000"/>
          </w14:textOutline>
        </w:rPr>
        <w:t>każda</w:t>
      </w:r>
      <w:r w:rsidRPr="001902FB">
        <w:rPr>
          <w:rFonts w:ascii="Calibri" w:eastAsia="Corbel" w:hAnsi="Calibri" w:cs="Calibri"/>
          <w:b/>
          <w:bCs/>
          <w:sz w:val="22"/>
          <w:szCs w:val="22"/>
          <w14:textOutline w14:w="12700" w14:cap="flat" w14:cmpd="sng" w14:algn="ctr">
            <w14:noFill/>
            <w14:prstDash w14:val="solid"/>
            <w14:miter w14:lim="400000"/>
          </w14:textOutline>
        </w:rPr>
        <w:t xml:space="preserve"> sekund</w:t>
      </w:r>
      <w:r w:rsidR="00F92C8F">
        <w:rPr>
          <w:rFonts w:ascii="Calibri" w:eastAsia="Corbel" w:hAnsi="Calibri" w:cs="Calibri"/>
          <w:b/>
          <w:bCs/>
          <w:sz w:val="22"/>
          <w:szCs w:val="22"/>
          <w14:textOutline w14:w="12700" w14:cap="flat" w14:cmpd="sng" w14:algn="ctr">
            <w14:noFill/>
            <w14:prstDash w14:val="solid"/>
            <w14:miter w14:lim="400000"/>
          </w14:textOutline>
        </w:rPr>
        <w:t>a ma znaczenie.</w:t>
      </w:r>
    </w:p>
    <w:p w14:paraId="4AB29C29" w14:textId="61D3FB60" w:rsidR="001902FB" w:rsidRPr="001902FB" w:rsidRDefault="001902FB" w:rsidP="001902FB">
      <w:pPr>
        <w:pStyle w:val="paragraph"/>
        <w:numPr>
          <w:ilvl w:val="0"/>
          <w:numId w:val="16"/>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1902FB">
        <w:rPr>
          <w:rFonts w:ascii="Calibri" w:eastAsia="Corbel" w:hAnsi="Calibri" w:cs="Calibri"/>
          <w:b/>
          <w:bCs/>
          <w:sz w:val="22"/>
          <w:szCs w:val="22"/>
          <w14:textOutline w14:w="12700" w14:cap="flat" w14:cmpd="sng" w14:algn="ctr">
            <w14:noFill/>
            <w14:prstDash w14:val="solid"/>
            <w14:miter w14:lim="400000"/>
          </w14:textOutline>
        </w:rPr>
        <w:t>Technologie</w:t>
      </w:r>
      <w:r w:rsidR="009D7726">
        <w:rPr>
          <w:rFonts w:ascii="Calibri" w:eastAsia="Corbel" w:hAnsi="Calibri" w:cs="Calibri"/>
          <w:b/>
          <w:bCs/>
          <w:sz w:val="22"/>
          <w:szCs w:val="22"/>
          <w14:textOutline w14:w="12700" w14:cap="flat" w14:cmpd="sng" w14:algn="ctr">
            <w14:noFill/>
            <w14:prstDash w14:val="solid"/>
            <w14:miter w14:lim="400000"/>
          </w14:textOutline>
        </w:rPr>
        <w:t xml:space="preserve"> marki CUPRA,</w:t>
      </w:r>
      <w:r w:rsidRPr="001902FB">
        <w:rPr>
          <w:rFonts w:ascii="Calibri" w:eastAsia="Corbel" w:hAnsi="Calibri" w:cs="Calibri"/>
          <w:b/>
          <w:bCs/>
          <w:sz w:val="22"/>
          <w:szCs w:val="22"/>
          <w14:textOutline w14:w="12700" w14:cap="flat" w14:cmpd="sng" w14:algn="ctr">
            <w14:noFill/>
            <w14:prstDash w14:val="solid"/>
            <w14:miter w14:lim="400000"/>
          </w14:textOutline>
        </w:rPr>
        <w:t xml:space="preserve"> takie jak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Side</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Assist</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Travel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Assist</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Exit</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Warning</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Rear</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Traffic</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Alert czy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Emergency</w:t>
      </w:r>
      <w:proofErr w:type="spellEnd"/>
      <w:r w:rsidRPr="001902FB">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902FB">
        <w:rPr>
          <w:rFonts w:ascii="Calibri" w:eastAsia="Corbel" w:hAnsi="Calibri" w:cs="Calibri"/>
          <w:b/>
          <w:bCs/>
          <w:sz w:val="22"/>
          <w:szCs w:val="22"/>
          <w14:textOutline w14:w="12700" w14:cap="flat" w14:cmpd="sng" w14:algn="ctr">
            <w14:noFill/>
            <w14:prstDash w14:val="solid"/>
            <w14:miter w14:lim="400000"/>
          </w14:textOutline>
        </w:rPr>
        <w:t>Assist</w:t>
      </w:r>
      <w:proofErr w:type="spellEnd"/>
      <w:r w:rsidR="009D7726">
        <w:rPr>
          <w:rFonts w:ascii="Calibri" w:eastAsia="Corbel" w:hAnsi="Calibri" w:cs="Calibri"/>
          <w:b/>
          <w:bCs/>
          <w:sz w:val="22"/>
          <w:szCs w:val="22"/>
          <w14:textOutline w14:w="12700" w14:cap="flat" w14:cmpd="sng" w14:algn="ctr">
            <w14:noFill/>
            <w14:prstDash w14:val="solid"/>
            <w14:miter w14:lim="400000"/>
          </w14:textOutline>
        </w:rPr>
        <w:t>,</w:t>
      </w:r>
      <w:r w:rsidRPr="001902FB">
        <w:rPr>
          <w:rFonts w:ascii="Calibri" w:eastAsia="Corbel" w:hAnsi="Calibri" w:cs="Calibri"/>
          <w:b/>
          <w:bCs/>
          <w:sz w:val="22"/>
          <w:szCs w:val="22"/>
          <w14:textOutline w14:w="12700" w14:cap="flat" w14:cmpd="sng" w14:algn="ctr">
            <w14:noFill/>
            <w14:prstDash w14:val="solid"/>
            <w14:miter w14:lim="400000"/>
          </w14:textOutline>
        </w:rPr>
        <w:t xml:space="preserve"> nie zastępują kierowcy, ale mogą pomóc uniknąć kolizji </w:t>
      </w:r>
      <w:r w:rsidR="009D7726">
        <w:rPr>
          <w:rFonts w:ascii="Calibri" w:eastAsia="Corbel" w:hAnsi="Calibri" w:cs="Calibri"/>
          <w:b/>
          <w:bCs/>
          <w:sz w:val="22"/>
          <w:szCs w:val="22"/>
          <w14:textOutline w14:w="12700" w14:cap="flat" w14:cmpd="sng" w14:algn="ctr">
            <w14:noFill/>
            <w14:prstDash w14:val="solid"/>
            <w14:miter w14:lim="400000"/>
          </w14:textOutline>
        </w:rPr>
        <w:t>lub</w:t>
      </w:r>
      <w:r w:rsidRPr="001902FB">
        <w:rPr>
          <w:rFonts w:ascii="Calibri" w:eastAsia="Corbel" w:hAnsi="Calibri" w:cs="Calibri"/>
          <w:b/>
          <w:bCs/>
          <w:sz w:val="22"/>
          <w:szCs w:val="22"/>
          <w14:textOutline w14:w="12700" w14:cap="flat" w14:cmpd="sng" w14:algn="ctr">
            <w14:noFill/>
            <w14:prstDash w14:val="solid"/>
            <w14:miter w14:lim="400000"/>
          </w14:textOutline>
        </w:rPr>
        <w:t xml:space="preserve"> ograniczyć skutki niebezpiecznych sytuacji na drodze.</w:t>
      </w:r>
    </w:p>
    <w:p w14:paraId="1819358B" w14:textId="77777777" w:rsidR="001902FB" w:rsidRDefault="001902FB"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444454CC" w14:textId="115C2C39" w:rsidR="00123D7F" w:rsidRDefault="00123D7F"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Nie wszystkie zagrożenia na drodze wynikają z brawury. Czasem wystarczy chwila nieuwagi, zmęczenie po wielu godzinach jazdy lub sytuacja, której kierowca zwyczajnie nie jest w stanie dostrzec</w:t>
      </w:r>
      <w:r w:rsidR="009B4CE3" w:rsidRPr="000B3FD6">
        <w:rPr>
          <w:rFonts w:ascii="Calibri" w:eastAsia="Corbel" w:hAnsi="Calibri" w:cs="Calibri"/>
          <w:sz w:val="22"/>
          <w:szCs w:val="22"/>
          <w14:textOutline w14:w="12700" w14:cap="flat" w14:cmpd="sng" w14:algn="ctr">
            <w14:noFill/>
            <w14:prstDash w14:val="solid"/>
            <w14:miter w14:lim="400000"/>
          </w14:textOutline>
        </w:rPr>
        <w:t xml:space="preserve"> odpowiednio wcześnie</w:t>
      </w:r>
      <w:r w:rsidRPr="000B3FD6">
        <w:rPr>
          <w:rFonts w:ascii="Calibri" w:eastAsia="Corbel" w:hAnsi="Calibri" w:cs="Calibri"/>
          <w:sz w:val="22"/>
          <w:szCs w:val="22"/>
          <w14:textOutline w14:w="12700" w14:cap="flat" w14:cmpd="sng" w14:algn="ctr">
            <w14:noFill/>
            <w14:prstDash w14:val="solid"/>
            <w14:miter w14:lim="400000"/>
          </w14:textOutline>
        </w:rPr>
        <w:t>. Z okazji Dnia Bezpiecznego Kierowcy CUPRA przypomina, że nowoczesne technologie wspomagające jazdę nie zastępują człowieka za kierownicą, ale mogą pomóc w sytuacjach, w których nawet doświadczenie i refleks okazują się niewystarczające.</w:t>
      </w:r>
    </w:p>
    <w:p w14:paraId="5B1D5939"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0C75ECBB" w14:textId="42672EEB" w:rsidR="00123D7F" w:rsidRDefault="00123D7F"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 xml:space="preserve">Choć bezpieczeństwo na drodze zależy </w:t>
      </w:r>
      <w:r w:rsidR="00204873" w:rsidRPr="000B3FD6">
        <w:rPr>
          <w:rFonts w:ascii="Calibri" w:eastAsia="Corbel" w:hAnsi="Calibri" w:cs="Calibri"/>
          <w:sz w:val="22"/>
          <w:szCs w:val="22"/>
          <w14:textOutline w14:w="12700" w14:cap="flat" w14:cmpd="sng" w14:algn="ctr">
            <w14:noFill/>
            <w14:prstDash w14:val="solid"/>
            <w14:miter w14:lim="400000"/>
          </w14:textOutline>
        </w:rPr>
        <w:t>w dużej mierze</w:t>
      </w:r>
      <w:r w:rsidRPr="000B3FD6">
        <w:rPr>
          <w:rFonts w:ascii="Calibri" w:eastAsia="Corbel" w:hAnsi="Calibri" w:cs="Calibri"/>
          <w:sz w:val="22"/>
          <w:szCs w:val="22"/>
          <w14:textOutline w14:w="12700" w14:cap="flat" w14:cmpd="sng" w14:algn="ctr">
            <w14:noFill/>
            <w14:prstDash w14:val="solid"/>
            <w14:miter w14:lim="400000"/>
          </w14:textOutline>
        </w:rPr>
        <w:t xml:space="preserve"> od kierowcy, współczesne samochody coraz skuteczniej wspierają go w codziennej jeździe. Zaawansowane systemy monitorują otoczenie pojazdu, analizują sytuację na drodze i pomagają reagować na zagrożenia szybciej, niż byłoby to możliwe wyłącznie dzięki ludzkiej percepcji. W modelach CUPRA technologie te działają dyskretnie w tle, zwiększając pewność i komfort prowadzenia bez odbierania kierowcy kontroli nad samochodem.</w:t>
      </w:r>
    </w:p>
    <w:p w14:paraId="3EDA4F5A"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43E9F8E7" w14:textId="48885BEA" w:rsidR="00072544" w:rsidRDefault="00B85482" w:rsidP="000B3FD6">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0B3FD6">
        <w:rPr>
          <w:rFonts w:ascii="Calibri" w:eastAsia="Corbel" w:hAnsi="Calibri" w:cs="Calibri"/>
          <w:b/>
          <w:bCs/>
          <w:sz w:val="22"/>
          <w:szCs w:val="22"/>
          <w14:textOutline w14:w="12700" w14:cap="flat" w14:cmpd="sng" w14:algn="ctr">
            <w14:noFill/>
            <w14:prstDash w14:val="solid"/>
            <w14:miter w14:lim="400000"/>
          </w14:textOutline>
        </w:rPr>
        <w:t xml:space="preserve">5 sytuacji, w których technologia może </w:t>
      </w:r>
      <w:r w:rsidR="00A67806">
        <w:rPr>
          <w:rFonts w:ascii="Calibri" w:eastAsia="Corbel" w:hAnsi="Calibri" w:cs="Calibri"/>
          <w:b/>
          <w:bCs/>
          <w:sz w:val="22"/>
          <w:szCs w:val="22"/>
          <w14:textOutline w14:w="12700" w14:cap="flat" w14:cmpd="sng" w14:algn="ctr">
            <w14:noFill/>
            <w14:prstDash w14:val="solid"/>
            <w14:miter w14:lim="400000"/>
          </w14:textOutline>
        </w:rPr>
        <w:t>pomóc uniknąć wypadku</w:t>
      </w:r>
    </w:p>
    <w:p w14:paraId="54F7CA02"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4CA4DBE4" w14:textId="77777777" w:rsidR="00B8503D" w:rsidRPr="000B3FD6" w:rsidRDefault="00B67B5C" w:rsidP="000B3FD6">
      <w:pPr>
        <w:pStyle w:val="paragraph"/>
        <w:numPr>
          <w:ilvl w:val="0"/>
          <w:numId w:val="13"/>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0B3FD6">
        <w:rPr>
          <w:rFonts w:ascii="Calibri" w:eastAsia="Corbel" w:hAnsi="Calibri" w:cs="Calibri"/>
          <w:b/>
          <w:bCs/>
          <w:sz w:val="22"/>
          <w:szCs w:val="22"/>
          <w14:textOutline w14:w="12700" w14:cap="flat" w14:cmpd="sng" w14:algn="ctr">
            <w14:noFill/>
            <w14:prstDash w14:val="solid"/>
            <w14:miter w14:lim="400000"/>
          </w14:textOutline>
        </w:rPr>
        <w:t>Gdy zagrożenie czai się w martwym polu</w:t>
      </w:r>
    </w:p>
    <w:p w14:paraId="5237890A" w14:textId="710E4CCA" w:rsidR="00B8503D" w:rsidRDefault="00B8503D" w:rsidP="000B3FD6">
      <w:pPr>
        <w:pStyle w:val="paragraph"/>
        <w:spacing w:before="0" w:after="0" w:line="269" w:lineRule="auto"/>
        <w:jc w:val="both"/>
        <w:rPr>
          <w:rFonts w:ascii="Calibri" w:hAnsi="Calibri" w:cs="Calibri"/>
          <w:sz w:val="22"/>
          <w:szCs w:val="22"/>
        </w:rPr>
      </w:pPr>
      <w:r w:rsidRPr="000B3FD6">
        <w:rPr>
          <w:rFonts w:ascii="Calibri" w:hAnsi="Calibri" w:cs="Calibri"/>
          <w:sz w:val="22"/>
          <w:szCs w:val="22"/>
        </w:rPr>
        <w:t>Na autostradzie lub drodze ekspresowej kierowca przygotowuje się do zmiany pasa. Sprawdza lusterka, włącza kierunkowskaz i rozpoczyna manewr. Problem pojawia się wtedy, gdy inny pojazd znajduje się w tzw. martwym polu – miejscu niewidocznym zarówno w lusterkach, jak i bezpośrednim polu widzenia.</w:t>
      </w:r>
    </w:p>
    <w:p w14:paraId="33A5A026" w14:textId="77777777" w:rsidR="000B3FD6" w:rsidRPr="000B3FD6" w:rsidRDefault="000B3FD6" w:rsidP="000B3FD6">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p>
    <w:p w14:paraId="6B60AE6E" w14:textId="77777777" w:rsidR="000B3FD6" w:rsidRDefault="00B8503D" w:rsidP="000B3FD6">
      <w:pPr>
        <w:pStyle w:val="NormalnyWeb"/>
        <w:spacing w:before="0" w:beforeAutospacing="0" w:after="0" w:afterAutospacing="0" w:line="269" w:lineRule="auto"/>
        <w:jc w:val="both"/>
        <w:rPr>
          <w:rFonts w:ascii="Calibri" w:hAnsi="Calibri" w:cs="Calibri"/>
          <w:sz w:val="22"/>
          <w:szCs w:val="22"/>
        </w:rPr>
      </w:pPr>
      <w:r w:rsidRPr="000B3FD6">
        <w:rPr>
          <w:rFonts w:ascii="Calibri" w:hAnsi="Calibri" w:cs="Calibri"/>
          <w:sz w:val="22"/>
          <w:szCs w:val="22"/>
        </w:rPr>
        <w:t xml:space="preserve">W takich sytuacjach wsparciem jest system </w:t>
      </w:r>
      <w:proofErr w:type="spellStart"/>
      <w:r w:rsidRPr="000B3FD6">
        <w:rPr>
          <w:rStyle w:val="Pogrubienie"/>
          <w:rFonts w:ascii="Calibri" w:hAnsi="Calibri" w:cs="Calibri"/>
          <w:sz w:val="22"/>
          <w:szCs w:val="22"/>
        </w:rPr>
        <w:t>Side</w:t>
      </w:r>
      <w:proofErr w:type="spellEnd"/>
      <w:r w:rsidRPr="000B3FD6">
        <w:rPr>
          <w:rStyle w:val="Pogrubienie"/>
          <w:rFonts w:ascii="Calibri" w:hAnsi="Calibri" w:cs="Calibri"/>
          <w:sz w:val="22"/>
          <w:szCs w:val="22"/>
        </w:rPr>
        <w:t xml:space="preserve"> </w:t>
      </w:r>
      <w:proofErr w:type="spellStart"/>
      <w:r w:rsidRPr="000B3FD6">
        <w:rPr>
          <w:rStyle w:val="Pogrubienie"/>
          <w:rFonts w:ascii="Calibri" w:hAnsi="Calibri" w:cs="Calibri"/>
          <w:sz w:val="22"/>
          <w:szCs w:val="22"/>
        </w:rPr>
        <w:t>Assist</w:t>
      </w:r>
      <w:proofErr w:type="spellEnd"/>
      <w:r w:rsidRPr="000B3FD6">
        <w:rPr>
          <w:rFonts w:ascii="Calibri" w:hAnsi="Calibri" w:cs="Calibri"/>
          <w:sz w:val="22"/>
          <w:szCs w:val="22"/>
        </w:rPr>
        <w:t xml:space="preserve">, dostępny m.in. w modelach </w:t>
      </w:r>
      <w:r w:rsidRPr="000B3FD6">
        <w:rPr>
          <w:rStyle w:val="Pogrubienie"/>
          <w:rFonts w:ascii="Calibri" w:hAnsi="Calibri" w:cs="Calibri"/>
          <w:b w:val="0"/>
          <w:bCs w:val="0"/>
          <w:sz w:val="22"/>
          <w:szCs w:val="22"/>
        </w:rPr>
        <w:t xml:space="preserve">CUPRA </w:t>
      </w:r>
      <w:proofErr w:type="spellStart"/>
      <w:r w:rsidRPr="000B3FD6">
        <w:rPr>
          <w:rStyle w:val="Pogrubienie"/>
          <w:rFonts w:ascii="Calibri" w:hAnsi="Calibri" w:cs="Calibri"/>
          <w:b w:val="0"/>
          <w:bCs w:val="0"/>
          <w:sz w:val="22"/>
          <w:szCs w:val="22"/>
        </w:rPr>
        <w:t>Formentor</w:t>
      </w:r>
      <w:proofErr w:type="spellEnd"/>
      <w:r w:rsidRPr="000B3FD6">
        <w:rPr>
          <w:rStyle w:val="Pogrubienie"/>
          <w:rFonts w:ascii="Calibri" w:hAnsi="Calibri" w:cs="Calibri"/>
          <w:b w:val="0"/>
          <w:bCs w:val="0"/>
          <w:sz w:val="22"/>
          <w:szCs w:val="22"/>
        </w:rPr>
        <w:t xml:space="preserve">, CUPRA Leon i CUPRA </w:t>
      </w:r>
      <w:proofErr w:type="spellStart"/>
      <w:r w:rsidRPr="000B3FD6">
        <w:rPr>
          <w:rStyle w:val="Pogrubienie"/>
          <w:rFonts w:ascii="Calibri" w:hAnsi="Calibri" w:cs="Calibri"/>
          <w:b w:val="0"/>
          <w:bCs w:val="0"/>
          <w:sz w:val="22"/>
          <w:szCs w:val="22"/>
        </w:rPr>
        <w:t>Terramar</w:t>
      </w:r>
      <w:proofErr w:type="spellEnd"/>
      <w:r w:rsidRPr="000B3FD6">
        <w:rPr>
          <w:rFonts w:ascii="Calibri" w:hAnsi="Calibri" w:cs="Calibri"/>
          <w:sz w:val="22"/>
          <w:szCs w:val="22"/>
        </w:rPr>
        <w:t>. Za pomocą radarów monitoruje on przestrzeń za samochodem oraz po jego bokach. Jeżeli wykryje pojazd znajdujący się w martwym polu lub szybko zbliżający się z tyłu, ostrzega kierowcę sygnałem świetlnym w lusterku bocznym jeszcze przed rozpoczęciem manewru. Dzięki temu pomaga uniknąć jednego z najczęstszych zagrożeń podczas jazdy po drogach szybkiego ruchu.</w:t>
      </w:r>
    </w:p>
    <w:p w14:paraId="6691C065" w14:textId="77777777" w:rsidR="000B3FD6" w:rsidRDefault="000B3FD6" w:rsidP="000B3FD6">
      <w:pPr>
        <w:pStyle w:val="NormalnyWeb"/>
        <w:spacing w:before="0" w:beforeAutospacing="0" w:after="0" w:afterAutospacing="0" w:line="269" w:lineRule="auto"/>
        <w:jc w:val="both"/>
        <w:rPr>
          <w:rFonts w:ascii="Calibri" w:hAnsi="Calibri" w:cs="Calibri"/>
          <w:sz w:val="22"/>
          <w:szCs w:val="22"/>
        </w:rPr>
      </w:pPr>
    </w:p>
    <w:p w14:paraId="6303CC4A" w14:textId="2301381E" w:rsidR="00123D7F" w:rsidRPr="000B3FD6" w:rsidRDefault="00123D7F" w:rsidP="000B3FD6">
      <w:pPr>
        <w:pStyle w:val="NormalnyWeb"/>
        <w:numPr>
          <w:ilvl w:val="0"/>
          <w:numId w:val="13"/>
        </w:numPr>
        <w:spacing w:before="0" w:beforeAutospacing="0" w:after="0" w:afterAutospacing="0" w:line="269" w:lineRule="auto"/>
        <w:jc w:val="both"/>
        <w:rPr>
          <w:rFonts w:ascii="Calibri" w:hAnsi="Calibri" w:cs="Calibri"/>
          <w:sz w:val="22"/>
          <w:szCs w:val="22"/>
        </w:rPr>
      </w:pPr>
      <w:r w:rsidRPr="000B3FD6">
        <w:rPr>
          <w:rFonts w:ascii="Calibri" w:eastAsia="Corbel" w:hAnsi="Calibri" w:cs="Calibri"/>
          <w:b/>
          <w:bCs/>
          <w:color w:val="000000"/>
          <w:sz w:val="22"/>
          <w:szCs w:val="22"/>
          <w:u w:color="000000"/>
          <w:bdr w:val="nil"/>
          <w14:textOutline w14:w="12700" w14:cap="flat" w14:cmpd="sng" w14:algn="ctr">
            <w14:noFill/>
            <w14:prstDash w14:val="solid"/>
            <w14:miter w14:lim="400000"/>
          </w14:textOutline>
        </w:rPr>
        <w:t>Chwilowa utrata koncentracji podczas długiej podróży</w:t>
      </w:r>
    </w:p>
    <w:p w14:paraId="23C12FDE" w14:textId="77777777" w:rsidR="00123D7F" w:rsidRDefault="00123D7F"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Wakacyjne wyjazdy sprzyjają długim godzinom za kierownicą. Monotonna jazda autostradą może prowadzić do spadku koncentracji nawet u najbardziej doświadczonych kierowców.</w:t>
      </w:r>
    </w:p>
    <w:p w14:paraId="01C91DB7"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45560A3A" w14:textId="215F4118" w:rsidR="00123D7F" w:rsidRDefault="009D2E23"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 xml:space="preserve">W takich sytuacjach wsparciem jest system </w:t>
      </w:r>
      <w:r w:rsidRPr="000B3FD6">
        <w:rPr>
          <w:rFonts w:ascii="Calibri" w:eastAsia="Corbel" w:hAnsi="Calibri" w:cs="Calibri"/>
          <w:b/>
          <w:bCs/>
          <w:sz w:val="22"/>
          <w:szCs w:val="22"/>
          <w14:textOutline w14:w="12700" w14:cap="flat" w14:cmpd="sng" w14:algn="ctr">
            <w14:noFill/>
            <w14:prstDash w14:val="solid"/>
            <w14:miter w14:lim="400000"/>
          </w14:textOutline>
        </w:rPr>
        <w:t xml:space="preserve">Travel </w:t>
      </w:r>
      <w:proofErr w:type="spellStart"/>
      <w:r w:rsidRPr="000B3FD6">
        <w:rPr>
          <w:rFonts w:ascii="Calibri" w:eastAsia="Corbel" w:hAnsi="Calibri" w:cs="Calibri"/>
          <w:b/>
          <w:bCs/>
          <w:sz w:val="22"/>
          <w:szCs w:val="22"/>
          <w14:textOutline w14:w="12700" w14:cap="flat" w14:cmpd="sng" w14:algn="ctr">
            <w14:noFill/>
            <w14:prstDash w14:val="solid"/>
            <w14:miter w14:lim="400000"/>
          </w14:textOutline>
        </w:rPr>
        <w:t>Assist</w:t>
      </w:r>
      <w:proofErr w:type="spellEnd"/>
      <w:r w:rsidRPr="000B3FD6">
        <w:rPr>
          <w:rFonts w:ascii="Calibri" w:eastAsia="Corbel" w:hAnsi="Calibri" w:cs="Calibri"/>
          <w:sz w:val="22"/>
          <w:szCs w:val="22"/>
          <w14:textOutline w14:w="12700" w14:cap="flat" w14:cmpd="sng" w14:algn="ctr">
            <w14:noFill/>
            <w14:prstDash w14:val="solid"/>
            <w14:miter w14:lim="400000"/>
          </w14:textOutline>
        </w:rPr>
        <w:t xml:space="preserve">, dostępny w modelach CUPRA. Rozwiązanie wykorzystuje kamery i czujniki do monitorowania położenia pojazdu na drodze, pomagając utrzymać </w:t>
      </w:r>
      <w:r w:rsidRPr="000B3FD6">
        <w:rPr>
          <w:rFonts w:ascii="Calibri" w:eastAsia="Corbel" w:hAnsi="Calibri" w:cs="Calibri"/>
          <w:sz w:val="22"/>
          <w:szCs w:val="22"/>
          <w14:textOutline w14:w="12700" w14:cap="flat" w14:cmpd="sng" w14:algn="ctr">
            <w14:noFill/>
            <w14:prstDash w14:val="solid"/>
            <w14:miter w14:lim="400000"/>
          </w14:textOutline>
        </w:rPr>
        <w:lastRenderedPageBreak/>
        <w:t>go na środku pasa ruchu. Jednocześnie dostosowuje prędkość do sytuacji przed samochodem, zachowując bezpieczny odstęp od poprzedzających pojazdów. Dzięki temu kierowca zyskuje dodatkowe wsparcie podczas długich podróży, kiedy zmęczenie i monotonia mogą opóźniać reakcje.</w:t>
      </w:r>
    </w:p>
    <w:p w14:paraId="73420A11"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0E2CF250" w14:textId="62FF22A1" w:rsidR="00982542" w:rsidRPr="000B3FD6" w:rsidRDefault="00C4117E" w:rsidP="000B3FD6">
      <w:pPr>
        <w:pStyle w:val="paragraph"/>
        <w:numPr>
          <w:ilvl w:val="0"/>
          <w:numId w:val="13"/>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0B3FD6">
        <w:rPr>
          <w:rFonts w:ascii="Calibri" w:eastAsia="Corbel" w:hAnsi="Calibri" w:cs="Calibri"/>
          <w:b/>
          <w:bCs/>
          <w:sz w:val="22"/>
          <w:szCs w:val="22"/>
          <w14:textOutline w14:w="12700" w14:cap="flat" w14:cmpd="sng" w14:algn="ctr">
            <w14:noFill/>
            <w14:prstDash w14:val="solid"/>
            <w14:miter w14:lim="400000"/>
          </w14:textOutline>
        </w:rPr>
        <w:t>Rowerzysta pojawia się w najmniej oczekiwanym momencie</w:t>
      </w:r>
    </w:p>
    <w:p w14:paraId="3631F78C" w14:textId="5C9C785C" w:rsidR="00982542" w:rsidRDefault="00982542"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To sytuacja, która zdarza się każdego dnia na ulicach miast. Samochód parkuje przy krawężniku, a pasażer otwiera drzwi wprost przed nadjeżdżającym rowerzystą lub motocyklistą. Choć manewr trwa zaledwie chwilę, jego skutki mogą być bardzo poważne.</w:t>
      </w:r>
    </w:p>
    <w:p w14:paraId="7339D2BA"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459BFFE7" w14:textId="3BD365E6" w:rsidR="006C3633" w:rsidRDefault="00982542"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 xml:space="preserve">W takich momentach wsparciem jest funkcja </w:t>
      </w:r>
      <w:proofErr w:type="spellStart"/>
      <w:r w:rsidRPr="000B3FD6">
        <w:rPr>
          <w:rFonts w:ascii="Calibri" w:eastAsia="Corbel" w:hAnsi="Calibri" w:cs="Calibri"/>
          <w:b/>
          <w:bCs/>
          <w:sz w:val="22"/>
          <w:szCs w:val="22"/>
          <w14:textOutline w14:w="12700" w14:cap="flat" w14:cmpd="sng" w14:algn="ctr">
            <w14:noFill/>
            <w14:prstDash w14:val="solid"/>
            <w14:miter w14:lim="400000"/>
          </w14:textOutline>
        </w:rPr>
        <w:t>Exit</w:t>
      </w:r>
      <w:proofErr w:type="spellEnd"/>
      <w:r w:rsidRPr="000B3FD6">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0B3FD6">
        <w:rPr>
          <w:rFonts w:ascii="Calibri" w:eastAsia="Corbel" w:hAnsi="Calibri" w:cs="Calibri"/>
          <w:b/>
          <w:bCs/>
          <w:sz w:val="22"/>
          <w:szCs w:val="22"/>
          <w14:textOutline w14:w="12700" w14:cap="flat" w14:cmpd="sng" w14:algn="ctr">
            <w14:noFill/>
            <w14:prstDash w14:val="solid"/>
            <w14:miter w14:lim="400000"/>
          </w14:textOutline>
        </w:rPr>
        <w:t>Warning</w:t>
      </w:r>
      <w:proofErr w:type="spellEnd"/>
      <w:r w:rsidRPr="000B3FD6">
        <w:rPr>
          <w:rFonts w:ascii="Calibri" w:eastAsia="Corbel" w:hAnsi="Calibri" w:cs="Calibri"/>
          <w:sz w:val="22"/>
          <w:szCs w:val="22"/>
          <w14:textOutline w14:w="12700" w14:cap="flat" w14:cmpd="sng" w14:algn="ctr">
            <w14:noFill/>
            <w14:prstDash w14:val="solid"/>
            <w14:miter w14:lim="400000"/>
          </w14:textOutline>
        </w:rPr>
        <w:t xml:space="preserve">, dostępna </w:t>
      </w:r>
      <w:r w:rsidR="00441D6D">
        <w:rPr>
          <w:rFonts w:ascii="Calibri" w:eastAsia="Corbel" w:hAnsi="Calibri" w:cs="Calibri"/>
          <w:sz w:val="22"/>
          <w:szCs w:val="22"/>
          <w14:textOutline w14:w="12700" w14:cap="flat" w14:cmpd="sng" w14:algn="ctr">
            <w14:noFill/>
            <w14:prstDash w14:val="solid"/>
            <w14:miter w14:lim="400000"/>
          </w14:textOutline>
        </w:rPr>
        <w:t xml:space="preserve">m.in. w </w:t>
      </w:r>
      <w:r w:rsidR="007155EE">
        <w:rPr>
          <w:rFonts w:ascii="Calibri" w:eastAsia="Corbel" w:hAnsi="Calibri" w:cs="Calibri"/>
          <w:sz w:val="22"/>
          <w:szCs w:val="22"/>
          <w14:textOutline w14:w="12700" w14:cap="flat" w14:cmpd="sng" w14:algn="ctr">
            <w14:noFill/>
            <w14:prstDash w14:val="solid"/>
            <w14:miter w14:lim="400000"/>
          </w14:textOutline>
        </w:rPr>
        <w:t xml:space="preserve">stu procentach elektrycznym modelu CUPRA </w:t>
      </w:r>
      <w:proofErr w:type="spellStart"/>
      <w:r w:rsidR="007155EE">
        <w:rPr>
          <w:rFonts w:ascii="Calibri" w:eastAsia="Corbel" w:hAnsi="Calibri" w:cs="Calibri"/>
          <w:sz w:val="22"/>
          <w:szCs w:val="22"/>
          <w14:textOutline w14:w="12700" w14:cap="flat" w14:cmpd="sng" w14:algn="ctr">
            <w14:noFill/>
            <w14:prstDash w14:val="solid"/>
            <w14:miter w14:lim="400000"/>
          </w14:textOutline>
        </w:rPr>
        <w:t>Raval</w:t>
      </w:r>
      <w:proofErr w:type="spellEnd"/>
      <w:r w:rsidRPr="000B3FD6">
        <w:rPr>
          <w:rFonts w:ascii="Calibri" w:eastAsia="Corbel" w:hAnsi="Calibri" w:cs="Calibri"/>
          <w:sz w:val="22"/>
          <w:szCs w:val="22"/>
          <w14:textOutline w14:w="12700" w14:cap="flat" w14:cmpd="sng" w14:algn="ctr">
            <w14:noFill/>
            <w14:prstDash w14:val="solid"/>
            <w14:miter w14:lim="400000"/>
          </w14:textOutline>
        </w:rPr>
        <w:t>. System monitoruje przestrzeń wokół zatrzymanego pojazdu i ostrzega kierowcę oraz pasażerów, jeśli wykryje zbliżającego się uczestnika ruchu. Dzięki temu pozwala uniknąć niebezpiecznych sytuacji jeszcze zanim drzwi zostaną otwarte.</w:t>
      </w:r>
    </w:p>
    <w:p w14:paraId="5FB00CB5"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0B7E5256" w14:textId="655A5D53" w:rsidR="000A6942" w:rsidRPr="000B3FD6" w:rsidRDefault="000A6942" w:rsidP="000B3FD6">
      <w:pPr>
        <w:pStyle w:val="paragraph"/>
        <w:numPr>
          <w:ilvl w:val="0"/>
          <w:numId w:val="13"/>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0B3FD6">
        <w:rPr>
          <w:rFonts w:ascii="Calibri" w:eastAsia="Corbel" w:hAnsi="Calibri" w:cs="Calibri"/>
          <w:b/>
          <w:bCs/>
          <w:sz w:val="22"/>
          <w:szCs w:val="22"/>
          <w14:textOutline w14:w="12700" w14:cap="flat" w14:cmpd="sng" w14:algn="ctr">
            <w14:noFill/>
            <w14:prstDash w14:val="solid"/>
            <w14:miter w14:lim="400000"/>
          </w14:textOutline>
        </w:rPr>
        <w:t>Ograniczona widoczność, realne ryzyko</w:t>
      </w:r>
      <w:r w:rsidR="00187CA5" w:rsidRPr="000B3FD6">
        <w:rPr>
          <w:rFonts w:ascii="Calibri" w:eastAsia="Corbel" w:hAnsi="Calibri" w:cs="Calibri"/>
          <w:b/>
          <w:bCs/>
          <w:sz w:val="22"/>
          <w:szCs w:val="22"/>
          <w14:textOutline w14:w="12700" w14:cap="flat" w14:cmpd="sng" w14:algn="ctr">
            <w14:noFill/>
            <w14:prstDash w14:val="solid"/>
            <w14:miter w14:lim="400000"/>
          </w14:textOutline>
        </w:rPr>
        <w:t xml:space="preserve"> podczas cofania</w:t>
      </w:r>
    </w:p>
    <w:p w14:paraId="4862BC03" w14:textId="1D96FBEE" w:rsidR="0052013D" w:rsidRDefault="0052013D"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 xml:space="preserve">Wyjazd tyłem z miejsca parkingowego często wymaga większej ostrożności niż sama jazda. Widoczność mogą ograniczać zaparkowane obok </w:t>
      </w:r>
      <w:r w:rsidR="00187CA5" w:rsidRPr="000B3FD6">
        <w:rPr>
          <w:rFonts w:ascii="Calibri" w:eastAsia="Corbel" w:hAnsi="Calibri" w:cs="Calibri"/>
          <w:sz w:val="22"/>
          <w:szCs w:val="22"/>
          <w14:textOutline w14:w="12700" w14:cap="flat" w14:cmpd="sng" w14:algn="ctr">
            <w14:noFill/>
            <w14:prstDash w14:val="solid"/>
            <w14:miter w14:lim="400000"/>
          </w14:textOutline>
        </w:rPr>
        <w:t>samochody</w:t>
      </w:r>
      <w:r w:rsidRPr="000B3FD6">
        <w:rPr>
          <w:rFonts w:ascii="Calibri" w:eastAsia="Corbel" w:hAnsi="Calibri" w:cs="Calibri"/>
          <w:sz w:val="22"/>
          <w:szCs w:val="22"/>
          <w14:textOutline w14:w="12700" w14:cap="flat" w14:cmpd="sng" w14:algn="ctr">
            <w14:noFill/>
            <w14:prstDash w14:val="solid"/>
            <w14:miter w14:lim="400000"/>
          </w14:textOutline>
        </w:rPr>
        <w:t>, filary garażu podziemnego czy gęsta zabudowa parkingu. W efekcie kierowca zaczyna manewr, zanim dostrzeże nadjeżdżający samochód, rowerzystę lub pieszego.</w:t>
      </w:r>
    </w:p>
    <w:p w14:paraId="794970A2"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6DCEA3BD" w14:textId="16A8AE12" w:rsidR="005C26B3" w:rsidRDefault="0052013D"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 xml:space="preserve">W takich </w:t>
      </w:r>
      <w:r w:rsidRPr="001E35DA">
        <w:rPr>
          <w:rFonts w:ascii="Calibri" w:eastAsia="Corbel" w:hAnsi="Calibri" w:cs="Calibri"/>
          <w:sz w:val="22"/>
          <w:szCs w:val="22"/>
          <w14:textOutline w14:w="12700" w14:cap="flat" w14:cmpd="sng" w14:algn="ctr">
            <w14:noFill/>
            <w14:prstDash w14:val="solid"/>
            <w14:miter w14:lim="400000"/>
          </w14:textOutline>
        </w:rPr>
        <w:t xml:space="preserve">sytuacjach wsparciem są systemy </w:t>
      </w:r>
      <w:proofErr w:type="spellStart"/>
      <w:r w:rsidRPr="001E35DA">
        <w:rPr>
          <w:rFonts w:ascii="Calibri" w:eastAsia="Corbel" w:hAnsi="Calibri" w:cs="Calibri"/>
          <w:b/>
          <w:bCs/>
          <w:sz w:val="22"/>
          <w:szCs w:val="22"/>
          <w14:textOutline w14:w="12700" w14:cap="flat" w14:cmpd="sng" w14:algn="ctr">
            <w14:noFill/>
            <w14:prstDash w14:val="solid"/>
            <w14:miter w14:lim="400000"/>
          </w14:textOutline>
        </w:rPr>
        <w:t>Rear</w:t>
      </w:r>
      <w:proofErr w:type="spellEnd"/>
      <w:r w:rsidRPr="001E35DA">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E35DA">
        <w:rPr>
          <w:rFonts w:ascii="Calibri" w:eastAsia="Corbel" w:hAnsi="Calibri" w:cs="Calibri"/>
          <w:b/>
          <w:bCs/>
          <w:sz w:val="22"/>
          <w:szCs w:val="22"/>
          <w14:textOutline w14:w="12700" w14:cap="flat" w14:cmpd="sng" w14:algn="ctr">
            <w14:noFill/>
            <w14:prstDash w14:val="solid"/>
            <w14:miter w14:lim="400000"/>
          </w14:textOutline>
        </w:rPr>
        <w:t>Traffic</w:t>
      </w:r>
      <w:proofErr w:type="spellEnd"/>
      <w:r w:rsidRPr="001E35DA">
        <w:rPr>
          <w:rFonts w:ascii="Calibri" w:eastAsia="Corbel" w:hAnsi="Calibri" w:cs="Calibri"/>
          <w:b/>
          <w:bCs/>
          <w:sz w:val="22"/>
          <w:szCs w:val="22"/>
          <w14:textOutline w14:w="12700" w14:cap="flat" w14:cmpd="sng" w14:algn="ctr">
            <w14:noFill/>
            <w14:prstDash w14:val="solid"/>
            <w14:miter w14:lim="400000"/>
          </w14:textOutline>
        </w:rPr>
        <w:t xml:space="preserve"> Alert oraz Top </w:t>
      </w:r>
      <w:proofErr w:type="spellStart"/>
      <w:r w:rsidRPr="001E35DA">
        <w:rPr>
          <w:rFonts w:ascii="Calibri" w:eastAsia="Corbel" w:hAnsi="Calibri" w:cs="Calibri"/>
          <w:b/>
          <w:bCs/>
          <w:sz w:val="22"/>
          <w:szCs w:val="22"/>
          <w14:textOutline w14:w="12700" w14:cap="flat" w14:cmpd="sng" w14:algn="ctr">
            <w14:noFill/>
            <w14:prstDash w14:val="solid"/>
            <w14:miter w14:lim="400000"/>
          </w14:textOutline>
        </w:rPr>
        <w:t>View</w:t>
      </w:r>
      <w:proofErr w:type="spellEnd"/>
      <w:r w:rsidRPr="001E35DA">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1E35DA">
        <w:rPr>
          <w:rFonts w:ascii="Calibri" w:eastAsia="Corbel" w:hAnsi="Calibri" w:cs="Calibri"/>
          <w:b/>
          <w:bCs/>
          <w:sz w:val="22"/>
          <w:szCs w:val="22"/>
          <w14:textOutline w14:w="12700" w14:cap="flat" w14:cmpd="sng" w14:algn="ctr">
            <w14:noFill/>
            <w14:prstDash w14:val="solid"/>
            <w14:miter w14:lim="400000"/>
          </w14:textOutline>
        </w:rPr>
        <w:t>Camera</w:t>
      </w:r>
      <w:proofErr w:type="spellEnd"/>
      <w:r w:rsidRPr="001E35DA">
        <w:rPr>
          <w:rFonts w:ascii="Calibri" w:eastAsia="Corbel" w:hAnsi="Calibri" w:cs="Calibri"/>
          <w:b/>
          <w:bCs/>
          <w:sz w:val="22"/>
          <w:szCs w:val="22"/>
          <w14:textOutline w14:w="12700" w14:cap="flat" w14:cmpd="sng" w14:algn="ctr">
            <w14:noFill/>
            <w14:prstDash w14:val="solid"/>
            <w14:miter w14:lim="400000"/>
          </w14:textOutline>
        </w:rPr>
        <w:t xml:space="preserve"> 360°,</w:t>
      </w:r>
      <w:r w:rsidRPr="001E35DA">
        <w:rPr>
          <w:rFonts w:ascii="Calibri" w:eastAsia="Corbel" w:hAnsi="Calibri" w:cs="Calibri"/>
          <w:sz w:val="22"/>
          <w:szCs w:val="22"/>
          <w14:textOutline w14:w="12700" w14:cap="flat" w14:cmpd="sng" w14:algn="ctr">
            <w14:noFill/>
            <w14:prstDash w14:val="solid"/>
            <w14:miter w14:lim="400000"/>
          </w14:textOutline>
        </w:rPr>
        <w:t xml:space="preserve"> dostępne m.in. w modelu CUPRA </w:t>
      </w:r>
      <w:proofErr w:type="spellStart"/>
      <w:r w:rsidRPr="001E35DA">
        <w:rPr>
          <w:rFonts w:ascii="Calibri" w:eastAsia="Corbel" w:hAnsi="Calibri" w:cs="Calibri"/>
          <w:sz w:val="22"/>
          <w:szCs w:val="22"/>
          <w14:textOutline w14:w="12700" w14:cap="flat" w14:cmpd="sng" w14:algn="ctr">
            <w14:noFill/>
            <w14:prstDash w14:val="solid"/>
            <w14:miter w14:lim="400000"/>
          </w14:textOutline>
        </w:rPr>
        <w:t>Tavascan</w:t>
      </w:r>
      <w:proofErr w:type="spellEnd"/>
      <w:r w:rsidRPr="001E35DA">
        <w:rPr>
          <w:rFonts w:ascii="Calibri" w:eastAsia="Corbel" w:hAnsi="Calibri" w:cs="Calibri"/>
          <w:sz w:val="22"/>
          <w:szCs w:val="22"/>
          <w14:textOutline w14:w="12700" w14:cap="flat" w14:cmpd="sng" w14:algn="ctr">
            <w14:noFill/>
            <w14:prstDash w14:val="solid"/>
            <w14:miter w14:lim="400000"/>
          </w14:textOutline>
        </w:rPr>
        <w:t xml:space="preserve">. </w:t>
      </w:r>
      <w:proofErr w:type="spellStart"/>
      <w:r w:rsidRPr="001E35DA">
        <w:rPr>
          <w:rFonts w:ascii="Calibri" w:eastAsia="Corbel" w:hAnsi="Calibri" w:cs="Calibri"/>
          <w:sz w:val="22"/>
          <w:szCs w:val="22"/>
          <w14:textOutline w14:w="12700" w14:cap="flat" w14:cmpd="sng" w14:algn="ctr">
            <w14:noFill/>
            <w14:prstDash w14:val="solid"/>
            <w14:miter w14:lim="400000"/>
          </w14:textOutline>
        </w:rPr>
        <w:t>Rear</w:t>
      </w:r>
      <w:proofErr w:type="spellEnd"/>
      <w:r w:rsidRPr="001E35DA">
        <w:rPr>
          <w:rFonts w:ascii="Calibri" w:eastAsia="Corbel" w:hAnsi="Calibri" w:cs="Calibri"/>
          <w:sz w:val="22"/>
          <w:szCs w:val="22"/>
          <w14:textOutline w14:w="12700" w14:cap="flat" w14:cmpd="sng" w14:algn="ctr">
            <w14:noFill/>
            <w14:prstDash w14:val="solid"/>
            <w14:miter w14:lim="400000"/>
          </w14:textOutline>
        </w:rPr>
        <w:t xml:space="preserve"> </w:t>
      </w:r>
      <w:proofErr w:type="spellStart"/>
      <w:r w:rsidRPr="001E35DA">
        <w:rPr>
          <w:rFonts w:ascii="Calibri" w:eastAsia="Corbel" w:hAnsi="Calibri" w:cs="Calibri"/>
          <w:sz w:val="22"/>
          <w:szCs w:val="22"/>
          <w14:textOutline w14:w="12700" w14:cap="flat" w14:cmpd="sng" w14:algn="ctr">
            <w14:noFill/>
            <w14:prstDash w14:val="solid"/>
            <w14:miter w14:lim="400000"/>
          </w14:textOutline>
        </w:rPr>
        <w:t>Traffic</w:t>
      </w:r>
      <w:proofErr w:type="spellEnd"/>
      <w:r w:rsidRPr="000B3FD6">
        <w:rPr>
          <w:rFonts w:ascii="Calibri" w:eastAsia="Corbel" w:hAnsi="Calibri" w:cs="Calibri"/>
          <w:sz w:val="22"/>
          <w:szCs w:val="22"/>
          <w14:textOutline w14:w="12700" w14:cap="flat" w14:cmpd="sng" w14:algn="ctr">
            <w14:noFill/>
            <w14:prstDash w14:val="solid"/>
            <w14:miter w14:lim="400000"/>
          </w14:textOutline>
        </w:rPr>
        <w:t xml:space="preserve"> Alert monitoruje przestrzeń za pojazdem i ostrzega o ruchu poprzecznym jeszcze zanim zagrożenie znajdzie się w polu widzenia kierowcy. Z kolei kamera 360° wyświetla obraz otoczenia samochodu z lotu ptaka, pomagając dostrzec przeszkody i bezpiecznie manewrować nawet w bardzo ograniczonej przestrzeni.</w:t>
      </w:r>
    </w:p>
    <w:p w14:paraId="47985785"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30FB25B7" w14:textId="14FBD392" w:rsidR="00123D7F" w:rsidRPr="000B3FD6" w:rsidRDefault="00123D7F" w:rsidP="000B3FD6">
      <w:pPr>
        <w:pStyle w:val="paragraph"/>
        <w:numPr>
          <w:ilvl w:val="0"/>
          <w:numId w:val="13"/>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0B3FD6">
        <w:rPr>
          <w:rFonts w:ascii="Calibri" w:eastAsia="Corbel" w:hAnsi="Calibri" w:cs="Calibri"/>
          <w:b/>
          <w:bCs/>
          <w:sz w:val="22"/>
          <w:szCs w:val="22"/>
          <w14:textOutline w14:w="12700" w14:cap="flat" w14:cmpd="sng" w14:algn="ctr">
            <w14:noFill/>
            <w14:prstDash w14:val="solid"/>
            <w14:miter w14:lim="400000"/>
          </w14:textOutline>
        </w:rPr>
        <w:t>Kierowca przestaje reagować za kierownicą</w:t>
      </w:r>
    </w:p>
    <w:p w14:paraId="171E8C8F" w14:textId="6A27418B" w:rsidR="00A54135" w:rsidRDefault="00A54135"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To jeden z najpoważniejszych scenariuszy, jakie mogą wydarzyć się podczas jazdy. Kierowca źle się poczuje, zasłabnie lub z innego powodu przestanie reagować na sytuację na drodze. Samochód porusza się dalej, a każda kolejna sekunda zwiększa ryzyko wypadku.</w:t>
      </w:r>
    </w:p>
    <w:p w14:paraId="6915E323"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2CD83515" w14:textId="1C984C68" w:rsidR="001B4E1D" w:rsidRDefault="00A54135"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 xml:space="preserve">W takich sytuacjach wsparciem jest system </w:t>
      </w:r>
      <w:proofErr w:type="spellStart"/>
      <w:r w:rsidRPr="000B3FD6">
        <w:rPr>
          <w:rFonts w:ascii="Calibri" w:eastAsia="Corbel" w:hAnsi="Calibri" w:cs="Calibri"/>
          <w:b/>
          <w:bCs/>
          <w:sz w:val="22"/>
          <w:szCs w:val="22"/>
          <w14:textOutline w14:w="12700" w14:cap="flat" w14:cmpd="sng" w14:algn="ctr">
            <w14:noFill/>
            <w14:prstDash w14:val="solid"/>
            <w14:miter w14:lim="400000"/>
          </w14:textOutline>
        </w:rPr>
        <w:t>Emergency</w:t>
      </w:r>
      <w:proofErr w:type="spellEnd"/>
      <w:r w:rsidRPr="000B3FD6">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0B3FD6">
        <w:rPr>
          <w:rFonts w:ascii="Calibri" w:eastAsia="Corbel" w:hAnsi="Calibri" w:cs="Calibri"/>
          <w:b/>
          <w:bCs/>
          <w:sz w:val="22"/>
          <w:szCs w:val="22"/>
          <w14:textOutline w14:w="12700" w14:cap="flat" w14:cmpd="sng" w14:algn="ctr">
            <w14:noFill/>
            <w14:prstDash w14:val="solid"/>
            <w14:miter w14:lim="400000"/>
          </w14:textOutline>
        </w:rPr>
        <w:t>Assist</w:t>
      </w:r>
      <w:proofErr w:type="spellEnd"/>
      <w:r w:rsidR="00A650AE" w:rsidRPr="000B3FD6">
        <w:rPr>
          <w:rFonts w:ascii="Calibri" w:eastAsia="Corbel" w:hAnsi="Calibri" w:cs="Calibri"/>
          <w:sz w:val="22"/>
          <w:szCs w:val="22"/>
          <w14:textOutline w14:w="12700" w14:cap="flat" w14:cmpd="sng" w14:algn="ctr">
            <w14:noFill/>
            <w14:prstDash w14:val="solid"/>
            <w14:miter w14:lim="400000"/>
          </w14:textOutline>
        </w:rPr>
        <w:t xml:space="preserve"> zaprojektowany przez CUPRA</w:t>
      </w:r>
      <w:r w:rsidRPr="000B3FD6">
        <w:rPr>
          <w:rFonts w:ascii="Calibri" w:eastAsia="Corbel" w:hAnsi="Calibri" w:cs="Calibri"/>
          <w:sz w:val="22"/>
          <w:szCs w:val="22"/>
          <w14:textOutline w14:w="12700" w14:cap="flat" w14:cmpd="sng" w14:algn="ctr">
            <w14:noFill/>
            <w14:prstDash w14:val="solid"/>
            <w14:miter w14:lim="400000"/>
          </w14:textOutline>
        </w:rPr>
        <w:t>. Jeżeli samochód przez określony czas nie wykryje żadnej aktywności kierowcy – ruchów kierownicą, naciskania pedałów czy innych działań świadczących o kontroli nad pojazdem – rozpoczyna serię ostrzeżeń dźwiękowych i wizualnych. Jeśli pozostaną one bez odpowiedzi, system może stopniowo wyhamować samochód, zatrzymać go na pasie ruchu oraz automatycznie włączyć światła awaryjne. Dzięki temu zwiększa szanse na ograniczenie skutków zdarzenia zarówno dla osób podróżujących pojazdem, jak i pozostałych uczestników ruchu.</w:t>
      </w:r>
    </w:p>
    <w:p w14:paraId="46FDAFDB" w14:textId="77777777" w:rsidR="000B3FD6" w:rsidRPr="000B3FD6" w:rsidRDefault="000B3FD6"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6D1C2929" w14:textId="77777777" w:rsidR="00123D7F" w:rsidRPr="000B3FD6" w:rsidRDefault="00123D7F" w:rsidP="000B3FD6">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0B3FD6">
        <w:rPr>
          <w:rFonts w:ascii="Calibri" w:eastAsia="Corbel" w:hAnsi="Calibri" w:cs="Calibri"/>
          <w:b/>
          <w:bCs/>
          <w:sz w:val="22"/>
          <w:szCs w:val="22"/>
          <w14:textOutline w14:w="12700" w14:cap="flat" w14:cmpd="sng" w14:algn="ctr">
            <w14:noFill/>
            <w14:prstDash w14:val="solid"/>
            <w14:miter w14:lim="400000"/>
          </w14:textOutline>
        </w:rPr>
        <w:t>Technologia, która wspiera kierowcę wtedy, gdy jest najbardziej potrzebna</w:t>
      </w:r>
    </w:p>
    <w:p w14:paraId="53B94047" w14:textId="11BCC187" w:rsidR="00123D7F" w:rsidRDefault="00123D7F"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0B3FD6">
        <w:rPr>
          <w:rFonts w:ascii="Calibri" w:eastAsia="Corbel" w:hAnsi="Calibri" w:cs="Calibri"/>
          <w:sz w:val="22"/>
          <w:szCs w:val="22"/>
          <w14:textOutline w14:w="12700" w14:cap="flat" w14:cmpd="sng" w14:algn="ctr">
            <w14:noFill/>
            <w14:prstDash w14:val="solid"/>
            <w14:miter w14:lim="400000"/>
          </w14:textOutline>
        </w:rPr>
        <w:t>Nowoczesne systemy bezpieczeństwa nie są dziś jedynie dodatkiem do wyposażenia samochodu. Coraz częściej stanowią aktywne wsparcie w sytuacjach, które trudno przewidzieć lub które wymagają natychmiastowej reakcji. To właśnie w takich momentach technologie obecne w modelach CUPRA pomagają szybciej dostrzec zagrożenie, skuteczniej na nie zareagować i ograniczyć skutki ludzkiego błędu.</w:t>
      </w:r>
      <w:r w:rsidR="000B3FD6" w:rsidRPr="000B3FD6">
        <w:rPr>
          <w:rFonts w:ascii="Calibri" w:eastAsia="Corbel" w:hAnsi="Calibri" w:cs="Calibri"/>
          <w:sz w:val="22"/>
          <w:szCs w:val="22"/>
          <w14:textOutline w14:w="12700" w14:cap="flat" w14:cmpd="sng" w14:algn="ctr">
            <w14:noFill/>
            <w14:prstDash w14:val="solid"/>
            <w14:miter w14:lim="400000"/>
          </w14:textOutline>
        </w:rPr>
        <w:t xml:space="preserve"> </w:t>
      </w:r>
      <w:r w:rsidRPr="000B3FD6">
        <w:rPr>
          <w:rFonts w:ascii="Calibri" w:eastAsia="Corbel" w:hAnsi="Calibri" w:cs="Calibri"/>
          <w:sz w:val="22"/>
          <w:szCs w:val="22"/>
          <w14:textOutline w14:w="12700" w14:cap="flat" w14:cmpd="sng" w14:algn="ctr">
            <w14:noFill/>
            <w14:prstDash w14:val="solid"/>
            <w14:miter w14:lim="400000"/>
          </w14:textOutline>
        </w:rPr>
        <w:t>Bo choć doświadczenie za kierownicą pozostaje bezcenne, czasem o bezpieczeństwie decydują sekundy, a wtedy dodatkowe wsparcie technologii może okazać się nieocenione.</w:t>
      </w:r>
    </w:p>
    <w:p w14:paraId="11A27883" w14:textId="77777777" w:rsidR="00E02999" w:rsidRDefault="00E02999" w:rsidP="000B3FD6">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14C58029" w14:textId="1BD658F2" w:rsidR="00E02999" w:rsidRPr="00923578" w:rsidRDefault="00E02999" w:rsidP="00126636">
      <w:pPr>
        <w:pStyle w:val="paragraph"/>
        <w:spacing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747CF">
        <w:rPr>
          <w:rFonts w:ascii="Calibri" w:eastAsia="Corbel" w:hAnsi="Calibri" w:cs="Calibri"/>
          <w:sz w:val="22"/>
          <w:szCs w:val="22"/>
          <w14:textOutline w14:w="12700" w14:cap="flat" w14:cmpd="sng" w14:algn="ctr">
            <w14:noFill/>
            <w14:prstDash w14:val="solid"/>
            <w14:miter w14:lim="400000"/>
          </w14:textOutline>
        </w:rPr>
        <w:t xml:space="preserve">Dostępność poszczególnych systemów </w:t>
      </w:r>
      <w:r w:rsidRPr="004747CF">
        <w:rPr>
          <w:rFonts w:ascii="Calibri" w:eastAsia="Corbel" w:hAnsi="Calibri" w:cs="Calibri"/>
          <w:b/>
          <w:bCs/>
          <w:sz w:val="22"/>
          <w:szCs w:val="22"/>
          <w14:textOutline w14:w="12700" w14:cap="flat" w14:cmpd="sng" w14:algn="ctr">
            <w14:noFill/>
            <w14:prstDash w14:val="solid"/>
            <w14:miter w14:lim="400000"/>
          </w14:textOutline>
        </w:rPr>
        <w:t>zależy od modelu i wersji wyposażenia</w:t>
      </w:r>
      <w:r w:rsidRPr="004747CF">
        <w:rPr>
          <w:rFonts w:ascii="Calibri" w:eastAsia="Corbel" w:hAnsi="Calibri" w:cs="Calibri"/>
          <w:sz w:val="22"/>
          <w:szCs w:val="22"/>
          <w14:textOutline w14:w="12700" w14:cap="flat" w14:cmpd="sng" w14:algn="ctr">
            <w14:noFill/>
            <w14:prstDash w14:val="solid"/>
            <w14:miter w14:lim="400000"/>
          </w14:textOutline>
        </w:rPr>
        <w:t>.</w:t>
      </w:r>
      <w:r w:rsidR="00077EF2" w:rsidRPr="004747CF">
        <w:rPr>
          <w:rFonts w:ascii="Calibri" w:eastAsia="Times New Roman" w:hAnsi="Calibri" w:cs="Calibri"/>
          <w:sz w:val="22"/>
          <w:szCs w:val="22"/>
        </w:rPr>
        <w:t xml:space="preserve"> </w:t>
      </w:r>
      <w:r w:rsidR="00D44213" w:rsidRPr="004747CF">
        <w:rPr>
          <w:rFonts w:ascii="Calibri" w:eastAsia="Corbel" w:hAnsi="Calibri" w:cs="Calibri"/>
          <w:sz w:val="22"/>
          <w:szCs w:val="22"/>
          <w14:textOutline w14:w="12700" w14:cap="flat" w14:cmpd="sng" w14:algn="ctr">
            <w14:noFill/>
            <w14:prstDash w14:val="solid"/>
            <w14:miter w14:lim="400000"/>
          </w14:textOutline>
        </w:rPr>
        <w:t xml:space="preserve">Na przykład w modelu CUPRA </w:t>
      </w:r>
      <w:proofErr w:type="spellStart"/>
      <w:r w:rsidR="00D44213" w:rsidRPr="004747CF">
        <w:rPr>
          <w:rFonts w:ascii="Calibri" w:eastAsia="Corbel" w:hAnsi="Calibri" w:cs="Calibri"/>
          <w:sz w:val="22"/>
          <w:szCs w:val="22"/>
          <w14:textOutline w14:w="12700" w14:cap="flat" w14:cmpd="sng" w14:algn="ctr">
            <w14:noFill/>
            <w14:prstDash w14:val="solid"/>
            <w14:miter w14:lim="400000"/>
          </w14:textOutline>
        </w:rPr>
        <w:t>Formentor</w:t>
      </w:r>
      <w:proofErr w:type="spellEnd"/>
      <w:r w:rsidR="00D44213" w:rsidRPr="004747CF">
        <w:rPr>
          <w:rFonts w:ascii="Calibri" w:eastAsia="Corbel" w:hAnsi="Calibri" w:cs="Calibri"/>
          <w:sz w:val="22"/>
          <w:szCs w:val="22"/>
          <w14:textOutline w14:w="12700" w14:cap="flat" w14:cmpd="sng" w14:algn="ctr">
            <w14:noFill/>
            <w14:prstDash w14:val="solid"/>
            <w14:miter w14:lim="400000"/>
          </w14:textOutline>
        </w:rPr>
        <w:t xml:space="preserve"> już w wyposażeniu standardowym dostępne są m.in. asystent utrzymania pasa ruchu Lane </w:t>
      </w:r>
      <w:proofErr w:type="spellStart"/>
      <w:r w:rsidR="00D44213" w:rsidRPr="004747CF">
        <w:rPr>
          <w:rFonts w:ascii="Calibri" w:eastAsia="Corbel" w:hAnsi="Calibri" w:cs="Calibri"/>
          <w:sz w:val="22"/>
          <w:szCs w:val="22"/>
          <w14:textOutline w14:w="12700" w14:cap="flat" w14:cmpd="sng" w14:algn="ctr">
            <w14:noFill/>
            <w14:prstDash w14:val="solid"/>
            <w14:miter w14:lim="400000"/>
          </w14:textOutline>
        </w:rPr>
        <w:t>Assist</w:t>
      </w:r>
      <w:proofErr w:type="spellEnd"/>
      <w:r w:rsidR="00D44213" w:rsidRPr="004747CF">
        <w:rPr>
          <w:rFonts w:ascii="Calibri" w:eastAsia="Corbel" w:hAnsi="Calibri" w:cs="Calibri"/>
          <w:sz w:val="22"/>
          <w:szCs w:val="22"/>
          <w14:textOutline w14:w="12700" w14:cap="flat" w14:cmpd="sng" w14:algn="ctr">
            <w14:noFill/>
            <w14:prstDash w14:val="solid"/>
            <w14:miter w14:lim="400000"/>
          </w14:textOutline>
        </w:rPr>
        <w:t xml:space="preserve">, system </w:t>
      </w:r>
      <w:r w:rsidR="0091623F" w:rsidRPr="004747CF">
        <w:rPr>
          <w:rFonts w:ascii="Calibri" w:eastAsia="Corbel" w:hAnsi="Calibri" w:cs="Calibri"/>
          <w:sz w:val="22"/>
          <w:szCs w:val="22"/>
          <w14:textOutline w14:w="12700" w14:cap="flat" w14:cmpd="sng" w14:algn="ctr">
            <w14:noFill/>
            <w14:prstDash w14:val="solid"/>
            <w14:miter w14:lim="400000"/>
          </w14:textOutline>
        </w:rPr>
        <w:t xml:space="preserve">kontroli odstępu Front </w:t>
      </w:r>
      <w:proofErr w:type="spellStart"/>
      <w:r w:rsidR="0091623F" w:rsidRPr="004747CF">
        <w:rPr>
          <w:rFonts w:ascii="Calibri" w:eastAsia="Corbel" w:hAnsi="Calibri" w:cs="Calibri"/>
          <w:sz w:val="22"/>
          <w:szCs w:val="22"/>
          <w14:textOutline w14:w="12700" w14:cap="flat" w14:cmpd="sng" w14:algn="ctr">
            <w14:noFill/>
            <w14:prstDash w14:val="solid"/>
            <w14:miter w14:lim="400000"/>
          </w14:textOutline>
        </w:rPr>
        <w:t>As</w:t>
      </w:r>
      <w:r w:rsidR="003B5C6A" w:rsidRPr="004747CF">
        <w:rPr>
          <w:rFonts w:ascii="Calibri" w:eastAsia="Corbel" w:hAnsi="Calibri" w:cs="Calibri"/>
          <w:sz w:val="22"/>
          <w:szCs w:val="22"/>
          <w14:textOutline w14:w="12700" w14:cap="flat" w14:cmpd="sng" w14:algn="ctr">
            <w14:noFill/>
            <w14:prstDash w14:val="solid"/>
            <w14:miter w14:lim="400000"/>
          </w14:textOutline>
        </w:rPr>
        <w:t>s</w:t>
      </w:r>
      <w:r w:rsidR="0091623F" w:rsidRPr="004747CF">
        <w:rPr>
          <w:rFonts w:ascii="Calibri" w:eastAsia="Corbel" w:hAnsi="Calibri" w:cs="Calibri"/>
          <w:sz w:val="22"/>
          <w:szCs w:val="22"/>
          <w14:textOutline w14:w="12700" w14:cap="flat" w14:cmpd="sng" w14:algn="ctr">
            <w14:noFill/>
            <w14:prstDash w14:val="solid"/>
            <w14:miter w14:lim="400000"/>
          </w14:textOutline>
        </w:rPr>
        <w:t>ist</w:t>
      </w:r>
      <w:proofErr w:type="spellEnd"/>
      <w:r w:rsidR="00055940" w:rsidRPr="004747CF">
        <w:rPr>
          <w:rFonts w:ascii="Calibri" w:eastAsia="Corbel" w:hAnsi="Calibri" w:cs="Calibri"/>
          <w:sz w:val="22"/>
          <w:szCs w:val="22"/>
          <w14:textOutline w14:w="12700" w14:cap="flat" w14:cmpd="sng" w14:algn="ctr">
            <w14:noFill/>
            <w14:prstDash w14:val="solid"/>
            <w14:miter w14:lim="400000"/>
          </w14:textOutline>
        </w:rPr>
        <w:t>,</w:t>
      </w:r>
      <w:r w:rsidR="003B5C6A" w:rsidRPr="004747CF">
        <w:rPr>
          <w:rFonts w:ascii="Calibri" w:eastAsia="Corbel" w:hAnsi="Calibri" w:cs="Calibri"/>
          <w:sz w:val="22"/>
          <w:szCs w:val="22"/>
          <w14:textOutline w14:w="12700" w14:cap="flat" w14:cmpd="sng" w14:algn="ctr">
            <w14:noFill/>
            <w14:prstDash w14:val="solid"/>
            <w14:miter w14:lim="400000"/>
          </w14:textOutline>
        </w:rPr>
        <w:t xml:space="preserve"> </w:t>
      </w:r>
      <w:r w:rsidR="000D420F" w:rsidRPr="004747CF">
        <w:rPr>
          <w:rFonts w:ascii="Calibri" w:eastAsia="Corbel" w:hAnsi="Calibri" w:cs="Calibri"/>
          <w:sz w:val="22"/>
          <w:szCs w:val="22"/>
          <w14:textOutline w14:w="12700" w14:cap="flat" w14:cmpd="sng" w14:algn="ctr">
            <w14:noFill/>
            <w14:prstDash w14:val="solid"/>
            <w14:miter w14:lim="400000"/>
          </w14:textOutline>
        </w:rPr>
        <w:t xml:space="preserve">system Front Cross </w:t>
      </w:r>
      <w:proofErr w:type="spellStart"/>
      <w:r w:rsidR="000D420F" w:rsidRPr="004747CF">
        <w:rPr>
          <w:rFonts w:ascii="Calibri" w:eastAsia="Corbel" w:hAnsi="Calibri" w:cs="Calibri"/>
          <w:sz w:val="22"/>
          <w:szCs w:val="22"/>
          <w14:textOutline w14:w="12700" w14:cap="flat" w14:cmpd="sng" w14:algn="ctr">
            <w14:noFill/>
            <w14:prstDash w14:val="solid"/>
            <w14:miter w14:lim="400000"/>
          </w14:textOutline>
        </w:rPr>
        <w:t>traffic</w:t>
      </w:r>
      <w:proofErr w:type="spellEnd"/>
      <w:r w:rsidR="000D420F" w:rsidRPr="004747CF">
        <w:rPr>
          <w:rFonts w:ascii="Calibri" w:eastAsia="Corbel" w:hAnsi="Calibri" w:cs="Calibri"/>
          <w:sz w:val="22"/>
          <w:szCs w:val="22"/>
          <w14:textOutline w14:w="12700" w14:cap="flat" w14:cmpd="sng" w14:algn="ctr">
            <w14:noFill/>
            <w14:prstDash w14:val="solid"/>
            <w14:miter w14:lim="400000"/>
          </w14:textOutline>
        </w:rPr>
        <w:t xml:space="preserve"> </w:t>
      </w:r>
      <w:proofErr w:type="spellStart"/>
      <w:r w:rsidR="000D420F" w:rsidRPr="004747CF">
        <w:rPr>
          <w:rFonts w:ascii="Calibri" w:eastAsia="Corbel" w:hAnsi="Calibri" w:cs="Calibri"/>
          <w:sz w:val="22"/>
          <w:szCs w:val="22"/>
          <w14:textOutline w14:w="12700" w14:cap="flat" w14:cmpd="sng" w14:algn="ctr">
            <w14:noFill/>
            <w14:prstDash w14:val="solid"/>
            <w14:miter w14:lim="400000"/>
          </w14:textOutline>
        </w:rPr>
        <w:t>assist</w:t>
      </w:r>
      <w:proofErr w:type="spellEnd"/>
      <w:r w:rsidR="000D420F" w:rsidRPr="004747CF">
        <w:rPr>
          <w:rFonts w:ascii="Calibri" w:eastAsia="Corbel" w:hAnsi="Calibri" w:cs="Calibri"/>
          <w:sz w:val="22"/>
          <w:szCs w:val="22"/>
          <w14:textOutline w14:w="12700" w14:cap="flat" w14:cmpd="sng" w14:algn="ctr">
            <w14:noFill/>
            <w14:prstDash w14:val="solid"/>
            <w14:miter w14:lim="400000"/>
          </w14:textOutline>
        </w:rPr>
        <w:t>,</w:t>
      </w:r>
      <w:r w:rsidR="00055940" w:rsidRPr="004747CF">
        <w:rPr>
          <w:rFonts w:ascii="Calibri" w:eastAsia="Corbel" w:hAnsi="Calibri" w:cs="Calibri"/>
          <w:sz w:val="22"/>
          <w:szCs w:val="22"/>
          <w14:textOutline w14:w="12700" w14:cap="flat" w14:cmpd="sng" w14:algn="ctr">
            <w14:noFill/>
            <w14:prstDash w14:val="solid"/>
            <w14:miter w14:lim="400000"/>
          </w14:textOutline>
        </w:rPr>
        <w:t xml:space="preserve"> aktywny tempomat ACC</w:t>
      </w:r>
      <w:r w:rsidR="00D44213" w:rsidRPr="004747CF">
        <w:rPr>
          <w:rFonts w:ascii="Calibri" w:eastAsia="Corbel" w:hAnsi="Calibri" w:cs="Calibri"/>
          <w:sz w:val="22"/>
          <w:szCs w:val="22"/>
          <w14:textOutline w14:w="12700" w14:cap="flat" w14:cmpd="sng" w14:algn="ctr">
            <w14:noFill/>
            <w14:prstDash w14:val="solid"/>
            <w14:miter w14:lim="400000"/>
          </w14:textOutline>
        </w:rPr>
        <w:t xml:space="preserve"> oraz </w:t>
      </w:r>
      <w:r w:rsidR="00626FF7" w:rsidRPr="004747CF">
        <w:rPr>
          <w:rFonts w:ascii="Calibri" w:eastAsia="Corbel" w:hAnsi="Calibri" w:cs="Calibri"/>
          <w:sz w:val="22"/>
          <w:szCs w:val="22"/>
          <w14:textOutline w14:w="12700" w14:cap="flat" w14:cmpd="sng" w14:algn="ctr">
            <w14:noFill/>
            <w14:prstDash w14:val="solid"/>
            <w14:miter w14:lim="400000"/>
          </w14:textOutline>
        </w:rPr>
        <w:t>czujniki parkowania z przodu i z tyłu</w:t>
      </w:r>
      <w:r w:rsidR="00D44213" w:rsidRPr="004747CF">
        <w:rPr>
          <w:rFonts w:ascii="Calibri" w:eastAsia="Corbel" w:hAnsi="Calibri" w:cs="Calibri"/>
          <w:sz w:val="22"/>
          <w:szCs w:val="22"/>
          <w14:textOutline w14:w="12700" w14:cap="flat" w14:cmpd="sng" w14:algn="ctr">
            <w14:noFill/>
            <w14:prstDash w14:val="solid"/>
            <w14:miter w14:lim="400000"/>
          </w14:textOutline>
        </w:rPr>
        <w:t>. Bardziej zaawansowane funkcje wspomagające kierowcę, takie jak</w:t>
      </w:r>
      <w:r w:rsidR="00E9781D" w:rsidRPr="004747CF">
        <w:rPr>
          <w:rFonts w:ascii="Calibri" w:eastAsia="Corbel" w:hAnsi="Calibri" w:cs="Calibri"/>
          <w:sz w:val="22"/>
          <w:szCs w:val="22"/>
          <w14:textOutline w14:w="12700" w14:cap="flat" w14:cmpd="sng" w14:algn="ctr">
            <w14:noFill/>
            <w14:prstDash w14:val="solid"/>
            <w14:miter w14:lim="400000"/>
          </w14:textOutline>
        </w:rPr>
        <w:t xml:space="preserve">: Asystent aktywnego utrzymania pasa ruchu Lane </w:t>
      </w:r>
      <w:proofErr w:type="spellStart"/>
      <w:r w:rsidR="00E9781D" w:rsidRPr="004747CF">
        <w:rPr>
          <w:rFonts w:ascii="Calibri" w:eastAsia="Corbel" w:hAnsi="Calibri" w:cs="Calibri"/>
          <w:sz w:val="22"/>
          <w:szCs w:val="22"/>
          <w14:textOutline w14:w="12700" w14:cap="flat" w14:cmpd="sng" w14:algn="ctr">
            <w14:noFill/>
            <w14:prstDash w14:val="solid"/>
            <w14:miter w14:lim="400000"/>
          </w14:textOutline>
        </w:rPr>
        <w:t>Assist</w:t>
      </w:r>
      <w:proofErr w:type="spellEnd"/>
      <w:r w:rsidR="00E9781D" w:rsidRPr="004747CF">
        <w:rPr>
          <w:rFonts w:ascii="Calibri" w:eastAsia="Corbel" w:hAnsi="Calibri" w:cs="Calibri"/>
          <w:sz w:val="22"/>
          <w:szCs w:val="22"/>
          <w14:textOutline w14:w="12700" w14:cap="flat" w14:cmpd="sng" w14:algn="ctr">
            <w14:noFill/>
            <w14:prstDash w14:val="solid"/>
            <w14:miter w14:lim="400000"/>
          </w14:textOutline>
        </w:rPr>
        <w:t xml:space="preserve"> Plus</w:t>
      </w:r>
      <w:r w:rsidR="000A4C3E" w:rsidRPr="004747CF">
        <w:rPr>
          <w:rFonts w:ascii="Calibri" w:eastAsia="Corbel" w:hAnsi="Calibri" w:cs="Calibri"/>
          <w:sz w:val="22"/>
          <w:szCs w:val="22"/>
          <w14:textOutline w14:w="12700" w14:cap="flat" w14:cmpd="sng" w14:algn="ctr">
            <w14:noFill/>
            <w14:prstDash w14:val="solid"/>
            <w14:miter w14:lim="400000"/>
          </w14:textOutline>
        </w:rPr>
        <w:t xml:space="preserve"> czy Inteligentny asystent parkowania dostępne są w pakiecie </w:t>
      </w:r>
      <w:proofErr w:type="spellStart"/>
      <w:r w:rsidR="000A4C3E" w:rsidRPr="004747CF">
        <w:rPr>
          <w:rFonts w:ascii="Calibri" w:eastAsia="Corbel" w:hAnsi="Calibri" w:cs="Calibri"/>
          <w:sz w:val="22"/>
          <w:szCs w:val="22"/>
          <w14:textOutline w14:w="12700" w14:cap="flat" w14:cmpd="sng" w14:algn="ctr">
            <w14:noFill/>
            <w14:prstDash w14:val="solid"/>
            <w14:miter w14:lim="400000"/>
          </w14:textOutline>
        </w:rPr>
        <w:t>Intelligent</w:t>
      </w:r>
      <w:proofErr w:type="spellEnd"/>
      <w:r w:rsidR="000A4C3E" w:rsidRPr="004747CF">
        <w:rPr>
          <w:rFonts w:ascii="Calibri" w:eastAsia="Corbel" w:hAnsi="Calibri" w:cs="Calibri"/>
          <w:sz w:val="22"/>
          <w:szCs w:val="22"/>
          <w14:textOutline w14:w="12700" w14:cap="flat" w14:cmpd="sng" w14:algn="ctr">
            <w14:noFill/>
            <w14:prstDash w14:val="solid"/>
            <w14:miter w14:lim="400000"/>
          </w14:textOutline>
        </w:rPr>
        <w:t xml:space="preserve"> Drive. </w:t>
      </w:r>
      <w:r w:rsidR="00C87AB8" w:rsidRPr="004747CF">
        <w:rPr>
          <w:rFonts w:ascii="Calibri" w:eastAsia="Corbel" w:hAnsi="Calibri" w:cs="Calibri"/>
          <w:sz w:val="22"/>
          <w:szCs w:val="22"/>
          <w14:textOutline w14:w="12700" w14:cap="flat" w14:cmpd="sng" w14:algn="ctr">
            <w14:noFill/>
            <w14:prstDash w14:val="solid"/>
            <w14:miter w14:lim="400000"/>
          </w14:textOutline>
        </w:rPr>
        <w:t xml:space="preserve">Natomiast wykupując pakiet EDGE możemy korzystać </w:t>
      </w:r>
      <w:r w:rsidR="005B2253" w:rsidRPr="004747CF">
        <w:rPr>
          <w:rFonts w:ascii="Calibri" w:eastAsia="Corbel" w:hAnsi="Calibri" w:cs="Calibri"/>
          <w:sz w:val="22"/>
          <w:szCs w:val="22"/>
          <w14:textOutline w14:w="12700" w14:cap="flat" w14:cmpd="sng" w14:algn="ctr">
            <w14:noFill/>
            <w14:prstDash w14:val="solid"/>
            <w14:miter w14:lim="400000"/>
          </w14:textOutline>
        </w:rPr>
        <w:t xml:space="preserve">m.in. z </w:t>
      </w:r>
      <w:r w:rsidR="00C87AB8" w:rsidRPr="004747CF">
        <w:rPr>
          <w:rFonts w:ascii="Calibri" w:eastAsia="Corbel" w:hAnsi="Calibri" w:cs="Calibri"/>
          <w:sz w:val="22"/>
          <w:szCs w:val="22"/>
          <w14:textOutline w14:w="12700" w14:cap="flat" w14:cmpd="sng" w14:algn="ctr">
            <w14:noFill/>
            <w14:prstDash w14:val="solid"/>
            <w14:miter w14:lim="400000"/>
          </w14:textOutline>
        </w:rPr>
        <w:t>kamery cofania</w:t>
      </w:r>
      <w:r w:rsidR="0007001B" w:rsidRPr="004747CF">
        <w:rPr>
          <w:rFonts w:ascii="Calibri" w:eastAsia="Corbel" w:hAnsi="Calibri" w:cs="Calibri"/>
          <w:sz w:val="22"/>
          <w:szCs w:val="22"/>
          <w14:textOutline w14:w="12700" w14:cap="flat" w14:cmpd="sng" w14:algn="ctr">
            <w14:noFill/>
            <w14:prstDash w14:val="solid"/>
            <w14:miter w14:lim="400000"/>
          </w14:textOutline>
        </w:rPr>
        <w:t xml:space="preserve"> oraz </w:t>
      </w:r>
      <w:r w:rsidR="005B2253" w:rsidRPr="004747CF">
        <w:rPr>
          <w:rFonts w:ascii="Calibri" w:eastAsia="Corbel" w:hAnsi="Calibri" w:cs="Calibri"/>
          <w:sz w:val="22"/>
          <w:szCs w:val="22"/>
          <w14:textOutline w14:w="12700" w14:cap="flat" w14:cmpd="sng" w14:algn="ctr">
            <w14:noFill/>
            <w14:prstDash w14:val="solid"/>
            <w14:miter w14:lim="400000"/>
          </w14:textOutline>
        </w:rPr>
        <w:t xml:space="preserve">systemu </w:t>
      </w:r>
      <w:proofErr w:type="spellStart"/>
      <w:r w:rsidR="005B2253" w:rsidRPr="004747CF">
        <w:rPr>
          <w:rFonts w:ascii="Calibri" w:eastAsia="Corbel" w:hAnsi="Calibri" w:cs="Calibri"/>
          <w:sz w:val="22"/>
          <w:szCs w:val="22"/>
          <w14:textOutline w14:w="12700" w14:cap="flat" w14:cmpd="sng" w14:algn="ctr">
            <w14:noFill/>
            <w14:prstDash w14:val="solid"/>
            <w14:miter w14:lim="400000"/>
          </w14:textOutline>
        </w:rPr>
        <w:t>bezkluczykowego</w:t>
      </w:r>
      <w:proofErr w:type="spellEnd"/>
      <w:r w:rsidR="005B2253" w:rsidRPr="004747CF">
        <w:rPr>
          <w:rFonts w:ascii="Calibri" w:eastAsia="Corbel" w:hAnsi="Calibri" w:cs="Calibri"/>
          <w:sz w:val="22"/>
          <w:szCs w:val="22"/>
          <w14:textOutline w14:w="12700" w14:cap="flat" w14:cmpd="sng" w14:algn="ctr">
            <w14:noFill/>
            <w14:prstDash w14:val="solid"/>
            <w14:miter w14:lim="400000"/>
          </w14:textOutline>
        </w:rPr>
        <w:t xml:space="preserve"> dostępu i uruchamiania samochodu KESSY</w:t>
      </w:r>
      <w:r w:rsidR="0007001B" w:rsidRPr="004747CF">
        <w:rPr>
          <w:rFonts w:ascii="Calibri" w:eastAsia="Corbel" w:hAnsi="Calibri" w:cs="Calibri"/>
          <w:sz w:val="22"/>
          <w:szCs w:val="22"/>
          <w14:textOutline w14:w="12700" w14:cap="flat" w14:cmpd="sng" w14:algn="ctr">
            <w14:noFill/>
            <w14:prstDash w14:val="solid"/>
            <w14:miter w14:lim="400000"/>
          </w14:textOutline>
        </w:rPr>
        <w:t xml:space="preserve">. </w:t>
      </w:r>
      <w:r w:rsidR="00547BE2" w:rsidRPr="004747CF">
        <w:rPr>
          <w:rFonts w:ascii="Calibri" w:eastAsia="Corbel" w:hAnsi="Calibri" w:cs="Calibri"/>
          <w:sz w:val="22"/>
          <w:szCs w:val="22"/>
          <w14:textOutline w14:w="12700" w14:cap="flat" w14:cmpd="sng" w14:algn="ctr">
            <w14:noFill/>
            <w14:prstDash w14:val="solid"/>
            <w14:miter w14:lim="400000"/>
          </w14:textOutline>
        </w:rPr>
        <w:t xml:space="preserve">Więcej można dowiedzieć się, sprawdzając aktualne </w:t>
      </w:r>
      <w:hyperlink r:id="rId11" w:history="1">
        <w:r w:rsidR="00547BE2" w:rsidRPr="004747CF">
          <w:rPr>
            <w:rStyle w:val="Hipercze"/>
            <w:rFonts w:ascii="Calibri" w:eastAsia="Corbel" w:hAnsi="Calibri" w:cs="Calibri"/>
            <w:sz w:val="22"/>
            <w:szCs w:val="22"/>
            <w14:textOutline w14:w="12700" w14:cap="flat" w14:cmpd="sng" w14:algn="ctr">
              <w14:noFill/>
              <w14:prstDash w14:val="solid"/>
              <w14:miter w14:lim="400000"/>
            </w14:textOutline>
          </w:rPr>
          <w:t>cenniki poszczególnych modeli CUPRA</w:t>
        </w:r>
      </w:hyperlink>
      <w:r w:rsidR="00547BE2" w:rsidRPr="004747CF">
        <w:rPr>
          <w:rFonts w:ascii="Calibri" w:eastAsia="Corbel" w:hAnsi="Calibri" w:cs="Calibri"/>
          <w:sz w:val="22"/>
          <w:szCs w:val="22"/>
          <w14:textOutline w14:w="12700" w14:cap="flat" w14:cmpd="sng" w14:algn="ctr">
            <w14:noFill/>
            <w14:prstDash w14:val="solid"/>
            <w14:miter w14:lim="400000"/>
          </w14:textOutline>
        </w:rPr>
        <w:t>.</w:t>
      </w:r>
      <w:r w:rsidR="00547BE2" w:rsidRPr="00923578">
        <w:rPr>
          <w:rFonts w:ascii="Calibri" w:eastAsia="Corbel" w:hAnsi="Calibri" w:cs="Calibri"/>
          <w:sz w:val="22"/>
          <w:szCs w:val="22"/>
          <w14:textOutline w14:w="12700" w14:cap="flat" w14:cmpd="sng" w14:algn="ctr">
            <w14:noFill/>
            <w14:prstDash w14:val="solid"/>
            <w14:miter w14:lim="400000"/>
          </w14:textOutline>
        </w:rPr>
        <w:t xml:space="preserve"> </w:t>
      </w:r>
    </w:p>
    <w:p w14:paraId="5281E55E" w14:textId="77777777" w:rsidR="000F1335" w:rsidRPr="001C3C58" w:rsidRDefault="000F1335" w:rsidP="00C9623D">
      <w:pPr>
        <w:pStyle w:val="paragraph"/>
        <w:spacing w:line="276" w:lineRule="auto"/>
        <w:jc w:val="both"/>
        <w:rPr>
          <w:rFonts w:ascii="Calibri" w:eastAsia="Corbel" w:hAnsi="Calibri" w:cs="Calibri"/>
          <w:b/>
          <w:bCs/>
          <w:sz w:val="18"/>
          <w:szCs w:val="18"/>
          <w:u w:val="single"/>
          <w14:textOutline w14:w="12700" w14:cap="flat" w14:cmpd="sng" w14:algn="ctr">
            <w14:noFill/>
            <w14:prstDash w14:val="solid"/>
            <w14:miter w14:lim="400000"/>
          </w14:textOutline>
        </w:rPr>
      </w:pPr>
    </w:p>
    <w:p w14:paraId="4B6C39C8" w14:textId="77777777" w:rsidR="00511F7D" w:rsidRPr="001C3C58" w:rsidRDefault="00511F7D" w:rsidP="00511F7D">
      <w:pPr>
        <w:spacing w:after="0" w:line="240" w:lineRule="auto"/>
        <w:jc w:val="both"/>
        <w:rPr>
          <w:rFonts w:ascii="Calibri" w:hAnsi="Calibri" w:cs="Calibri"/>
          <w:sz w:val="16"/>
          <w:szCs w:val="16"/>
        </w:rPr>
      </w:pPr>
      <w:r w:rsidRPr="001C3C58">
        <w:rPr>
          <w:rFonts w:ascii="Calibri" w:hAnsi="Calibri"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11F19A15" w14:textId="77777777" w:rsidR="00511F7D" w:rsidRPr="001C3C58" w:rsidRDefault="00511F7D" w:rsidP="00511F7D">
      <w:pPr>
        <w:spacing w:after="0" w:line="240" w:lineRule="auto"/>
        <w:jc w:val="both"/>
        <w:rPr>
          <w:rFonts w:ascii="Calibri" w:hAnsi="Calibri" w:cs="Calibri"/>
          <w:sz w:val="16"/>
          <w:szCs w:val="16"/>
        </w:rPr>
      </w:pPr>
    </w:p>
    <w:p w14:paraId="7CB0C4BB"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hAnsi="Calibri" w:cs="Calibri"/>
          <w:sz w:val="16"/>
          <w:szCs w:val="16"/>
        </w:rPr>
      </w:pPr>
      <w:r w:rsidRPr="001C3C58">
        <w:rPr>
          <w:rFonts w:ascii="Calibri" w:hAnsi="Calibri" w:cs="Calibri"/>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1C3C58">
        <w:rPr>
          <w:rFonts w:ascii="Calibri" w:hAnsi="Calibri" w:cs="Calibri"/>
          <w:sz w:val="16"/>
          <w:szCs w:val="16"/>
        </w:rPr>
        <w:t>Ateca</w:t>
      </w:r>
      <w:proofErr w:type="spellEnd"/>
      <w:r w:rsidRPr="001C3C58">
        <w:rPr>
          <w:rFonts w:ascii="Calibri" w:hAnsi="Calibri" w:cs="Calibri"/>
          <w:sz w:val="16"/>
          <w:szCs w:val="16"/>
        </w:rPr>
        <w:t xml:space="preserve"> – pierwszy model z logo CUPRA, CUPRA Leon – przeprojektowany i rozwinięty jako niezależny model marki, CUPRA </w:t>
      </w:r>
      <w:proofErr w:type="spellStart"/>
      <w:r w:rsidRPr="001C3C58">
        <w:rPr>
          <w:rFonts w:ascii="Calibri" w:hAnsi="Calibri" w:cs="Calibri"/>
          <w:sz w:val="16"/>
          <w:szCs w:val="16"/>
        </w:rPr>
        <w:t>Formentor</w:t>
      </w:r>
      <w:proofErr w:type="spellEnd"/>
      <w:r w:rsidRPr="001C3C58">
        <w:rPr>
          <w:rFonts w:ascii="Calibri" w:hAnsi="Calibri" w:cs="Calibri"/>
          <w:sz w:val="16"/>
          <w:szCs w:val="16"/>
        </w:rPr>
        <w:t xml:space="preserve"> – pierwszy samochód zaprojektowany w całości przez CUPRA i jednocześnie jej najlepiej sprzedający się model, CUPRA </w:t>
      </w:r>
      <w:proofErr w:type="spellStart"/>
      <w:r w:rsidRPr="001C3C58">
        <w:rPr>
          <w:rFonts w:ascii="Calibri" w:hAnsi="Calibri" w:cs="Calibri"/>
          <w:sz w:val="16"/>
          <w:szCs w:val="16"/>
        </w:rPr>
        <w:t>Born</w:t>
      </w:r>
      <w:proofErr w:type="spellEnd"/>
      <w:r w:rsidRPr="001C3C58">
        <w:rPr>
          <w:rFonts w:ascii="Calibri" w:hAnsi="Calibri" w:cs="Calibri"/>
          <w:sz w:val="16"/>
          <w:szCs w:val="16"/>
        </w:rPr>
        <w:t xml:space="preserve"> – pierwszy w pełni elektryczny samochód marki, CUPRA </w:t>
      </w:r>
      <w:proofErr w:type="spellStart"/>
      <w:r w:rsidRPr="001C3C58">
        <w:rPr>
          <w:rFonts w:ascii="Calibri" w:hAnsi="Calibri" w:cs="Calibri"/>
          <w:sz w:val="16"/>
          <w:szCs w:val="16"/>
        </w:rPr>
        <w:t>Tavascan</w:t>
      </w:r>
      <w:proofErr w:type="spellEnd"/>
      <w:r w:rsidRPr="001C3C58">
        <w:rPr>
          <w:rFonts w:ascii="Calibri" w:hAnsi="Calibri" w:cs="Calibri"/>
          <w:sz w:val="16"/>
          <w:szCs w:val="16"/>
        </w:rPr>
        <w:t xml:space="preserve"> – elektryczne SUV-</w:t>
      </w:r>
      <w:proofErr w:type="spellStart"/>
      <w:r w:rsidRPr="001C3C58">
        <w:rPr>
          <w:rFonts w:ascii="Calibri" w:hAnsi="Calibri" w:cs="Calibri"/>
          <w:sz w:val="16"/>
          <w:szCs w:val="16"/>
        </w:rPr>
        <w:t>coupé</w:t>
      </w:r>
      <w:proofErr w:type="spellEnd"/>
      <w:r w:rsidRPr="001C3C58">
        <w:rPr>
          <w:rFonts w:ascii="Calibri" w:hAnsi="Calibri" w:cs="Calibri"/>
          <w:sz w:val="16"/>
          <w:szCs w:val="16"/>
        </w:rPr>
        <w:t xml:space="preserve">, oraz CUPRA </w:t>
      </w:r>
      <w:proofErr w:type="spellStart"/>
      <w:r w:rsidRPr="001C3C58">
        <w:rPr>
          <w:rFonts w:ascii="Calibri" w:hAnsi="Calibri" w:cs="Calibri"/>
          <w:sz w:val="16"/>
          <w:szCs w:val="16"/>
        </w:rPr>
        <w:t>Terramar</w:t>
      </w:r>
      <w:proofErr w:type="spellEnd"/>
      <w:r w:rsidRPr="001C3C58">
        <w:rPr>
          <w:rFonts w:ascii="Calibri" w:hAnsi="Calibri" w:cs="Calibri"/>
          <w:sz w:val="16"/>
          <w:szCs w:val="16"/>
        </w:rPr>
        <w:t xml:space="preserve"> – sportowy SUV marki. W 2026 roku do oferty dołączy CUPRA </w:t>
      </w:r>
      <w:proofErr w:type="spellStart"/>
      <w:r w:rsidRPr="001C3C58">
        <w:rPr>
          <w:rFonts w:ascii="Calibri" w:hAnsi="Calibri" w:cs="Calibri"/>
          <w:sz w:val="16"/>
          <w:szCs w:val="16"/>
        </w:rPr>
        <w:t>Raval</w:t>
      </w:r>
      <w:proofErr w:type="spellEnd"/>
      <w:r w:rsidRPr="001C3C58">
        <w:rPr>
          <w:rFonts w:ascii="Calibri" w:hAnsi="Calibri" w:cs="Calibri"/>
          <w:sz w:val="16"/>
          <w:szCs w:val="16"/>
        </w:rPr>
        <w:t xml:space="preserve"> – radykalna wizja miejskiego auta elektrycznego.</w:t>
      </w:r>
    </w:p>
    <w:p w14:paraId="2478477A"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hAnsi="Calibri" w:cs="Calibri"/>
          <w:sz w:val="16"/>
          <w:szCs w:val="16"/>
        </w:rPr>
      </w:pPr>
    </w:p>
    <w:p w14:paraId="355ACB71"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hAnsi="Calibri" w:cs="Calibri"/>
          <w:sz w:val="16"/>
          <w:szCs w:val="16"/>
        </w:rPr>
      </w:pPr>
      <w:r w:rsidRPr="001C3C58">
        <w:rPr>
          <w:rFonts w:ascii="Calibri" w:hAnsi="Calibri" w:cs="Calibri"/>
          <w:sz w:val="16"/>
          <w:szCs w:val="16"/>
        </w:rPr>
        <w:t xml:space="preserve">CUPRA to coś więcej niż samochód. To przekonanie. CUPRA </w:t>
      </w:r>
      <w:proofErr w:type="spellStart"/>
      <w:r w:rsidRPr="001C3C58">
        <w:rPr>
          <w:rFonts w:ascii="Calibri" w:hAnsi="Calibri" w:cs="Calibri"/>
          <w:sz w:val="16"/>
          <w:szCs w:val="16"/>
        </w:rPr>
        <w:t>Tribe</w:t>
      </w:r>
      <w:proofErr w:type="spellEnd"/>
      <w:r w:rsidRPr="001C3C58">
        <w:rPr>
          <w:rFonts w:ascii="Calibri" w:hAnsi="Calibri" w:cs="Calibri"/>
          <w:sz w:val="16"/>
          <w:szCs w:val="16"/>
        </w:rPr>
        <w:t xml:space="preserve"> to zespół ambasadorów, którzy kwestionują normy i przełamują bariery, które powstrzymują innych. Wśród nich są m.in. najbardziej utytułowany hiszpański olimpijczyk </w:t>
      </w:r>
      <w:proofErr w:type="spellStart"/>
      <w:r w:rsidRPr="001C3C58">
        <w:rPr>
          <w:rFonts w:ascii="Calibri" w:hAnsi="Calibri" w:cs="Calibri"/>
          <w:sz w:val="16"/>
          <w:szCs w:val="16"/>
        </w:rPr>
        <w:t>Saúl</w:t>
      </w:r>
      <w:proofErr w:type="spellEnd"/>
      <w:r w:rsidRPr="001C3C58">
        <w:rPr>
          <w:rFonts w:ascii="Calibri" w:hAnsi="Calibri" w:cs="Calibri"/>
          <w:sz w:val="16"/>
          <w:szCs w:val="16"/>
        </w:rPr>
        <w:t xml:space="preserve"> </w:t>
      </w:r>
      <w:proofErr w:type="spellStart"/>
      <w:r w:rsidRPr="001C3C58">
        <w:rPr>
          <w:rFonts w:ascii="Calibri" w:hAnsi="Calibri" w:cs="Calibri"/>
          <w:sz w:val="16"/>
          <w:szCs w:val="16"/>
        </w:rPr>
        <w:t>Craviotto</w:t>
      </w:r>
      <w:proofErr w:type="spellEnd"/>
      <w:r w:rsidRPr="001C3C58">
        <w:rPr>
          <w:rFonts w:ascii="Calibri" w:hAnsi="Calibri" w:cs="Calibri"/>
          <w:sz w:val="16"/>
          <w:szCs w:val="16"/>
        </w:rPr>
        <w:t xml:space="preserve">, reżyser filmowy J.A. </w:t>
      </w:r>
      <w:proofErr w:type="spellStart"/>
      <w:r w:rsidRPr="001C3C58">
        <w:rPr>
          <w:rFonts w:ascii="Calibri" w:hAnsi="Calibri" w:cs="Calibri"/>
          <w:sz w:val="16"/>
          <w:szCs w:val="16"/>
        </w:rPr>
        <w:t>Bayona</w:t>
      </w:r>
      <w:proofErr w:type="spellEnd"/>
      <w:r w:rsidRPr="001C3C58">
        <w:rPr>
          <w:rFonts w:ascii="Calibri" w:hAnsi="Calibri" w:cs="Calibri"/>
          <w:sz w:val="16"/>
          <w:szCs w:val="16"/>
        </w:rPr>
        <w:t xml:space="preserve">, niemiecki bramkarz </w:t>
      </w:r>
      <w:proofErr w:type="spellStart"/>
      <w:r w:rsidRPr="001C3C58">
        <w:rPr>
          <w:rFonts w:ascii="Calibri" w:hAnsi="Calibri" w:cs="Calibri"/>
          <w:sz w:val="16"/>
          <w:szCs w:val="16"/>
        </w:rPr>
        <w:t>Marc</w:t>
      </w:r>
      <w:proofErr w:type="spellEnd"/>
      <w:r w:rsidRPr="001C3C58">
        <w:rPr>
          <w:rFonts w:ascii="Calibri" w:hAnsi="Calibri" w:cs="Calibri"/>
          <w:sz w:val="16"/>
          <w:szCs w:val="16"/>
        </w:rPr>
        <w:t xml:space="preserve"> ter </w:t>
      </w:r>
      <w:proofErr w:type="spellStart"/>
      <w:r w:rsidRPr="001C3C58">
        <w:rPr>
          <w:rFonts w:ascii="Calibri" w:hAnsi="Calibri" w:cs="Calibri"/>
          <w:sz w:val="16"/>
          <w:szCs w:val="16"/>
        </w:rPr>
        <w:t>Stegen</w:t>
      </w:r>
      <w:proofErr w:type="spellEnd"/>
      <w:r w:rsidRPr="001C3C58">
        <w:rPr>
          <w:rFonts w:ascii="Calibri" w:hAnsi="Calibri" w:cs="Calibri"/>
          <w:sz w:val="16"/>
          <w:szCs w:val="16"/>
        </w:rPr>
        <w:t xml:space="preserve"> oraz dwukrotna zdobywczyni Złotej Piłki i nagrody FIFA The Best, </w:t>
      </w:r>
      <w:proofErr w:type="spellStart"/>
      <w:r w:rsidRPr="001C3C58">
        <w:rPr>
          <w:rFonts w:ascii="Calibri" w:hAnsi="Calibri" w:cs="Calibri"/>
          <w:sz w:val="16"/>
          <w:szCs w:val="16"/>
        </w:rPr>
        <w:t>Alexia</w:t>
      </w:r>
      <w:proofErr w:type="spellEnd"/>
      <w:r w:rsidRPr="001C3C58">
        <w:rPr>
          <w:rFonts w:ascii="Calibri" w:hAnsi="Calibri" w:cs="Calibri"/>
          <w:sz w:val="16"/>
          <w:szCs w:val="16"/>
        </w:rPr>
        <w:t xml:space="preserve"> </w:t>
      </w:r>
      <w:proofErr w:type="spellStart"/>
      <w:r w:rsidRPr="001C3C58">
        <w:rPr>
          <w:rFonts w:ascii="Calibri" w:hAnsi="Calibri" w:cs="Calibri"/>
          <w:sz w:val="16"/>
          <w:szCs w:val="16"/>
        </w:rPr>
        <w:t>Putellas</w:t>
      </w:r>
      <w:proofErr w:type="spellEnd"/>
      <w:r w:rsidRPr="001C3C58">
        <w:rPr>
          <w:rFonts w:ascii="Calibri" w:hAnsi="Calibri" w:cs="Calibri"/>
          <w:sz w:val="16"/>
          <w:szCs w:val="16"/>
        </w:rPr>
        <w:t xml:space="preserve">. CUPRA obsesyjnie dąży do tego, by wzbudzać emocje – zarówno na drodze, jak i poza nią. Marka jest oficjalnym partnerem motoryzacyjnym FC Barcelony, sponsorem </w:t>
      </w:r>
      <w:proofErr w:type="spellStart"/>
      <w:r w:rsidRPr="001C3C58">
        <w:rPr>
          <w:rFonts w:ascii="Calibri" w:hAnsi="Calibri" w:cs="Calibri"/>
          <w:sz w:val="16"/>
          <w:szCs w:val="16"/>
        </w:rPr>
        <w:t>premium</w:t>
      </w:r>
      <w:proofErr w:type="spellEnd"/>
      <w:r w:rsidRPr="001C3C58">
        <w:rPr>
          <w:rFonts w:ascii="Calibri" w:hAnsi="Calibri" w:cs="Calibri"/>
          <w:sz w:val="16"/>
          <w:szCs w:val="16"/>
        </w:rPr>
        <w:t xml:space="preserve"> Premier </w:t>
      </w:r>
      <w:proofErr w:type="spellStart"/>
      <w:r w:rsidRPr="001C3C58">
        <w:rPr>
          <w:rFonts w:ascii="Calibri" w:hAnsi="Calibri" w:cs="Calibri"/>
          <w:sz w:val="16"/>
          <w:szCs w:val="16"/>
        </w:rPr>
        <w:t>Padel</w:t>
      </w:r>
      <w:proofErr w:type="spellEnd"/>
      <w:r w:rsidRPr="001C3C58">
        <w:rPr>
          <w:rFonts w:ascii="Calibri" w:hAnsi="Calibri" w:cs="Calibri"/>
          <w:sz w:val="16"/>
          <w:szCs w:val="16"/>
        </w:rPr>
        <w:t xml:space="preserve"> Tour oraz uczestnikiem wyścigów Formuły E we współpracy z Kiro Race Co.</w:t>
      </w:r>
    </w:p>
    <w:p w14:paraId="773B89C3"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eastAsia="SeatBcn-Black" w:hAnsi="Calibri" w:cs="Calibri"/>
          <w:color w:val="000000"/>
        </w:rPr>
      </w:pPr>
    </w:p>
    <w:p w14:paraId="4220E444" w14:textId="43780D4A" w:rsidR="00511F7D" w:rsidRPr="001C3C58" w:rsidRDefault="00B72D4C" w:rsidP="00511F7D">
      <w:pPr>
        <w:spacing w:after="0" w:line="240" w:lineRule="auto"/>
        <w:ind w:right="418"/>
        <w:jc w:val="both"/>
        <w:rPr>
          <w:rFonts w:ascii="Calibri" w:eastAsia="Segoe UI" w:hAnsi="Calibri" w:cs="Calibri"/>
          <w:color w:val="565656"/>
          <w:sz w:val="16"/>
          <w:szCs w:val="16"/>
        </w:rPr>
      </w:pPr>
      <w:hyperlink r:id="rId12" w:history="1">
        <w:r w:rsidRPr="00B4585F">
          <w:rPr>
            <w:rStyle w:val="Hipercze"/>
            <w:rFonts w:ascii="Calibri" w:eastAsia="Segoe UI" w:hAnsi="Calibri" w:cs="Calibri"/>
            <w:sz w:val="16"/>
            <w:szCs w:val="16"/>
          </w:rPr>
          <w:t>www.cupraofficial.com</w:t>
        </w:r>
      </w:hyperlink>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511F7D" w:rsidRPr="001C3C58" w14:paraId="079AA10B" w14:textId="77777777" w:rsidTr="006F0EED">
        <w:tc>
          <w:tcPr>
            <w:tcW w:w="1357" w:type="dxa"/>
          </w:tcPr>
          <w:p w14:paraId="02E1EA3C" w14:textId="77777777" w:rsidR="00511F7D" w:rsidRPr="001C3C58" w:rsidRDefault="00511F7D" w:rsidP="006F0EED">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3185" w:type="dxa"/>
          </w:tcPr>
          <w:p w14:paraId="2FE3B7FF" w14:textId="77777777" w:rsidR="00511F7D" w:rsidRPr="001C3C58" w:rsidRDefault="00511F7D" w:rsidP="006F0EED">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1299" w:type="dxa"/>
          </w:tcPr>
          <w:p w14:paraId="4E166DF5" w14:textId="77777777" w:rsidR="00511F7D" w:rsidRPr="001C3C58" w:rsidRDefault="00511F7D" w:rsidP="006F0EED">
            <w:pPr>
              <w:spacing w:line="288" w:lineRule="auto"/>
              <w:rPr>
                <w:rFonts w:ascii="Calibri" w:hAnsi="Calibri" w:cs="Calibri"/>
                <w:vertAlign w:val="subscript"/>
              </w:rPr>
            </w:pPr>
          </w:p>
        </w:tc>
        <w:tc>
          <w:tcPr>
            <w:tcW w:w="3185" w:type="dxa"/>
          </w:tcPr>
          <w:p w14:paraId="4D8522F3" w14:textId="77777777" w:rsidR="00511F7D" w:rsidRPr="001C3C58" w:rsidRDefault="00511F7D" w:rsidP="006F0EED">
            <w:pPr>
              <w:textDirection w:val="btLr"/>
              <w:rPr>
                <w:rFonts w:ascii="Calibri" w:hAnsi="Calibri" w:cs="Calibri"/>
              </w:rPr>
            </w:pPr>
          </w:p>
        </w:tc>
      </w:tr>
    </w:tbl>
    <w:p w14:paraId="5220D187" w14:textId="77777777" w:rsidR="00511F7D" w:rsidRPr="001C3C58" w:rsidRDefault="00511F7D" w:rsidP="00511F7D">
      <w:pPr>
        <w:pStyle w:val="paragraph"/>
        <w:spacing w:before="0" w:after="0" w:line="269" w:lineRule="auto"/>
        <w:jc w:val="both"/>
        <w:textAlignment w:val="baseline"/>
        <w:rPr>
          <w:rFonts w:ascii="Calibri" w:hAnsi="Calibri" w:cs="Calibri"/>
          <w:b/>
          <w:bCs/>
          <w:sz w:val="20"/>
          <w:szCs w:val="20"/>
        </w:rPr>
      </w:pPr>
      <w:r w:rsidRPr="001C3C58">
        <w:rPr>
          <w:rStyle w:val="normaltextrun"/>
          <w:rFonts w:ascii="Calibri" w:eastAsiaTheme="majorEastAsia" w:hAnsi="Calibri" w:cs="Calibri"/>
          <w:b/>
          <w:bCs/>
          <w:sz w:val="20"/>
          <w:szCs w:val="20"/>
        </w:rPr>
        <w:t>KONTAKT DLA MEDIÓW: </w:t>
      </w:r>
      <w:r w:rsidRPr="001C3C58">
        <w:rPr>
          <w:rStyle w:val="eop"/>
          <w:rFonts w:ascii="Calibri" w:eastAsiaTheme="majorEastAsia" w:hAnsi="Calibri" w:cs="Calibri"/>
          <w:b/>
          <w:bCs/>
          <w:sz w:val="20"/>
          <w:szCs w:val="20"/>
        </w:rPr>
        <w:t> </w:t>
      </w:r>
    </w:p>
    <w:p w14:paraId="5012FA2A" w14:textId="77777777" w:rsidR="00511F7D" w:rsidRPr="001C3C58" w:rsidRDefault="00511F7D" w:rsidP="00511F7D">
      <w:pPr>
        <w:pStyle w:val="paragraph"/>
        <w:spacing w:before="0" w:after="0" w:line="269" w:lineRule="auto"/>
        <w:jc w:val="both"/>
        <w:textAlignment w:val="baseline"/>
        <w:rPr>
          <w:rFonts w:ascii="Calibri" w:hAnsi="Calibri" w:cs="Calibri"/>
          <w:sz w:val="20"/>
          <w:szCs w:val="20"/>
        </w:rPr>
      </w:pPr>
      <w:r w:rsidRPr="001C3C58">
        <w:rPr>
          <w:rStyle w:val="normaltextrun"/>
          <w:rFonts w:ascii="Calibri" w:eastAsiaTheme="majorEastAsia" w:hAnsi="Calibri" w:cs="Calibri"/>
          <w:sz w:val="20"/>
          <w:szCs w:val="20"/>
        </w:rPr>
        <w:t>Katarzyna Dziomdziora </w:t>
      </w:r>
      <w:r w:rsidRPr="001C3C58">
        <w:rPr>
          <w:rStyle w:val="eop"/>
          <w:rFonts w:ascii="Calibri" w:eastAsiaTheme="majorEastAsia" w:hAnsi="Calibri" w:cs="Calibri"/>
          <w:sz w:val="20"/>
          <w:szCs w:val="20"/>
        </w:rPr>
        <w:t> </w:t>
      </w:r>
      <w:r w:rsidRPr="001C3C58">
        <w:rPr>
          <w:rFonts w:ascii="Calibri" w:hAnsi="Calibri" w:cs="Calibri"/>
          <w:sz w:val="20"/>
          <w:szCs w:val="20"/>
        </w:rPr>
        <w:t xml:space="preserve">| </w:t>
      </w:r>
      <w:r w:rsidRPr="001C3C58">
        <w:rPr>
          <w:rStyle w:val="normaltextrun"/>
          <w:rFonts w:ascii="Calibri" w:eastAsiaTheme="majorEastAsia" w:hAnsi="Calibri" w:cs="Calibri"/>
          <w:sz w:val="20"/>
          <w:szCs w:val="20"/>
          <w:lang w:val="de-DE"/>
        </w:rPr>
        <w:t>tel. kom.+48 690 406 350 </w:t>
      </w:r>
      <w:r w:rsidRPr="001C3C58">
        <w:rPr>
          <w:rStyle w:val="eop"/>
          <w:rFonts w:ascii="Calibri" w:eastAsiaTheme="majorEastAsia" w:hAnsi="Calibri" w:cs="Calibri"/>
          <w:sz w:val="20"/>
          <w:szCs w:val="20"/>
          <w:lang w:val="de-DE"/>
        </w:rPr>
        <w:t> </w:t>
      </w:r>
    </w:p>
    <w:p w14:paraId="0313FA19" w14:textId="77777777" w:rsidR="00511F7D" w:rsidRPr="001C3C58" w:rsidRDefault="00511F7D" w:rsidP="00511F7D">
      <w:pPr>
        <w:pStyle w:val="paragraph"/>
        <w:spacing w:before="0" w:after="0" w:line="269" w:lineRule="auto"/>
        <w:jc w:val="both"/>
        <w:textAlignment w:val="baseline"/>
        <w:rPr>
          <w:rFonts w:ascii="Calibri" w:hAnsi="Calibri" w:cs="Calibri"/>
        </w:rPr>
      </w:pPr>
      <w:hyperlink r:id="rId13" w:history="1">
        <w:r w:rsidRPr="001C3C58">
          <w:rPr>
            <w:rStyle w:val="Hipercze"/>
            <w:rFonts w:ascii="Calibri" w:eastAsiaTheme="majorEastAsia" w:hAnsi="Calibri" w:cs="Calibri"/>
            <w:sz w:val="20"/>
            <w:szCs w:val="20"/>
            <w:lang w:val="de-DE"/>
          </w:rPr>
          <w:t>katarzyna.dziomdziora1@seat-auto.pl</w:t>
        </w:r>
      </w:hyperlink>
      <w:r w:rsidRPr="001C3C58">
        <w:rPr>
          <w:rStyle w:val="normaltextrun"/>
          <w:rFonts w:ascii="Calibri" w:eastAsiaTheme="majorEastAsia" w:hAnsi="Calibri" w:cs="Calibri"/>
          <w:sz w:val="20"/>
          <w:szCs w:val="20"/>
          <w:lang w:val="de-DE"/>
        </w:rPr>
        <w:t xml:space="preserve"> | </w:t>
      </w:r>
      <w:hyperlink r:id="rId14" w:history="1">
        <w:r w:rsidRPr="001C3C58">
          <w:rPr>
            <w:rStyle w:val="Hipercze"/>
            <w:rFonts w:ascii="Calibri" w:hAnsi="Calibri" w:cs="Calibri"/>
            <w:sz w:val="20"/>
            <w:szCs w:val="20"/>
          </w:rPr>
          <w:t>https://seatcupramedia.pl/</w:t>
        </w:r>
      </w:hyperlink>
    </w:p>
    <w:p w14:paraId="306E4695" w14:textId="77777777" w:rsidR="00511F7D" w:rsidRPr="001C3C58" w:rsidRDefault="00511F7D" w:rsidP="00511F7D">
      <w:pPr>
        <w:pStyle w:val="paragraph"/>
        <w:spacing w:before="0" w:after="0" w:line="269" w:lineRule="auto"/>
        <w:jc w:val="both"/>
        <w:textAlignment w:val="baseline"/>
        <w:rPr>
          <w:rFonts w:ascii="Calibri" w:hAnsi="Calibri" w:cs="Calibri"/>
          <w:sz w:val="20"/>
          <w:szCs w:val="20"/>
        </w:rPr>
      </w:pPr>
    </w:p>
    <w:p w14:paraId="11969022" w14:textId="77777777" w:rsidR="00511F7D" w:rsidRPr="001C3C58" w:rsidRDefault="00511F7D" w:rsidP="00511F7D">
      <w:pPr>
        <w:spacing w:after="0" w:line="269" w:lineRule="auto"/>
        <w:jc w:val="both"/>
        <w:rPr>
          <w:rStyle w:val="Brak"/>
          <w:rFonts w:ascii="Calibri" w:hAnsi="Calibri" w:cs="Calibri"/>
          <w:sz w:val="20"/>
          <w:szCs w:val="20"/>
        </w:rPr>
      </w:pPr>
      <w:r w:rsidRPr="001C3C58">
        <w:rPr>
          <w:rStyle w:val="Brak"/>
          <w:rFonts w:ascii="Calibri" w:hAnsi="Calibri" w:cs="Calibri"/>
          <w:sz w:val="20"/>
          <w:szCs w:val="20"/>
        </w:rPr>
        <w:t>Biuro prasowe | 24/7Communication </w:t>
      </w:r>
    </w:p>
    <w:p w14:paraId="58243633" w14:textId="77777777" w:rsidR="00511F7D" w:rsidRPr="001C3C58" w:rsidRDefault="00511F7D" w:rsidP="00511F7D">
      <w:pPr>
        <w:spacing w:after="0" w:line="269" w:lineRule="auto"/>
        <w:jc w:val="both"/>
        <w:rPr>
          <w:rStyle w:val="Brak"/>
          <w:rFonts w:ascii="Calibri" w:hAnsi="Calibri" w:cs="Calibri"/>
          <w:sz w:val="20"/>
          <w:szCs w:val="20"/>
        </w:rPr>
      </w:pPr>
      <w:r w:rsidRPr="001C3C58">
        <w:rPr>
          <w:rStyle w:val="Brak"/>
          <w:rFonts w:ascii="Calibri" w:hAnsi="Calibri" w:cs="Calibri"/>
          <w:sz w:val="20"/>
          <w:szCs w:val="20"/>
        </w:rPr>
        <w:t>Paweł Tamioła | tel. kom. +48 731 990 247</w:t>
      </w:r>
    </w:p>
    <w:p w14:paraId="0040382B" w14:textId="77777777" w:rsidR="00511F7D" w:rsidRPr="001C3C58" w:rsidRDefault="00511F7D" w:rsidP="00511F7D">
      <w:pPr>
        <w:pStyle w:val="paragraph"/>
        <w:spacing w:before="0" w:after="0" w:line="269" w:lineRule="auto"/>
        <w:jc w:val="both"/>
        <w:textAlignment w:val="baseline"/>
        <w:rPr>
          <w:rFonts w:ascii="Calibri" w:hAnsi="Calibri" w:cs="Calibri"/>
          <w:sz w:val="20"/>
          <w:szCs w:val="20"/>
        </w:rPr>
      </w:pPr>
      <w:hyperlink r:id="rId15" w:history="1">
        <w:r w:rsidRPr="001C3C58">
          <w:rPr>
            <w:rStyle w:val="Hipercze"/>
            <w:rFonts w:ascii="Calibri" w:eastAsiaTheme="majorEastAsia" w:hAnsi="Calibri" w:cs="Calibri"/>
            <w:sz w:val="20"/>
            <w:szCs w:val="20"/>
          </w:rPr>
          <w:t>pawel.tamiola@247.com.pl</w:t>
        </w:r>
      </w:hyperlink>
      <w:r w:rsidRPr="001C3C58">
        <w:rPr>
          <w:rStyle w:val="normaltextrun"/>
          <w:rFonts w:ascii="Calibri" w:eastAsiaTheme="majorEastAsia" w:hAnsi="Calibri" w:cs="Calibri"/>
          <w:sz w:val="20"/>
          <w:szCs w:val="20"/>
        </w:rPr>
        <w:t xml:space="preserve"> | </w:t>
      </w:r>
      <w:hyperlink r:id="rId16" w:history="1">
        <w:r w:rsidRPr="001C3C58">
          <w:rPr>
            <w:rStyle w:val="Hipercze"/>
            <w:rFonts w:ascii="Calibri" w:hAnsi="Calibri" w:cs="Calibri"/>
            <w:sz w:val="20"/>
            <w:szCs w:val="20"/>
          </w:rPr>
          <w:t>https://seatcupramedia.pl/</w:t>
        </w:r>
      </w:hyperlink>
    </w:p>
    <w:p w14:paraId="28B678E1" w14:textId="77777777" w:rsidR="00C12C2C" w:rsidRPr="001C3C58" w:rsidRDefault="00C12C2C">
      <w:pPr>
        <w:rPr>
          <w:rFonts w:ascii="Calibri" w:hAnsi="Calibri" w:cs="Calibri"/>
        </w:rPr>
      </w:pPr>
    </w:p>
    <w:sectPr w:rsidR="00C12C2C" w:rsidRPr="001C3C58">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85E9" w14:textId="77777777" w:rsidR="00E11AF0" w:rsidRDefault="00E11AF0" w:rsidP="00E07BDA">
      <w:pPr>
        <w:spacing w:after="0" w:line="240" w:lineRule="auto"/>
      </w:pPr>
      <w:r>
        <w:separator/>
      </w:r>
    </w:p>
  </w:endnote>
  <w:endnote w:type="continuationSeparator" w:id="0">
    <w:p w14:paraId="303E8725" w14:textId="77777777" w:rsidR="00E11AF0" w:rsidRDefault="00E11AF0" w:rsidP="00E0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atBcn-Black">
    <w:altName w:val="Calibri"/>
    <w:panose1 w:val="00000000000000000000"/>
    <w:charset w:val="00"/>
    <w:family w:val="auto"/>
    <w:notTrueType/>
    <w:pitch w:val="variable"/>
    <w:sig w:usb0="20002A8F" w:usb1="4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Seat Meta Normal Roma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2641" w14:textId="77777777" w:rsidR="00E11AF0" w:rsidRDefault="00E11AF0" w:rsidP="00E07BDA">
      <w:pPr>
        <w:spacing w:after="0" w:line="240" w:lineRule="auto"/>
      </w:pPr>
      <w:r>
        <w:separator/>
      </w:r>
    </w:p>
  </w:footnote>
  <w:footnote w:type="continuationSeparator" w:id="0">
    <w:p w14:paraId="74526FAC" w14:textId="77777777" w:rsidR="00E11AF0" w:rsidRDefault="00E11AF0" w:rsidP="00E0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FA0" w14:textId="1C8DC600" w:rsidR="00E07BDA" w:rsidRDefault="00E07BDA">
    <w:pPr>
      <w:pStyle w:val="Nagwek"/>
    </w:pPr>
    <w:r>
      <w:rPr>
        <w:rFonts w:ascii="Seat Meta Normal Roman" w:eastAsia="Seat Meta Normal Roman" w:hAnsi="Seat Meta Normal Roman" w:cs="Seat Meta Normal Roman"/>
        <w:noProof/>
      </w:rPr>
      <w:drawing>
        <wp:anchor distT="0" distB="0" distL="114300" distR="114300" simplePos="0" relativeHeight="251658240" behindDoc="1" locked="0" layoutInCell="1" allowOverlap="1" wp14:anchorId="05F1B0FD" wp14:editId="126BDEEB">
          <wp:simplePos x="0" y="0"/>
          <wp:positionH relativeFrom="margin">
            <wp:posOffset>2363470</wp:posOffset>
          </wp:positionH>
          <wp:positionV relativeFrom="paragraph">
            <wp:posOffset>-295275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16"/>
    <w:multiLevelType w:val="hybridMultilevel"/>
    <w:tmpl w:val="2AEE3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AD0CD1"/>
    <w:multiLevelType w:val="hybridMultilevel"/>
    <w:tmpl w:val="B3CC4F38"/>
    <w:lvl w:ilvl="0" w:tplc="0415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7974C7"/>
    <w:multiLevelType w:val="hybridMultilevel"/>
    <w:tmpl w:val="8BA83318"/>
    <w:lvl w:ilvl="0" w:tplc="0C80D4F6">
      <w:numFmt w:val="bullet"/>
      <w:lvlText w:val=""/>
      <w:lvlJc w:val="left"/>
      <w:pPr>
        <w:ind w:left="760" w:hanging="400"/>
      </w:pPr>
      <w:rPr>
        <w:rFonts w:ascii="Calibri" w:eastAsia="Corbe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562B90"/>
    <w:multiLevelType w:val="hybridMultilevel"/>
    <w:tmpl w:val="CEE26464"/>
    <w:lvl w:ilvl="0" w:tplc="84B6BAEE">
      <w:numFmt w:val="bullet"/>
      <w:lvlText w:val=""/>
      <w:lvlJc w:val="left"/>
      <w:pPr>
        <w:ind w:left="750" w:hanging="390"/>
      </w:pPr>
      <w:rPr>
        <w:rFonts w:ascii="Cupra Light" w:eastAsiaTheme="minorHAnsi" w:hAnsi="Cup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51DBA"/>
    <w:multiLevelType w:val="hybridMultilevel"/>
    <w:tmpl w:val="4B8A5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712C73"/>
    <w:multiLevelType w:val="hybridMultilevel"/>
    <w:tmpl w:val="E2125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88575D"/>
    <w:multiLevelType w:val="hybridMultilevel"/>
    <w:tmpl w:val="C0F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857F8"/>
    <w:multiLevelType w:val="hybridMultilevel"/>
    <w:tmpl w:val="5B30DB5C"/>
    <w:lvl w:ilvl="0" w:tplc="08090001">
      <w:start w:val="1"/>
      <w:numFmt w:val="bullet"/>
      <w:lvlText w:val=""/>
      <w:lvlJc w:val="left"/>
      <w:pPr>
        <w:ind w:left="1500" w:hanging="39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8" w15:restartNumberingAfterBreak="0">
    <w:nsid w:val="370D264F"/>
    <w:multiLevelType w:val="hybridMultilevel"/>
    <w:tmpl w:val="4E2C84B6"/>
    <w:lvl w:ilvl="0" w:tplc="04150001">
      <w:start w:val="1"/>
      <w:numFmt w:val="bullet"/>
      <w:lvlText w:val=""/>
      <w:lvlJc w:val="left"/>
      <w:pPr>
        <w:ind w:left="760" w:hanging="4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F551CE"/>
    <w:multiLevelType w:val="hybridMultilevel"/>
    <w:tmpl w:val="068A2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7E599C"/>
    <w:multiLevelType w:val="hybridMultilevel"/>
    <w:tmpl w:val="D75EF18E"/>
    <w:lvl w:ilvl="0" w:tplc="84B6BAEE">
      <w:numFmt w:val="bullet"/>
      <w:lvlText w:val=""/>
      <w:lvlJc w:val="left"/>
      <w:pPr>
        <w:ind w:left="1500" w:hanging="390"/>
      </w:pPr>
      <w:rPr>
        <w:rFonts w:ascii="Cupra Light" w:eastAsiaTheme="minorHAnsi" w:hAnsi="Cupra Light" w:cstheme="minorBidi"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1" w15:restartNumberingAfterBreak="0">
    <w:nsid w:val="518650EC"/>
    <w:multiLevelType w:val="hybridMultilevel"/>
    <w:tmpl w:val="61964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E72367"/>
    <w:multiLevelType w:val="multilevel"/>
    <w:tmpl w:val="B56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C2868"/>
    <w:multiLevelType w:val="hybridMultilevel"/>
    <w:tmpl w:val="7A7679E8"/>
    <w:lvl w:ilvl="0" w:tplc="D1A8CEBC">
      <w:numFmt w:val="bullet"/>
      <w:lvlText w:val=""/>
      <w:lvlJc w:val="left"/>
      <w:pPr>
        <w:ind w:left="780" w:hanging="420"/>
      </w:pPr>
      <w:rPr>
        <w:rFonts w:ascii="Cupra Light" w:eastAsia="Corbel" w:hAnsi="Cupra Light" w:cs="Corbe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6D34FE3"/>
    <w:multiLevelType w:val="hybridMultilevel"/>
    <w:tmpl w:val="D72EA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2D48F9"/>
    <w:multiLevelType w:val="hybridMultilevel"/>
    <w:tmpl w:val="6ED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070794">
    <w:abstractNumId w:val="12"/>
  </w:num>
  <w:num w:numId="2" w16cid:durableId="163935046">
    <w:abstractNumId w:val="6"/>
  </w:num>
  <w:num w:numId="3" w16cid:durableId="395475156">
    <w:abstractNumId w:val="3"/>
  </w:num>
  <w:num w:numId="4" w16cid:durableId="208147321">
    <w:abstractNumId w:val="10"/>
  </w:num>
  <w:num w:numId="5" w16cid:durableId="210268271">
    <w:abstractNumId w:val="7"/>
  </w:num>
  <w:num w:numId="6" w16cid:durableId="1653026595">
    <w:abstractNumId w:val="0"/>
  </w:num>
  <w:num w:numId="7" w16cid:durableId="2100439036">
    <w:abstractNumId w:val="4"/>
  </w:num>
  <w:num w:numId="8" w16cid:durableId="1946424804">
    <w:abstractNumId w:val="15"/>
  </w:num>
  <w:num w:numId="9" w16cid:durableId="1284120609">
    <w:abstractNumId w:val="9"/>
  </w:num>
  <w:num w:numId="10" w16cid:durableId="1136877623">
    <w:abstractNumId w:val="13"/>
  </w:num>
  <w:num w:numId="11" w16cid:durableId="1356885007">
    <w:abstractNumId w:val="1"/>
  </w:num>
  <w:num w:numId="12" w16cid:durableId="1513959301">
    <w:abstractNumId w:val="11"/>
  </w:num>
  <w:num w:numId="13" w16cid:durableId="1708024524">
    <w:abstractNumId w:val="14"/>
  </w:num>
  <w:num w:numId="14" w16cid:durableId="1683629729">
    <w:abstractNumId w:val="5"/>
  </w:num>
  <w:num w:numId="15" w16cid:durableId="133572303">
    <w:abstractNumId w:val="2"/>
  </w:num>
  <w:num w:numId="16" w16cid:durableId="1878275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2C"/>
    <w:rsid w:val="000001E7"/>
    <w:rsid w:val="00001094"/>
    <w:rsid w:val="000025BB"/>
    <w:rsid w:val="00002CF9"/>
    <w:rsid w:val="00003E96"/>
    <w:rsid w:val="000077D1"/>
    <w:rsid w:val="000142CE"/>
    <w:rsid w:val="00016CCC"/>
    <w:rsid w:val="00040A13"/>
    <w:rsid w:val="0004660B"/>
    <w:rsid w:val="000535C2"/>
    <w:rsid w:val="00055940"/>
    <w:rsid w:val="0007001B"/>
    <w:rsid w:val="00072544"/>
    <w:rsid w:val="00077EF2"/>
    <w:rsid w:val="000A30EB"/>
    <w:rsid w:val="000A4C3E"/>
    <w:rsid w:val="000A5730"/>
    <w:rsid w:val="000A6942"/>
    <w:rsid w:val="000B3981"/>
    <w:rsid w:val="000B3FD6"/>
    <w:rsid w:val="000B6DC3"/>
    <w:rsid w:val="000C308E"/>
    <w:rsid w:val="000C3A44"/>
    <w:rsid w:val="000C6C01"/>
    <w:rsid w:val="000D420F"/>
    <w:rsid w:val="000D6CC3"/>
    <w:rsid w:val="000E1212"/>
    <w:rsid w:val="000E3F30"/>
    <w:rsid w:val="000E6552"/>
    <w:rsid w:val="000E7FDC"/>
    <w:rsid w:val="000F1335"/>
    <w:rsid w:val="00101DD7"/>
    <w:rsid w:val="00104F62"/>
    <w:rsid w:val="00112D12"/>
    <w:rsid w:val="001165D7"/>
    <w:rsid w:val="001210C7"/>
    <w:rsid w:val="00123D7F"/>
    <w:rsid w:val="00126636"/>
    <w:rsid w:val="001319E8"/>
    <w:rsid w:val="00156EDD"/>
    <w:rsid w:val="001659EF"/>
    <w:rsid w:val="00175018"/>
    <w:rsid w:val="001808C6"/>
    <w:rsid w:val="00187CA5"/>
    <w:rsid w:val="001902FB"/>
    <w:rsid w:val="001964CD"/>
    <w:rsid w:val="001B4098"/>
    <w:rsid w:val="001B4E1D"/>
    <w:rsid w:val="001C3C58"/>
    <w:rsid w:val="001D3B76"/>
    <w:rsid w:val="001D7DF8"/>
    <w:rsid w:val="001E1CF6"/>
    <w:rsid w:val="001E2797"/>
    <w:rsid w:val="001E35DA"/>
    <w:rsid w:val="001F1A75"/>
    <w:rsid w:val="001F560E"/>
    <w:rsid w:val="00201E5D"/>
    <w:rsid w:val="00204873"/>
    <w:rsid w:val="0020550A"/>
    <w:rsid w:val="00213E74"/>
    <w:rsid w:val="002206C5"/>
    <w:rsid w:val="0022142E"/>
    <w:rsid w:val="00222CDD"/>
    <w:rsid w:val="002251F7"/>
    <w:rsid w:val="0023085F"/>
    <w:rsid w:val="00233C32"/>
    <w:rsid w:val="00241D53"/>
    <w:rsid w:val="002424EB"/>
    <w:rsid w:val="00245BF4"/>
    <w:rsid w:val="00246F17"/>
    <w:rsid w:val="0025639A"/>
    <w:rsid w:val="00264768"/>
    <w:rsid w:val="002746E2"/>
    <w:rsid w:val="0028126A"/>
    <w:rsid w:val="00283206"/>
    <w:rsid w:val="002926D3"/>
    <w:rsid w:val="002A201F"/>
    <w:rsid w:val="002A3045"/>
    <w:rsid w:val="002A47FF"/>
    <w:rsid w:val="002B6D5D"/>
    <w:rsid w:val="002C0769"/>
    <w:rsid w:val="002D34A5"/>
    <w:rsid w:val="002D4385"/>
    <w:rsid w:val="002E0277"/>
    <w:rsid w:val="002E67E9"/>
    <w:rsid w:val="002F3FEC"/>
    <w:rsid w:val="002F7070"/>
    <w:rsid w:val="00300CC7"/>
    <w:rsid w:val="00301E03"/>
    <w:rsid w:val="00301FA4"/>
    <w:rsid w:val="00307A54"/>
    <w:rsid w:val="00311D4D"/>
    <w:rsid w:val="00317C1E"/>
    <w:rsid w:val="003234A3"/>
    <w:rsid w:val="0033259C"/>
    <w:rsid w:val="00333170"/>
    <w:rsid w:val="003370D3"/>
    <w:rsid w:val="00344F80"/>
    <w:rsid w:val="00346485"/>
    <w:rsid w:val="0035107F"/>
    <w:rsid w:val="00353827"/>
    <w:rsid w:val="0035533A"/>
    <w:rsid w:val="00356DD6"/>
    <w:rsid w:val="00363EAD"/>
    <w:rsid w:val="00364C93"/>
    <w:rsid w:val="00381F61"/>
    <w:rsid w:val="00390927"/>
    <w:rsid w:val="003A0743"/>
    <w:rsid w:val="003A1EC0"/>
    <w:rsid w:val="003A2F5A"/>
    <w:rsid w:val="003B3B3F"/>
    <w:rsid w:val="003B5C6A"/>
    <w:rsid w:val="003B6273"/>
    <w:rsid w:val="003D44B7"/>
    <w:rsid w:val="003D72F8"/>
    <w:rsid w:val="003D7AC6"/>
    <w:rsid w:val="003E17C8"/>
    <w:rsid w:val="003F0DE4"/>
    <w:rsid w:val="003F1267"/>
    <w:rsid w:val="003F1AA3"/>
    <w:rsid w:val="003F53B0"/>
    <w:rsid w:val="004029E4"/>
    <w:rsid w:val="00410EB6"/>
    <w:rsid w:val="00432231"/>
    <w:rsid w:val="00435BDA"/>
    <w:rsid w:val="00440395"/>
    <w:rsid w:val="00441D6D"/>
    <w:rsid w:val="00442B28"/>
    <w:rsid w:val="00447999"/>
    <w:rsid w:val="00452166"/>
    <w:rsid w:val="004534EA"/>
    <w:rsid w:val="0045473B"/>
    <w:rsid w:val="00471377"/>
    <w:rsid w:val="004747CF"/>
    <w:rsid w:val="0048457A"/>
    <w:rsid w:val="00495F1E"/>
    <w:rsid w:val="004A3031"/>
    <w:rsid w:val="004A67D7"/>
    <w:rsid w:val="004B27AD"/>
    <w:rsid w:val="004B35EC"/>
    <w:rsid w:val="004C2F22"/>
    <w:rsid w:val="004C46B0"/>
    <w:rsid w:val="004C691A"/>
    <w:rsid w:val="004C77C3"/>
    <w:rsid w:val="004C7E76"/>
    <w:rsid w:val="004D4D38"/>
    <w:rsid w:val="004F5ADA"/>
    <w:rsid w:val="0050162D"/>
    <w:rsid w:val="005022A7"/>
    <w:rsid w:val="005022FF"/>
    <w:rsid w:val="00511F7D"/>
    <w:rsid w:val="0051414A"/>
    <w:rsid w:val="0052013D"/>
    <w:rsid w:val="00520F91"/>
    <w:rsid w:val="0052260F"/>
    <w:rsid w:val="0052334B"/>
    <w:rsid w:val="00547BE2"/>
    <w:rsid w:val="00550896"/>
    <w:rsid w:val="00553E55"/>
    <w:rsid w:val="005616D0"/>
    <w:rsid w:val="00563E9E"/>
    <w:rsid w:val="005669E6"/>
    <w:rsid w:val="005724C6"/>
    <w:rsid w:val="00580916"/>
    <w:rsid w:val="00585DB1"/>
    <w:rsid w:val="00587847"/>
    <w:rsid w:val="005B030D"/>
    <w:rsid w:val="005B2253"/>
    <w:rsid w:val="005B26E8"/>
    <w:rsid w:val="005B2996"/>
    <w:rsid w:val="005B39AF"/>
    <w:rsid w:val="005B7AAC"/>
    <w:rsid w:val="005C26B3"/>
    <w:rsid w:val="005F538A"/>
    <w:rsid w:val="00607E7C"/>
    <w:rsid w:val="0061299A"/>
    <w:rsid w:val="006173D3"/>
    <w:rsid w:val="00621500"/>
    <w:rsid w:val="00626FF7"/>
    <w:rsid w:val="00631DAD"/>
    <w:rsid w:val="00640513"/>
    <w:rsid w:val="00643B62"/>
    <w:rsid w:val="00645681"/>
    <w:rsid w:val="0064784A"/>
    <w:rsid w:val="006522D1"/>
    <w:rsid w:val="00655C1A"/>
    <w:rsid w:val="0066195A"/>
    <w:rsid w:val="006860A2"/>
    <w:rsid w:val="00692F2F"/>
    <w:rsid w:val="00697CA2"/>
    <w:rsid w:val="00697E78"/>
    <w:rsid w:val="006C3633"/>
    <w:rsid w:val="006E09EA"/>
    <w:rsid w:val="006E4914"/>
    <w:rsid w:val="006F7EA3"/>
    <w:rsid w:val="007155EE"/>
    <w:rsid w:val="00745694"/>
    <w:rsid w:val="00754A7E"/>
    <w:rsid w:val="00756F99"/>
    <w:rsid w:val="00761C37"/>
    <w:rsid w:val="00777F2C"/>
    <w:rsid w:val="0078048E"/>
    <w:rsid w:val="007859D9"/>
    <w:rsid w:val="007A55CC"/>
    <w:rsid w:val="007C2714"/>
    <w:rsid w:val="007C78E3"/>
    <w:rsid w:val="007D3ED2"/>
    <w:rsid w:val="007E39EC"/>
    <w:rsid w:val="007E3D85"/>
    <w:rsid w:val="00804821"/>
    <w:rsid w:val="00810514"/>
    <w:rsid w:val="0082493D"/>
    <w:rsid w:val="008262A2"/>
    <w:rsid w:val="00841F8E"/>
    <w:rsid w:val="00854545"/>
    <w:rsid w:val="008552AC"/>
    <w:rsid w:val="0085791F"/>
    <w:rsid w:val="00864B79"/>
    <w:rsid w:val="00883A94"/>
    <w:rsid w:val="00885C96"/>
    <w:rsid w:val="008B0505"/>
    <w:rsid w:val="008B580B"/>
    <w:rsid w:val="008C37DF"/>
    <w:rsid w:val="008C5815"/>
    <w:rsid w:val="008C70BC"/>
    <w:rsid w:val="008C7B4E"/>
    <w:rsid w:val="008D41EF"/>
    <w:rsid w:val="008E3488"/>
    <w:rsid w:val="008E5B11"/>
    <w:rsid w:val="00902106"/>
    <w:rsid w:val="009054A0"/>
    <w:rsid w:val="0091039C"/>
    <w:rsid w:val="00915639"/>
    <w:rsid w:val="0091623F"/>
    <w:rsid w:val="00922C02"/>
    <w:rsid w:val="00923578"/>
    <w:rsid w:val="0092639B"/>
    <w:rsid w:val="00927D6F"/>
    <w:rsid w:val="00940B8B"/>
    <w:rsid w:val="009516BA"/>
    <w:rsid w:val="009641AC"/>
    <w:rsid w:val="009656EE"/>
    <w:rsid w:val="00972E38"/>
    <w:rsid w:val="00981691"/>
    <w:rsid w:val="00982542"/>
    <w:rsid w:val="009A48EF"/>
    <w:rsid w:val="009B17F0"/>
    <w:rsid w:val="009B4CE3"/>
    <w:rsid w:val="009C0076"/>
    <w:rsid w:val="009C10B0"/>
    <w:rsid w:val="009C1BF5"/>
    <w:rsid w:val="009C28B7"/>
    <w:rsid w:val="009D2E23"/>
    <w:rsid w:val="009D5D6B"/>
    <w:rsid w:val="009D7726"/>
    <w:rsid w:val="009D7D2C"/>
    <w:rsid w:val="009F2AB7"/>
    <w:rsid w:val="00A07327"/>
    <w:rsid w:val="00A074E7"/>
    <w:rsid w:val="00A07B84"/>
    <w:rsid w:val="00A15A9E"/>
    <w:rsid w:val="00A276FE"/>
    <w:rsid w:val="00A31FC9"/>
    <w:rsid w:val="00A33935"/>
    <w:rsid w:val="00A366B0"/>
    <w:rsid w:val="00A41054"/>
    <w:rsid w:val="00A50C56"/>
    <w:rsid w:val="00A520CF"/>
    <w:rsid w:val="00A54135"/>
    <w:rsid w:val="00A56C5C"/>
    <w:rsid w:val="00A650AE"/>
    <w:rsid w:val="00A67806"/>
    <w:rsid w:val="00A76199"/>
    <w:rsid w:val="00A83094"/>
    <w:rsid w:val="00A868D1"/>
    <w:rsid w:val="00AA005F"/>
    <w:rsid w:val="00AA1B3A"/>
    <w:rsid w:val="00AA45B7"/>
    <w:rsid w:val="00AC0A85"/>
    <w:rsid w:val="00AD071F"/>
    <w:rsid w:val="00AF1BD1"/>
    <w:rsid w:val="00B00B79"/>
    <w:rsid w:val="00B12472"/>
    <w:rsid w:val="00B23303"/>
    <w:rsid w:val="00B23CB2"/>
    <w:rsid w:val="00B3441E"/>
    <w:rsid w:val="00B51969"/>
    <w:rsid w:val="00B51B3C"/>
    <w:rsid w:val="00B57E0E"/>
    <w:rsid w:val="00B605A8"/>
    <w:rsid w:val="00B64118"/>
    <w:rsid w:val="00B67687"/>
    <w:rsid w:val="00B67B5C"/>
    <w:rsid w:val="00B71340"/>
    <w:rsid w:val="00B72D4C"/>
    <w:rsid w:val="00B8503D"/>
    <w:rsid w:val="00B85482"/>
    <w:rsid w:val="00B85FFA"/>
    <w:rsid w:val="00B869B6"/>
    <w:rsid w:val="00B935BA"/>
    <w:rsid w:val="00BA40D4"/>
    <w:rsid w:val="00BA543E"/>
    <w:rsid w:val="00BB46E1"/>
    <w:rsid w:val="00BC1991"/>
    <w:rsid w:val="00BC2CB1"/>
    <w:rsid w:val="00BC339C"/>
    <w:rsid w:val="00BC41A6"/>
    <w:rsid w:val="00BC6C33"/>
    <w:rsid w:val="00BD5184"/>
    <w:rsid w:val="00BE3555"/>
    <w:rsid w:val="00BE5F00"/>
    <w:rsid w:val="00C04A3F"/>
    <w:rsid w:val="00C06189"/>
    <w:rsid w:val="00C06752"/>
    <w:rsid w:val="00C12C2C"/>
    <w:rsid w:val="00C23585"/>
    <w:rsid w:val="00C33A02"/>
    <w:rsid w:val="00C36A2B"/>
    <w:rsid w:val="00C4117E"/>
    <w:rsid w:val="00C4252E"/>
    <w:rsid w:val="00C46B0F"/>
    <w:rsid w:val="00C478A6"/>
    <w:rsid w:val="00C53DC6"/>
    <w:rsid w:val="00C714AA"/>
    <w:rsid w:val="00C87AB8"/>
    <w:rsid w:val="00C9623D"/>
    <w:rsid w:val="00CA05DE"/>
    <w:rsid w:val="00CA3CFB"/>
    <w:rsid w:val="00CB7378"/>
    <w:rsid w:val="00CC7B23"/>
    <w:rsid w:val="00CD3237"/>
    <w:rsid w:val="00CD430D"/>
    <w:rsid w:val="00CE2DB2"/>
    <w:rsid w:val="00CE7084"/>
    <w:rsid w:val="00CE7533"/>
    <w:rsid w:val="00CF7563"/>
    <w:rsid w:val="00D01D05"/>
    <w:rsid w:val="00D02AE8"/>
    <w:rsid w:val="00D078A3"/>
    <w:rsid w:val="00D15290"/>
    <w:rsid w:val="00D24C13"/>
    <w:rsid w:val="00D263D0"/>
    <w:rsid w:val="00D4083E"/>
    <w:rsid w:val="00D44213"/>
    <w:rsid w:val="00D4549D"/>
    <w:rsid w:val="00D51C4F"/>
    <w:rsid w:val="00D56253"/>
    <w:rsid w:val="00D730F7"/>
    <w:rsid w:val="00D77037"/>
    <w:rsid w:val="00DA7038"/>
    <w:rsid w:val="00DB0927"/>
    <w:rsid w:val="00DB4C52"/>
    <w:rsid w:val="00DB5B69"/>
    <w:rsid w:val="00DB7D57"/>
    <w:rsid w:val="00DC04BA"/>
    <w:rsid w:val="00DC12F8"/>
    <w:rsid w:val="00DC2E73"/>
    <w:rsid w:val="00DC782A"/>
    <w:rsid w:val="00DD33D6"/>
    <w:rsid w:val="00DD7164"/>
    <w:rsid w:val="00DE06BD"/>
    <w:rsid w:val="00E00520"/>
    <w:rsid w:val="00E02999"/>
    <w:rsid w:val="00E07BDA"/>
    <w:rsid w:val="00E11AF0"/>
    <w:rsid w:val="00E24788"/>
    <w:rsid w:val="00E266AF"/>
    <w:rsid w:val="00E31668"/>
    <w:rsid w:val="00E44A13"/>
    <w:rsid w:val="00E51D70"/>
    <w:rsid w:val="00E52962"/>
    <w:rsid w:val="00E90084"/>
    <w:rsid w:val="00E9781D"/>
    <w:rsid w:val="00EA4E77"/>
    <w:rsid w:val="00EB30C4"/>
    <w:rsid w:val="00EB3FD8"/>
    <w:rsid w:val="00EB7641"/>
    <w:rsid w:val="00EC0C81"/>
    <w:rsid w:val="00EC63CA"/>
    <w:rsid w:val="00ED7711"/>
    <w:rsid w:val="00EF037B"/>
    <w:rsid w:val="00EF0D8D"/>
    <w:rsid w:val="00EF137C"/>
    <w:rsid w:val="00EF3D87"/>
    <w:rsid w:val="00F02F0B"/>
    <w:rsid w:val="00F03F0F"/>
    <w:rsid w:val="00F237C4"/>
    <w:rsid w:val="00F278A1"/>
    <w:rsid w:val="00F308C9"/>
    <w:rsid w:val="00F436A2"/>
    <w:rsid w:val="00F46156"/>
    <w:rsid w:val="00F557D9"/>
    <w:rsid w:val="00F648AE"/>
    <w:rsid w:val="00F815F0"/>
    <w:rsid w:val="00F83320"/>
    <w:rsid w:val="00F841BE"/>
    <w:rsid w:val="00F91855"/>
    <w:rsid w:val="00F92C8F"/>
    <w:rsid w:val="00F94CA8"/>
    <w:rsid w:val="00FA56A2"/>
    <w:rsid w:val="00FA640F"/>
    <w:rsid w:val="00FA6555"/>
    <w:rsid w:val="00FB47A8"/>
    <w:rsid w:val="00FE42C5"/>
    <w:rsid w:val="00FE43BE"/>
    <w:rsid w:val="44AC6466"/>
    <w:rsid w:val="7EB1F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7C22E"/>
  <w15:chartTrackingRefBased/>
  <w15:docId w15:val="{1D545E63-877A-4813-B57A-F0B8122E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1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2C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2C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2C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2C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2C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2C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2C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2C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12C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2C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2C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2C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2C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2C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2C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2C2C"/>
    <w:rPr>
      <w:rFonts w:eastAsiaTheme="majorEastAsia" w:cstheme="majorBidi"/>
      <w:color w:val="272727" w:themeColor="text1" w:themeTint="D8"/>
    </w:rPr>
  </w:style>
  <w:style w:type="paragraph" w:styleId="Tytu">
    <w:name w:val="Title"/>
    <w:basedOn w:val="Normalny"/>
    <w:next w:val="Normalny"/>
    <w:link w:val="TytuZnak"/>
    <w:uiPriority w:val="10"/>
    <w:qFormat/>
    <w:rsid w:val="00C1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2C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2C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2C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2C2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2C2C"/>
    <w:rPr>
      <w:i/>
      <w:iCs/>
      <w:color w:val="404040" w:themeColor="text1" w:themeTint="BF"/>
    </w:rPr>
  </w:style>
  <w:style w:type="paragraph" w:styleId="Akapitzlist">
    <w:name w:val="List Paragraph"/>
    <w:basedOn w:val="Normalny"/>
    <w:uiPriority w:val="34"/>
    <w:qFormat/>
    <w:rsid w:val="00C12C2C"/>
    <w:pPr>
      <w:ind w:left="720"/>
      <w:contextualSpacing/>
    </w:pPr>
  </w:style>
  <w:style w:type="character" w:styleId="Wyrnienieintensywne">
    <w:name w:val="Intense Emphasis"/>
    <w:basedOn w:val="Domylnaczcionkaakapitu"/>
    <w:uiPriority w:val="21"/>
    <w:qFormat/>
    <w:rsid w:val="00C12C2C"/>
    <w:rPr>
      <w:i/>
      <w:iCs/>
      <w:color w:val="0F4761" w:themeColor="accent1" w:themeShade="BF"/>
    </w:rPr>
  </w:style>
  <w:style w:type="paragraph" w:styleId="Cytatintensywny">
    <w:name w:val="Intense Quote"/>
    <w:basedOn w:val="Normalny"/>
    <w:next w:val="Normalny"/>
    <w:link w:val="CytatintensywnyZnak"/>
    <w:uiPriority w:val="30"/>
    <w:qFormat/>
    <w:rsid w:val="00C1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2C2C"/>
    <w:rPr>
      <w:i/>
      <w:iCs/>
      <w:color w:val="0F4761" w:themeColor="accent1" w:themeShade="BF"/>
    </w:rPr>
  </w:style>
  <w:style w:type="character" w:styleId="Odwoanieintensywne">
    <w:name w:val="Intense Reference"/>
    <w:basedOn w:val="Domylnaczcionkaakapitu"/>
    <w:uiPriority w:val="32"/>
    <w:qFormat/>
    <w:rsid w:val="00C12C2C"/>
    <w:rPr>
      <w:b/>
      <w:bCs/>
      <w:smallCaps/>
      <w:color w:val="0F4761" w:themeColor="accent1" w:themeShade="BF"/>
      <w:spacing w:val="5"/>
    </w:rPr>
  </w:style>
  <w:style w:type="character" w:styleId="Hipercze">
    <w:name w:val="Hyperlink"/>
    <w:basedOn w:val="Domylnaczcionkaakapitu"/>
    <w:uiPriority w:val="99"/>
    <w:unhideWhenUsed/>
    <w:rsid w:val="00C12C2C"/>
    <w:rPr>
      <w:color w:val="467886" w:themeColor="hyperlink"/>
      <w:u w:val="single"/>
    </w:rPr>
  </w:style>
  <w:style w:type="character" w:styleId="Nierozpoznanawzmianka">
    <w:name w:val="Unresolved Mention"/>
    <w:basedOn w:val="Domylnaczcionkaakapitu"/>
    <w:uiPriority w:val="99"/>
    <w:semiHidden/>
    <w:unhideWhenUsed/>
    <w:rsid w:val="00C12C2C"/>
    <w:rPr>
      <w:color w:val="605E5C"/>
      <w:shd w:val="clear" w:color="auto" w:fill="E1DFDD"/>
    </w:rPr>
  </w:style>
  <w:style w:type="character" w:customStyle="1" w:styleId="Brak">
    <w:name w:val="Brak"/>
    <w:rsid w:val="00C9623D"/>
  </w:style>
  <w:style w:type="paragraph" w:customStyle="1" w:styleId="paragraph">
    <w:name w:val="paragraph"/>
    <w:rsid w:val="00C9623D"/>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Hyperlink1">
    <w:name w:val="Hyperlink.1"/>
    <w:basedOn w:val="Brak"/>
    <w:rsid w:val="00C9623D"/>
    <w:rPr>
      <w:rFonts w:ascii="Corbel" w:eastAsia="Corbel" w:hAnsi="Corbel" w:cs="Corbel"/>
      <w:outline w:val="0"/>
      <w:color w:val="0563C1"/>
      <w:sz w:val="18"/>
      <w:szCs w:val="18"/>
      <w:u w:val="single" w:color="0563C1"/>
    </w:rPr>
  </w:style>
  <w:style w:type="character" w:customStyle="1" w:styleId="Hyperlink2">
    <w:name w:val="Hyperlink.2"/>
    <w:basedOn w:val="Brak"/>
    <w:rsid w:val="00C9623D"/>
    <w:rPr>
      <w:rFonts w:ascii="Corbel" w:eastAsia="Corbel" w:hAnsi="Corbel" w:cs="Corbel"/>
      <w:outline w:val="0"/>
      <w:color w:val="0563C1"/>
      <w:sz w:val="18"/>
      <w:szCs w:val="18"/>
      <w:u w:val="single" w:color="0563C1"/>
      <w:lang w:val="sv-SE"/>
    </w:rPr>
  </w:style>
  <w:style w:type="paragraph" w:styleId="Nagwek">
    <w:name w:val="header"/>
    <w:basedOn w:val="Normalny"/>
    <w:link w:val="NagwekZnak"/>
    <w:uiPriority w:val="99"/>
    <w:unhideWhenUsed/>
    <w:rsid w:val="00E07B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7BDA"/>
  </w:style>
  <w:style w:type="paragraph" w:styleId="Stopka">
    <w:name w:val="footer"/>
    <w:basedOn w:val="Normalny"/>
    <w:link w:val="StopkaZnak"/>
    <w:uiPriority w:val="99"/>
    <w:unhideWhenUsed/>
    <w:rsid w:val="00E07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BDA"/>
  </w:style>
  <w:style w:type="paragraph" w:styleId="Tekstprzypisudolnego">
    <w:name w:val="footnote text"/>
    <w:basedOn w:val="Normalny"/>
    <w:link w:val="TekstprzypisudolnegoZnak"/>
    <w:uiPriority w:val="99"/>
    <w:semiHidden/>
    <w:unhideWhenUsed/>
    <w:rsid w:val="009641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41AC"/>
    <w:rPr>
      <w:sz w:val="20"/>
      <w:szCs w:val="20"/>
    </w:rPr>
  </w:style>
  <w:style w:type="character" w:styleId="Odwoanieprzypisudolnego">
    <w:name w:val="footnote reference"/>
    <w:basedOn w:val="Domylnaczcionkaakapitu"/>
    <w:uiPriority w:val="99"/>
    <w:semiHidden/>
    <w:unhideWhenUsed/>
    <w:rsid w:val="009641AC"/>
    <w:rPr>
      <w:vertAlign w:val="superscript"/>
    </w:rPr>
  </w:style>
  <w:style w:type="character" w:customStyle="1" w:styleId="normaltextrun">
    <w:name w:val="normaltextrun"/>
    <w:basedOn w:val="Domylnaczcionkaakapitu"/>
    <w:rsid w:val="00511F7D"/>
  </w:style>
  <w:style w:type="character" w:customStyle="1" w:styleId="eop">
    <w:name w:val="eop"/>
    <w:basedOn w:val="Domylnaczcionkaakapitu"/>
    <w:rsid w:val="00511F7D"/>
  </w:style>
  <w:style w:type="paragraph" w:styleId="NormalnyWeb">
    <w:name w:val="Normal (Web)"/>
    <w:basedOn w:val="Normalny"/>
    <w:uiPriority w:val="99"/>
    <w:unhideWhenUsed/>
    <w:rsid w:val="00B850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85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470">
      <w:bodyDiv w:val="1"/>
      <w:marLeft w:val="0"/>
      <w:marRight w:val="0"/>
      <w:marTop w:val="0"/>
      <w:marBottom w:val="0"/>
      <w:divBdr>
        <w:top w:val="none" w:sz="0" w:space="0" w:color="auto"/>
        <w:left w:val="none" w:sz="0" w:space="0" w:color="auto"/>
        <w:bottom w:val="none" w:sz="0" w:space="0" w:color="auto"/>
        <w:right w:val="none" w:sz="0" w:space="0" w:color="auto"/>
      </w:divBdr>
    </w:div>
    <w:div w:id="266818517">
      <w:bodyDiv w:val="1"/>
      <w:marLeft w:val="0"/>
      <w:marRight w:val="0"/>
      <w:marTop w:val="0"/>
      <w:marBottom w:val="0"/>
      <w:divBdr>
        <w:top w:val="none" w:sz="0" w:space="0" w:color="auto"/>
        <w:left w:val="none" w:sz="0" w:space="0" w:color="auto"/>
        <w:bottom w:val="none" w:sz="0" w:space="0" w:color="auto"/>
        <w:right w:val="none" w:sz="0" w:space="0" w:color="auto"/>
      </w:divBdr>
    </w:div>
    <w:div w:id="352338866">
      <w:bodyDiv w:val="1"/>
      <w:marLeft w:val="0"/>
      <w:marRight w:val="0"/>
      <w:marTop w:val="0"/>
      <w:marBottom w:val="0"/>
      <w:divBdr>
        <w:top w:val="none" w:sz="0" w:space="0" w:color="auto"/>
        <w:left w:val="none" w:sz="0" w:space="0" w:color="auto"/>
        <w:bottom w:val="none" w:sz="0" w:space="0" w:color="auto"/>
        <w:right w:val="none" w:sz="0" w:space="0" w:color="auto"/>
      </w:divBdr>
    </w:div>
    <w:div w:id="354499887">
      <w:bodyDiv w:val="1"/>
      <w:marLeft w:val="0"/>
      <w:marRight w:val="0"/>
      <w:marTop w:val="0"/>
      <w:marBottom w:val="0"/>
      <w:divBdr>
        <w:top w:val="none" w:sz="0" w:space="0" w:color="auto"/>
        <w:left w:val="none" w:sz="0" w:space="0" w:color="auto"/>
        <w:bottom w:val="none" w:sz="0" w:space="0" w:color="auto"/>
        <w:right w:val="none" w:sz="0" w:space="0" w:color="auto"/>
      </w:divBdr>
    </w:div>
    <w:div w:id="504903512">
      <w:bodyDiv w:val="1"/>
      <w:marLeft w:val="0"/>
      <w:marRight w:val="0"/>
      <w:marTop w:val="0"/>
      <w:marBottom w:val="0"/>
      <w:divBdr>
        <w:top w:val="none" w:sz="0" w:space="0" w:color="auto"/>
        <w:left w:val="none" w:sz="0" w:space="0" w:color="auto"/>
        <w:bottom w:val="none" w:sz="0" w:space="0" w:color="auto"/>
        <w:right w:val="none" w:sz="0" w:space="0" w:color="auto"/>
      </w:divBdr>
    </w:div>
    <w:div w:id="618876033">
      <w:bodyDiv w:val="1"/>
      <w:marLeft w:val="0"/>
      <w:marRight w:val="0"/>
      <w:marTop w:val="0"/>
      <w:marBottom w:val="0"/>
      <w:divBdr>
        <w:top w:val="none" w:sz="0" w:space="0" w:color="auto"/>
        <w:left w:val="none" w:sz="0" w:space="0" w:color="auto"/>
        <w:bottom w:val="none" w:sz="0" w:space="0" w:color="auto"/>
        <w:right w:val="none" w:sz="0" w:space="0" w:color="auto"/>
      </w:divBdr>
    </w:div>
    <w:div w:id="919560932">
      <w:bodyDiv w:val="1"/>
      <w:marLeft w:val="0"/>
      <w:marRight w:val="0"/>
      <w:marTop w:val="0"/>
      <w:marBottom w:val="0"/>
      <w:divBdr>
        <w:top w:val="none" w:sz="0" w:space="0" w:color="auto"/>
        <w:left w:val="none" w:sz="0" w:space="0" w:color="auto"/>
        <w:bottom w:val="none" w:sz="0" w:space="0" w:color="auto"/>
        <w:right w:val="none" w:sz="0" w:space="0" w:color="auto"/>
      </w:divBdr>
    </w:div>
    <w:div w:id="1098985661">
      <w:bodyDiv w:val="1"/>
      <w:marLeft w:val="0"/>
      <w:marRight w:val="0"/>
      <w:marTop w:val="0"/>
      <w:marBottom w:val="0"/>
      <w:divBdr>
        <w:top w:val="none" w:sz="0" w:space="0" w:color="auto"/>
        <w:left w:val="none" w:sz="0" w:space="0" w:color="auto"/>
        <w:bottom w:val="none" w:sz="0" w:space="0" w:color="auto"/>
        <w:right w:val="none" w:sz="0" w:space="0" w:color="auto"/>
      </w:divBdr>
    </w:div>
    <w:div w:id="1152529058">
      <w:bodyDiv w:val="1"/>
      <w:marLeft w:val="0"/>
      <w:marRight w:val="0"/>
      <w:marTop w:val="0"/>
      <w:marBottom w:val="0"/>
      <w:divBdr>
        <w:top w:val="none" w:sz="0" w:space="0" w:color="auto"/>
        <w:left w:val="none" w:sz="0" w:space="0" w:color="auto"/>
        <w:bottom w:val="none" w:sz="0" w:space="0" w:color="auto"/>
        <w:right w:val="none" w:sz="0" w:space="0" w:color="auto"/>
      </w:divBdr>
    </w:div>
    <w:div w:id="1184854732">
      <w:bodyDiv w:val="1"/>
      <w:marLeft w:val="0"/>
      <w:marRight w:val="0"/>
      <w:marTop w:val="0"/>
      <w:marBottom w:val="0"/>
      <w:divBdr>
        <w:top w:val="none" w:sz="0" w:space="0" w:color="auto"/>
        <w:left w:val="none" w:sz="0" w:space="0" w:color="auto"/>
        <w:bottom w:val="none" w:sz="0" w:space="0" w:color="auto"/>
        <w:right w:val="none" w:sz="0" w:space="0" w:color="auto"/>
      </w:divBdr>
    </w:div>
    <w:div w:id="1242566494">
      <w:bodyDiv w:val="1"/>
      <w:marLeft w:val="0"/>
      <w:marRight w:val="0"/>
      <w:marTop w:val="0"/>
      <w:marBottom w:val="0"/>
      <w:divBdr>
        <w:top w:val="none" w:sz="0" w:space="0" w:color="auto"/>
        <w:left w:val="none" w:sz="0" w:space="0" w:color="auto"/>
        <w:bottom w:val="none" w:sz="0" w:space="0" w:color="auto"/>
        <w:right w:val="none" w:sz="0" w:space="0" w:color="auto"/>
      </w:divBdr>
    </w:div>
    <w:div w:id="1261327858">
      <w:bodyDiv w:val="1"/>
      <w:marLeft w:val="0"/>
      <w:marRight w:val="0"/>
      <w:marTop w:val="0"/>
      <w:marBottom w:val="0"/>
      <w:divBdr>
        <w:top w:val="none" w:sz="0" w:space="0" w:color="auto"/>
        <w:left w:val="none" w:sz="0" w:space="0" w:color="auto"/>
        <w:bottom w:val="none" w:sz="0" w:space="0" w:color="auto"/>
        <w:right w:val="none" w:sz="0" w:space="0" w:color="auto"/>
      </w:divBdr>
    </w:div>
    <w:div w:id="1369527591">
      <w:bodyDiv w:val="1"/>
      <w:marLeft w:val="0"/>
      <w:marRight w:val="0"/>
      <w:marTop w:val="0"/>
      <w:marBottom w:val="0"/>
      <w:divBdr>
        <w:top w:val="none" w:sz="0" w:space="0" w:color="auto"/>
        <w:left w:val="none" w:sz="0" w:space="0" w:color="auto"/>
        <w:bottom w:val="none" w:sz="0" w:space="0" w:color="auto"/>
        <w:right w:val="none" w:sz="0" w:space="0" w:color="auto"/>
      </w:divBdr>
    </w:div>
    <w:div w:id="1481651281">
      <w:bodyDiv w:val="1"/>
      <w:marLeft w:val="0"/>
      <w:marRight w:val="0"/>
      <w:marTop w:val="0"/>
      <w:marBottom w:val="0"/>
      <w:divBdr>
        <w:top w:val="none" w:sz="0" w:space="0" w:color="auto"/>
        <w:left w:val="none" w:sz="0" w:space="0" w:color="auto"/>
        <w:bottom w:val="none" w:sz="0" w:space="0" w:color="auto"/>
        <w:right w:val="none" w:sz="0" w:space="0" w:color="auto"/>
      </w:divBdr>
    </w:div>
    <w:div w:id="1553274925">
      <w:bodyDiv w:val="1"/>
      <w:marLeft w:val="0"/>
      <w:marRight w:val="0"/>
      <w:marTop w:val="0"/>
      <w:marBottom w:val="0"/>
      <w:divBdr>
        <w:top w:val="none" w:sz="0" w:space="0" w:color="auto"/>
        <w:left w:val="none" w:sz="0" w:space="0" w:color="auto"/>
        <w:bottom w:val="none" w:sz="0" w:space="0" w:color="auto"/>
        <w:right w:val="none" w:sz="0" w:space="0" w:color="auto"/>
      </w:divBdr>
    </w:div>
    <w:div w:id="1580671873">
      <w:bodyDiv w:val="1"/>
      <w:marLeft w:val="0"/>
      <w:marRight w:val="0"/>
      <w:marTop w:val="0"/>
      <w:marBottom w:val="0"/>
      <w:divBdr>
        <w:top w:val="none" w:sz="0" w:space="0" w:color="auto"/>
        <w:left w:val="none" w:sz="0" w:space="0" w:color="auto"/>
        <w:bottom w:val="none" w:sz="0" w:space="0" w:color="auto"/>
        <w:right w:val="none" w:sz="0" w:space="0" w:color="auto"/>
      </w:divBdr>
    </w:div>
    <w:div w:id="1797217736">
      <w:bodyDiv w:val="1"/>
      <w:marLeft w:val="0"/>
      <w:marRight w:val="0"/>
      <w:marTop w:val="0"/>
      <w:marBottom w:val="0"/>
      <w:divBdr>
        <w:top w:val="none" w:sz="0" w:space="0" w:color="auto"/>
        <w:left w:val="none" w:sz="0" w:space="0" w:color="auto"/>
        <w:bottom w:val="none" w:sz="0" w:space="0" w:color="auto"/>
        <w:right w:val="none" w:sz="0" w:space="0" w:color="auto"/>
      </w:divBdr>
    </w:div>
    <w:div w:id="1859810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zyna.dziomdziora1@seat-auto.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praofficia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tcupramedi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praofficial.pl/cenniki?aacid:sea:20099338_AON2026:ALO:20121780:gad|22332510165|174273176097::CNV:::CPC::LOWER-AlwaysOn::CUPRA:::::CUPRA:cupra%20formentor%20cennik:744988161097:174273176097::NU::::BRANDAON:FORMENTOR&amp;utm_campaign=20099338_AON2026&amp;utm_source=GADW&amp;utm_medium=search&amp;utm_content=20121780_BRANDAON_FORMENTOR&amp;utm_marketing_tactic=PRO&amp;utm_creative_format=NU&amp;utm_term=NU_Formentor&amp;gad_source=1&amp;gad_campaignid=22332510165&amp;gbraid=0AAAAApSA_dGhNOeVmxEmDiyGyUErEHYy4&amp;gclid=Cj0KCQjwguLSBhDLARIsAH-yPrF1Vp-g3mow_cdy-ldzwtU-y-zNrjqYIsIJ5bSYd9bju0J0WmRMvK4aAoAHEALw_wcB" TargetMode="External"/><Relationship Id="rId5" Type="http://schemas.openxmlformats.org/officeDocument/2006/relationships/numbering" Target="numbering.xml"/><Relationship Id="rId15" Type="http://schemas.openxmlformats.org/officeDocument/2006/relationships/hyperlink" Target="mailto:pawel.tamiola@247.com.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cupramed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4" ma:contentTypeDescription="Utwórz nowy dokument." ma:contentTypeScope="" ma:versionID="348b42971d8f2ab82dd3313ffde7bc2b">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7f6cf29127f9ab64a56859418234b236"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1BD03-70DD-4857-B618-1264675FF5CC}">
  <ds:schemaRefs>
    <ds:schemaRef ds:uri="http://schemas.microsoft.com/sharepoint/v3/contenttype/forms"/>
  </ds:schemaRefs>
</ds:datastoreItem>
</file>

<file path=customXml/itemProps2.xml><?xml version="1.0" encoding="utf-8"?>
<ds:datastoreItem xmlns:ds="http://schemas.openxmlformats.org/officeDocument/2006/customXml" ds:itemID="{1EBC3788-3CA3-45EA-8845-57FC005705BB}">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customXml/itemProps3.xml><?xml version="1.0" encoding="utf-8"?>
<ds:datastoreItem xmlns:ds="http://schemas.openxmlformats.org/officeDocument/2006/customXml" ds:itemID="{7663C7CE-932C-4B34-BBBB-66187316D675}">
  <ds:schemaRefs>
    <ds:schemaRef ds:uri="http://schemas.openxmlformats.org/officeDocument/2006/bibliography"/>
  </ds:schemaRefs>
</ds:datastoreItem>
</file>

<file path=customXml/itemProps4.xml><?xml version="1.0" encoding="utf-8"?>
<ds:datastoreItem xmlns:ds="http://schemas.openxmlformats.org/officeDocument/2006/customXml" ds:itemID="{B97F3413-EB4C-43CD-94D3-7AC31D503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211</TotalTime>
  <Pages>3</Pages>
  <Words>1179</Words>
  <Characters>7685</Characters>
  <Application>Microsoft Office Word</Application>
  <DocSecurity>0</DocSecurity>
  <Lines>132</Lines>
  <Paragraphs>35</Paragraphs>
  <ScaleCrop>false</ScaleCrop>
  <Company/>
  <LinksUpToDate>false</LinksUpToDate>
  <CharactersWithSpaces>8852</CharactersWithSpaces>
  <SharedDoc>false</SharedDoc>
  <HLinks>
    <vt:vector size="18" baseType="variant">
      <vt:variant>
        <vt:i4>917519</vt:i4>
      </vt:variant>
      <vt:variant>
        <vt:i4>6</vt:i4>
      </vt:variant>
      <vt:variant>
        <vt:i4>0</vt:i4>
      </vt:variant>
      <vt:variant>
        <vt:i4>5</vt:i4>
      </vt:variant>
      <vt:variant>
        <vt:lpwstr>http://www.seatmedia.pl/</vt:lpwstr>
      </vt:variant>
      <vt:variant>
        <vt:lpwstr/>
      </vt:variant>
      <vt:variant>
        <vt:i4>917519</vt:i4>
      </vt:variant>
      <vt:variant>
        <vt:i4>3</vt:i4>
      </vt:variant>
      <vt:variant>
        <vt:i4>0</vt:i4>
      </vt:variant>
      <vt:variant>
        <vt:i4>5</vt:i4>
      </vt:variant>
      <vt:variant>
        <vt:lpwstr>http://www.seatmedia.pl/</vt:lpwstr>
      </vt:variant>
      <vt:variant>
        <vt:lpwstr/>
      </vt:variant>
      <vt:variant>
        <vt:i4>6094877</vt:i4>
      </vt:variant>
      <vt:variant>
        <vt:i4>0</vt:i4>
      </vt:variant>
      <vt:variant>
        <vt:i4>0</vt:i4>
      </vt:variant>
      <vt:variant>
        <vt:i4>5</vt:i4>
      </vt:variant>
      <vt:variant>
        <vt:lpwstr>http://www.cupraofficial.com/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98</cp:revision>
  <dcterms:created xsi:type="dcterms:W3CDTF">2026-06-26T06:48:00Z</dcterms:created>
  <dcterms:modified xsi:type="dcterms:W3CDTF">2026-07-17T07:08:00Z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y fmtid="{D5CDD505-2E9C-101B-9397-08002B2CF9AE}" pid="3" name="MediaServiceImageTags">
    <vt:lpwstr/>
  </property>
</Properties>
</file>