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BBBD" w14:textId="2FDE7D6C" w:rsidR="00D11A2A" w:rsidRPr="00D11A2A" w:rsidRDefault="00D11A2A" w:rsidP="00D11A2A">
      <w:pPr>
        <w:pStyle w:val="Heading1"/>
      </w:pPr>
      <w:r>
        <w:t xml:space="preserve">Začíná 92. sezóna Pražských symfoniků. Alena </w:t>
      </w:r>
      <w:proofErr w:type="spellStart"/>
      <w:r>
        <w:t>Baeva</w:t>
      </w:r>
      <w:proofErr w:type="spellEnd"/>
      <w:r>
        <w:t xml:space="preserve"> zahraje Beethovenův Houslový koncert D dur </w:t>
      </w:r>
    </w:p>
    <w:p w14:paraId="042B3971" w14:textId="3DE65961" w:rsidR="00CD3D03" w:rsidRPr="00C7153D" w:rsidRDefault="00CD3D03" w:rsidP="00D11239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CD3D03">
        <w:rPr>
          <w:rFonts w:cstheme="minorHAnsi"/>
          <w:b/>
          <w:bCs/>
        </w:rPr>
        <w:t xml:space="preserve">Pražští symfonikové zahájí 7. a 8. října ve Smetanově síni Obecního domu svou 92. sezónu. Pod taktovkou šéfdirigenta Tomáše Netopila zazní Beethovenův Houslový koncert D dur, v němž se s orchestrem poprvé představí mezinárodně uznávaná houslistka Alena </w:t>
      </w:r>
      <w:proofErr w:type="spellStart"/>
      <w:r w:rsidRPr="00CD3D03">
        <w:rPr>
          <w:rFonts w:cstheme="minorHAnsi"/>
          <w:b/>
          <w:bCs/>
        </w:rPr>
        <w:t>Baeva</w:t>
      </w:r>
      <w:proofErr w:type="spellEnd"/>
      <w:r w:rsidRPr="00CD3D03">
        <w:rPr>
          <w:rFonts w:cstheme="minorHAnsi"/>
          <w:b/>
          <w:bCs/>
        </w:rPr>
        <w:t xml:space="preserve">. Druhá polovina večera bude patřit Brahmsově Symfonii č. 2. </w:t>
      </w:r>
      <w:r w:rsidR="00C827E6" w:rsidRPr="00C827E6">
        <w:rPr>
          <w:rFonts w:cstheme="minorHAnsi"/>
          <w:b/>
          <w:bCs/>
        </w:rPr>
        <w:t>Koncert 7. 10. vysílá v přímém přenosu Česká televize ve spolupráci s ZDF a ARTE. </w:t>
      </w:r>
    </w:p>
    <w:p w14:paraId="6F3D5B93" w14:textId="474B6C10" w:rsidR="00CD3D03" w:rsidRDefault="00CD3D03" w:rsidP="00D11239">
      <w:pPr>
        <w:pStyle w:val="NoSpacing"/>
        <w:spacing w:before="120" w:after="120"/>
        <w:jc w:val="both"/>
        <w:rPr>
          <w:rFonts w:cstheme="minorHAnsi"/>
          <w:i/>
          <w:iCs/>
        </w:rPr>
      </w:pPr>
      <w:r w:rsidRPr="00CD3D03">
        <w:rPr>
          <w:rFonts w:cstheme="minorHAnsi"/>
          <w:i/>
          <w:iCs/>
        </w:rPr>
        <w:t xml:space="preserve">„Rád bych pozval naše pražské i mimopražské publikum na první koncert nové sezóny a všechny přivítal </w:t>
      </w:r>
      <w:r w:rsidR="00C827E6">
        <w:rPr>
          <w:rFonts w:cstheme="minorHAnsi"/>
          <w:i/>
          <w:iCs/>
        </w:rPr>
        <w:t>v tónině</w:t>
      </w:r>
      <w:r w:rsidRPr="00CD3D03">
        <w:rPr>
          <w:rFonts w:cstheme="minorHAnsi"/>
          <w:i/>
          <w:iCs/>
        </w:rPr>
        <w:t xml:space="preserve"> D dur, ve které se ponese celý koncert – tedy Beethovenův Houslový koncert i Brahmsova Druhá symfonie. D dur je podle mého názoru krásná, optimistická a veselá tónina a přál bych si, aby právě v tomto duchu naši posluchači s námi prožili celou nadcházející sezónu,“ </w:t>
      </w:r>
      <w:r w:rsidRPr="00C827E6">
        <w:rPr>
          <w:rFonts w:cstheme="minorHAnsi"/>
        </w:rPr>
        <w:t xml:space="preserve">říká Tomáš Netopil, který vstupuje do </w:t>
      </w:r>
      <w:r w:rsidR="00AE2FED" w:rsidRPr="00C827E6">
        <w:rPr>
          <w:rFonts w:cstheme="minorHAnsi"/>
        </w:rPr>
        <w:t xml:space="preserve">své </w:t>
      </w:r>
      <w:r w:rsidRPr="00C827E6">
        <w:rPr>
          <w:rFonts w:cstheme="minorHAnsi"/>
        </w:rPr>
        <w:t>druhé sezóny v roli šéfdirigenta FOK.</w:t>
      </w:r>
    </w:p>
    <w:p w14:paraId="132E796D" w14:textId="337D8A6A" w:rsidR="00CD3D03" w:rsidRDefault="00CD3D03" w:rsidP="00D11239">
      <w:pPr>
        <w:pStyle w:val="NoSpacing"/>
        <w:spacing w:before="120" w:after="120"/>
        <w:jc w:val="both"/>
        <w:rPr>
          <w:rFonts w:cstheme="minorHAnsi"/>
        </w:rPr>
      </w:pPr>
      <w:r w:rsidRPr="00CD3D03">
        <w:rPr>
          <w:rFonts w:cstheme="minorHAnsi"/>
        </w:rPr>
        <w:t xml:space="preserve">Alena </w:t>
      </w:r>
      <w:proofErr w:type="spellStart"/>
      <w:r w:rsidRPr="00CD3D03">
        <w:rPr>
          <w:rFonts w:cstheme="minorHAnsi"/>
        </w:rPr>
        <w:t>Baeva</w:t>
      </w:r>
      <w:proofErr w:type="spellEnd"/>
      <w:r w:rsidRPr="00CD3D03">
        <w:rPr>
          <w:rFonts w:cstheme="minorHAnsi"/>
        </w:rPr>
        <w:t xml:space="preserve">, která s Pražskými symfoniky vystoupí vůbec poprvé, patří k výrazným houslistkám současné mezinárodní scény. Ve svém repertoáru </w:t>
      </w:r>
      <w:r w:rsidR="007B00CD">
        <w:rPr>
          <w:rFonts w:cstheme="minorHAnsi"/>
        </w:rPr>
        <w:t>má více než 50</w:t>
      </w:r>
      <w:r w:rsidRPr="00CD3D03">
        <w:rPr>
          <w:rFonts w:cstheme="minorHAnsi"/>
        </w:rPr>
        <w:t xml:space="preserve"> houslových koncertů a vystupuje s předními světovými orchestry, jako jsou New York </w:t>
      </w:r>
      <w:proofErr w:type="spellStart"/>
      <w:r w:rsidRPr="00CD3D03">
        <w:rPr>
          <w:rFonts w:cstheme="minorHAnsi"/>
        </w:rPr>
        <w:t>Philharmonic</w:t>
      </w:r>
      <w:proofErr w:type="spellEnd"/>
      <w:r w:rsidRPr="00CD3D03">
        <w:rPr>
          <w:rFonts w:cstheme="minorHAnsi"/>
        </w:rPr>
        <w:t xml:space="preserve">, London </w:t>
      </w:r>
      <w:proofErr w:type="spellStart"/>
      <w:r w:rsidRPr="00CD3D03">
        <w:rPr>
          <w:rFonts w:cstheme="minorHAnsi"/>
        </w:rPr>
        <w:t>Philharmonic</w:t>
      </w:r>
      <w:proofErr w:type="spellEnd"/>
      <w:r w:rsidRPr="00CD3D03">
        <w:rPr>
          <w:rFonts w:cstheme="minorHAnsi"/>
        </w:rPr>
        <w:t xml:space="preserve"> </w:t>
      </w:r>
      <w:proofErr w:type="spellStart"/>
      <w:r w:rsidRPr="00CD3D03">
        <w:rPr>
          <w:rFonts w:cstheme="minorHAnsi"/>
        </w:rPr>
        <w:t>Orchestra</w:t>
      </w:r>
      <w:proofErr w:type="spellEnd"/>
      <w:r w:rsidRPr="00CD3D03">
        <w:rPr>
          <w:rFonts w:cstheme="minorHAnsi"/>
        </w:rPr>
        <w:t xml:space="preserve">, NHK </w:t>
      </w:r>
      <w:proofErr w:type="spellStart"/>
      <w:r w:rsidRPr="00CD3D03">
        <w:rPr>
          <w:rFonts w:cstheme="minorHAnsi"/>
        </w:rPr>
        <w:t>Symphony</w:t>
      </w:r>
      <w:proofErr w:type="spellEnd"/>
      <w:r w:rsidRPr="00CD3D03">
        <w:rPr>
          <w:rFonts w:cstheme="minorHAnsi"/>
        </w:rPr>
        <w:t xml:space="preserve"> </w:t>
      </w:r>
      <w:proofErr w:type="spellStart"/>
      <w:r w:rsidRPr="00CD3D03">
        <w:rPr>
          <w:rFonts w:cstheme="minorHAnsi"/>
        </w:rPr>
        <w:t>Orchestra</w:t>
      </w:r>
      <w:proofErr w:type="spellEnd"/>
      <w:r w:rsidRPr="00CD3D03">
        <w:rPr>
          <w:rFonts w:cstheme="minorHAnsi"/>
        </w:rPr>
        <w:t xml:space="preserve">, </w:t>
      </w:r>
      <w:proofErr w:type="spellStart"/>
      <w:r w:rsidRPr="00CD3D03">
        <w:rPr>
          <w:rFonts w:cstheme="minorHAnsi"/>
        </w:rPr>
        <w:t>Tokyo</w:t>
      </w:r>
      <w:proofErr w:type="spellEnd"/>
      <w:r w:rsidRPr="00CD3D03">
        <w:rPr>
          <w:rFonts w:cstheme="minorHAnsi"/>
        </w:rPr>
        <w:t xml:space="preserve"> Metropolitan </w:t>
      </w:r>
      <w:proofErr w:type="spellStart"/>
      <w:r w:rsidRPr="00CD3D03">
        <w:rPr>
          <w:rFonts w:cstheme="minorHAnsi"/>
        </w:rPr>
        <w:t>Symphony</w:t>
      </w:r>
      <w:proofErr w:type="spellEnd"/>
      <w:r w:rsidRPr="00CD3D03">
        <w:rPr>
          <w:rFonts w:cstheme="minorHAnsi"/>
        </w:rPr>
        <w:t xml:space="preserve"> </w:t>
      </w:r>
      <w:proofErr w:type="spellStart"/>
      <w:r w:rsidRPr="00CD3D03">
        <w:rPr>
          <w:rFonts w:cstheme="minorHAnsi"/>
        </w:rPr>
        <w:t>Orchestra</w:t>
      </w:r>
      <w:proofErr w:type="spellEnd"/>
      <w:r w:rsidRPr="00CD3D03">
        <w:rPr>
          <w:rFonts w:cstheme="minorHAnsi"/>
        </w:rPr>
        <w:t xml:space="preserve"> a </w:t>
      </w:r>
      <w:proofErr w:type="spellStart"/>
      <w:r w:rsidRPr="00CD3D03">
        <w:rPr>
          <w:rFonts w:cstheme="minorHAnsi"/>
        </w:rPr>
        <w:t>Tonhalle-Orchester</w:t>
      </w:r>
      <w:proofErr w:type="spellEnd"/>
      <w:r w:rsidRPr="00CD3D03">
        <w:rPr>
          <w:rFonts w:cstheme="minorHAnsi"/>
        </w:rPr>
        <w:t xml:space="preserve"> Zürich.</w:t>
      </w:r>
    </w:p>
    <w:p w14:paraId="0171E566" w14:textId="4B209B65" w:rsidR="00CD3D03" w:rsidRDefault="00CD3D03" w:rsidP="00100026">
      <w:pPr>
        <w:pStyle w:val="NoSpacing"/>
        <w:spacing w:before="120" w:after="120"/>
        <w:jc w:val="both"/>
        <w:rPr>
          <w:rFonts w:cstheme="minorHAnsi"/>
        </w:rPr>
      </w:pPr>
      <w:r w:rsidRPr="00CD3D03">
        <w:rPr>
          <w:rFonts w:cstheme="minorHAnsi"/>
        </w:rPr>
        <w:t xml:space="preserve">V šestnácti letech získala Grand Prix na Mezinárodní houslové soutěži Henryka </w:t>
      </w:r>
      <w:proofErr w:type="spellStart"/>
      <w:r w:rsidRPr="00CD3D03">
        <w:rPr>
          <w:rFonts w:cstheme="minorHAnsi"/>
        </w:rPr>
        <w:t>Wieniawského</w:t>
      </w:r>
      <w:proofErr w:type="spellEnd"/>
      <w:r w:rsidRPr="00CD3D03">
        <w:rPr>
          <w:rFonts w:cstheme="minorHAnsi"/>
        </w:rPr>
        <w:t xml:space="preserve"> v Poznani. V roce 2004 zvítězila na Mezinárodní soutěži </w:t>
      </w:r>
      <w:proofErr w:type="spellStart"/>
      <w:r w:rsidRPr="00CD3D03">
        <w:rPr>
          <w:rFonts w:cstheme="minorHAnsi"/>
        </w:rPr>
        <w:t>Niccolò</w:t>
      </w:r>
      <w:proofErr w:type="spellEnd"/>
      <w:r w:rsidRPr="00CD3D03">
        <w:rPr>
          <w:rFonts w:cstheme="minorHAnsi"/>
        </w:rPr>
        <w:t xml:space="preserve"> </w:t>
      </w:r>
      <w:proofErr w:type="spellStart"/>
      <w:r w:rsidRPr="00CD3D03">
        <w:rPr>
          <w:rFonts w:cstheme="minorHAnsi"/>
        </w:rPr>
        <w:t>Paganiniho</w:t>
      </w:r>
      <w:proofErr w:type="spellEnd"/>
      <w:r w:rsidRPr="00CD3D03">
        <w:rPr>
          <w:rFonts w:cstheme="minorHAnsi"/>
        </w:rPr>
        <w:t xml:space="preserve"> v Moskvě a o tři roky později získala zlatou medaili a cenu publika na Mezinárodní houslové soutěži v japonském </w:t>
      </w:r>
      <w:proofErr w:type="spellStart"/>
      <w:r w:rsidRPr="00CD3D03">
        <w:rPr>
          <w:rFonts w:cstheme="minorHAnsi"/>
        </w:rPr>
        <w:t>Sendai</w:t>
      </w:r>
      <w:proofErr w:type="spellEnd"/>
      <w:r w:rsidRPr="00CD3D03">
        <w:rPr>
          <w:rFonts w:cstheme="minorHAnsi"/>
        </w:rPr>
        <w:t xml:space="preserve">. </w:t>
      </w:r>
      <w:proofErr w:type="spellStart"/>
      <w:r w:rsidRPr="00CD3D03">
        <w:rPr>
          <w:rFonts w:cstheme="minorHAnsi"/>
        </w:rPr>
        <w:t>Baeva</w:t>
      </w:r>
      <w:proofErr w:type="spellEnd"/>
      <w:r w:rsidRPr="00CD3D03">
        <w:rPr>
          <w:rFonts w:cstheme="minorHAnsi"/>
        </w:rPr>
        <w:t xml:space="preserve"> se narodila v Kyrgyzstánu, první houslové lekce absolvovala v pěti letech v Kazachstánu a od roku 2010 žije v Lucembursku.</w:t>
      </w:r>
    </w:p>
    <w:p w14:paraId="046E821C" w14:textId="6609351F" w:rsidR="00CD3D03" w:rsidRDefault="00CD3D03" w:rsidP="00C17B00">
      <w:pPr>
        <w:pStyle w:val="NoSpacing"/>
        <w:spacing w:before="120" w:after="120"/>
        <w:jc w:val="both"/>
        <w:rPr>
          <w:rFonts w:cstheme="minorHAnsi"/>
        </w:rPr>
      </w:pPr>
      <w:r w:rsidRPr="00CD3D03">
        <w:rPr>
          <w:rFonts w:cstheme="minorHAnsi"/>
        </w:rPr>
        <w:t xml:space="preserve">Beethovenův Houslový koncert D dur vznikl v roce 1806 a poprvé zazněl 23. prosince téhož roku ve vídeňském </w:t>
      </w:r>
      <w:proofErr w:type="spellStart"/>
      <w:r w:rsidRPr="00CD3D03">
        <w:rPr>
          <w:rFonts w:cstheme="minorHAnsi"/>
        </w:rPr>
        <w:t>Theater</w:t>
      </w:r>
      <w:proofErr w:type="spellEnd"/>
      <w:r w:rsidRPr="00CD3D03">
        <w:rPr>
          <w:rFonts w:cstheme="minorHAnsi"/>
        </w:rPr>
        <w:t xml:space="preserve"> </w:t>
      </w:r>
      <w:proofErr w:type="spellStart"/>
      <w:r w:rsidRPr="00CD3D03">
        <w:rPr>
          <w:rFonts w:cstheme="minorHAnsi"/>
        </w:rPr>
        <w:t>an</w:t>
      </w:r>
      <w:proofErr w:type="spellEnd"/>
      <w:r w:rsidRPr="00CD3D03">
        <w:rPr>
          <w:rFonts w:cstheme="minorHAnsi"/>
        </w:rPr>
        <w:t xml:space="preserve"> der </w:t>
      </w:r>
      <w:proofErr w:type="spellStart"/>
      <w:r w:rsidRPr="00CD3D03">
        <w:rPr>
          <w:rFonts w:cstheme="minorHAnsi"/>
        </w:rPr>
        <w:t>Wien</w:t>
      </w:r>
      <w:proofErr w:type="spellEnd"/>
      <w:r w:rsidRPr="00CD3D03">
        <w:rPr>
          <w:rFonts w:cstheme="minorHAnsi"/>
        </w:rPr>
        <w:t>. Sólistou premiéry byl Franz Clement, pro něhož Beethoven koncert napsal. Dílo dnes patří k základnímu repertoáru houslistů</w:t>
      </w:r>
      <w:r w:rsidR="00E0569B">
        <w:rPr>
          <w:rFonts w:cstheme="minorHAnsi"/>
        </w:rPr>
        <w:t xml:space="preserve"> </w:t>
      </w:r>
      <w:r w:rsidR="00E0569B" w:rsidRPr="00E0569B">
        <w:rPr>
          <w:rFonts w:cstheme="minorHAnsi"/>
        </w:rPr>
        <w:t xml:space="preserve">a </w:t>
      </w:r>
      <w:r w:rsidR="00050814" w:rsidRPr="00050814">
        <w:rPr>
          <w:rFonts w:cstheme="minorHAnsi"/>
        </w:rPr>
        <w:t>jeho interpretace představuje pro sólistu mimořádnou technickou i výrazovou výzvu.</w:t>
      </w:r>
    </w:p>
    <w:p w14:paraId="7F89BC89" w14:textId="68EF475B" w:rsidR="00CD3D03" w:rsidRPr="00CD3D03" w:rsidRDefault="00CD3D03" w:rsidP="00CD3D03">
      <w:pPr>
        <w:pStyle w:val="NoSpacing"/>
        <w:spacing w:before="120" w:after="120"/>
        <w:jc w:val="both"/>
        <w:rPr>
          <w:rFonts w:cstheme="minorHAnsi"/>
        </w:rPr>
      </w:pPr>
      <w:r w:rsidRPr="00CD3D03">
        <w:rPr>
          <w:rFonts w:cstheme="minorHAnsi"/>
          <w:i/>
          <w:iCs/>
        </w:rPr>
        <w:t>„Beethovenův koncert je naprosto jedinečná skladba, výjimečné mistrovské dílo. Při každém provedení ho musíte tak trochu vybudovat znovu od základů,“</w:t>
      </w:r>
      <w:r w:rsidRPr="00CD3D03">
        <w:rPr>
          <w:rFonts w:cstheme="minorHAnsi"/>
        </w:rPr>
        <w:t xml:space="preserve"> říká Alena </w:t>
      </w:r>
      <w:proofErr w:type="spellStart"/>
      <w:r w:rsidRPr="00CD3D03">
        <w:rPr>
          <w:rFonts w:cstheme="minorHAnsi"/>
        </w:rPr>
        <w:t>Baeva</w:t>
      </w:r>
      <w:proofErr w:type="spellEnd"/>
      <w:r w:rsidRPr="00CD3D03">
        <w:rPr>
          <w:rFonts w:cstheme="minorHAnsi"/>
        </w:rPr>
        <w:t xml:space="preserve">. </w:t>
      </w:r>
      <w:r w:rsidR="00416E18" w:rsidRPr="00416E18">
        <w:rPr>
          <w:rFonts w:cstheme="minorHAnsi"/>
          <w:i/>
          <w:iCs/>
        </w:rPr>
        <w:t>„Moc se těším na spolupráci s Tomášem Netop</w:t>
      </w:r>
      <w:r w:rsidR="00416E18">
        <w:rPr>
          <w:rFonts w:cstheme="minorHAnsi"/>
          <w:i/>
          <w:iCs/>
        </w:rPr>
        <w:t>i</w:t>
      </w:r>
      <w:r w:rsidR="00416E18" w:rsidRPr="00416E18">
        <w:rPr>
          <w:rFonts w:cstheme="minorHAnsi"/>
          <w:i/>
          <w:iCs/>
        </w:rPr>
        <w:t>lem, protože máme ze společného hraní skvělé zážitky. Zatím jsme spolu vystupovali dvakrát a bylo to velmi příjemné. Myslím, že máme podobné hudební instinkty,“</w:t>
      </w:r>
      <w:r w:rsidR="00416E18">
        <w:rPr>
          <w:rFonts w:cstheme="minorHAnsi"/>
        </w:rPr>
        <w:t xml:space="preserve"> dodává. </w:t>
      </w:r>
    </w:p>
    <w:p w14:paraId="6212D611" w14:textId="3686CC3E" w:rsidR="00BD1EDB" w:rsidRDefault="00CD3D03" w:rsidP="00CD3D03">
      <w:pPr>
        <w:pStyle w:val="NoSpacing"/>
        <w:spacing w:before="120" w:after="120"/>
        <w:jc w:val="both"/>
        <w:rPr>
          <w:rFonts w:cstheme="minorHAnsi"/>
        </w:rPr>
      </w:pPr>
      <w:r w:rsidRPr="00CD3D03">
        <w:rPr>
          <w:rFonts w:cstheme="minorHAnsi"/>
        </w:rPr>
        <w:t>Na Beethovena naváže Brahmsova Symfonie č. 2</w:t>
      </w:r>
      <w:r w:rsidR="00AE2FED">
        <w:rPr>
          <w:rFonts w:cstheme="minorHAnsi"/>
        </w:rPr>
        <w:t>, kterou Brahms</w:t>
      </w:r>
      <w:r w:rsidRPr="00CD3D03">
        <w:rPr>
          <w:rFonts w:cstheme="minorHAnsi"/>
        </w:rPr>
        <w:t xml:space="preserve"> dokončil v roce 1877</w:t>
      </w:r>
      <w:r w:rsidR="00AE2FED">
        <w:rPr>
          <w:rFonts w:cstheme="minorHAnsi"/>
        </w:rPr>
        <w:t xml:space="preserve">. </w:t>
      </w:r>
      <w:r w:rsidRPr="00CD3D03">
        <w:rPr>
          <w:rFonts w:cstheme="minorHAnsi"/>
        </w:rPr>
        <w:t>Beethoven pro Brahmse představoval jeden z nejzásadnějších uměleckých vzorů a Brahms se s jeho odkazem vyrovnával po celou svou tvůrčí dráhu. Zatímco jeho První symfonie bývá spojována s vědomým navazováním na Beethovenovu symfonickou tradici, Druhá přináší lyričtější a uvolněnější podobu tohoto vztahu. Výběr obou děl tak vytváří dramaturgický dialog mezi dvěma skladatelskými generacemi.</w:t>
      </w:r>
    </w:p>
    <w:p w14:paraId="6C563A5E" w14:textId="77777777" w:rsidR="00BD1EDB" w:rsidRDefault="00BD1EDB">
      <w:pPr>
        <w:spacing w:before="0" w:after="160"/>
        <w:rPr>
          <w:rFonts w:cstheme="minorHAnsi"/>
        </w:rPr>
      </w:pPr>
      <w:r>
        <w:rPr>
          <w:rFonts w:cstheme="minorHAnsi"/>
        </w:rPr>
        <w:br w:type="page"/>
      </w:r>
    </w:p>
    <w:p w14:paraId="75518EC1" w14:textId="2A14250E" w:rsidR="0003367F" w:rsidRPr="00AC4EBA" w:rsidRDefault="0003367F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AC4EBA">
        <w:rPr>
          <w:rFonts w:asciiTheme="minorHAnsi" w:hAnsiTheme="minorHAnsi" w:cstheme="minorHAnsi"/>
        </w:rPr>
        <w:lastRenderedPageBreak/>
        <w:t>Slovo dramaturga Martina Rudovského</w:t>
      </w:r>
    </w:p>
    <w:p w14:paraId="0E69BC11" w14:textId="7396C606" w:rsidR="0003367F" w:rsidRPr="005B4853" w:rsidRDefault="00AC4EBA" w:rsidP="00BB7FF7">
      <w:pPr>
        <w:spacing w:after="120" w:line="240" w:lineRule="auto"/>
        <w:jc w:val="both"/>
        <w:rPr>
          <w:rFonts w:cstheme="minorHAnsi"/>
        </w:rPr>
      </w:pPr>
      <w:r w:rsidRPr="005B4853">
        <w:rPr>
          <w:rFonts w:cstheme="minorHAnsi"/>
        </w:rPr>
        <w:t xml:space="preserve">Zahajovací koncerty jsou vždy otevřením nových dveří. Samozřejmě do nové sezóny, která hýří barvami, emocemi a opusy. Zahajovací koncerty však také umí zahájit nová přátelství. Třeba nové přátelství se zářící hvězdou z Kyrgyzstánu Alenou </w:t>
      </w:r>
      <w:proofErr w:type="spellStart"/>
      <w:r w:rsidRPr="005B4853">
        <w:rPr>
          <w:rFonts w:cstheme="minorHAnsi"/>
        </w:rPr>
        <w:t>Baevou</w:t>
      </w:r>
      <w:proofErr w:type="spellEnd"/>
      <w:r w:rsidRPr="005B4853">
        <w:rPr>
          <w:rFonts w:cstheme="minorHAnsi"/>
        </w:rPr>
        <w:t>. Jsou také otevřenými dveřmi do sezóny zasvěcené Ludwigu van Beethovenovi, neboť v březnu 2027 si budeme s celým světem připomínat 200 let od jeho „</w:t>
      </w:r>
      <w:proofErr w:type="spellStart"/>
      <w:r w:rsidRPr="005B4853">
        <w:rPr>
          <w:rFonts w:cstheme="minorHAnsi"/>
        </w:rPr>
        <w:t>nahudebnínebevzetí</w:t>
      </w:r>
      <w:proofErr w:type="spellEnd"/>
      <w:r w:rsidRPr="005B4853">
        <w:rPr>
          <w:rFonts w:cstheme="minorHAnsi"/>
        </w:rPr>
        <w:t xml:space="preserve">“. Proto druhá polovina večera patří symfonii </w:t>
      </w:r>
      <w:proofErr w:type="spellStart"/>
      <w:r w:rsidRPr="000115C1">
        <w:rPr>
          <w:rFonts w:cstheme="minorHAnsi"/>
        </w:rPr>
        <w:t>Johannes</w:t>
      </w:r>
      <w:r w:rsidR="007C4B0D">
        <w:rPr>
          <w:rFonts w:cstheme="minorHAnsi"/>
        </w:rPr>
        <w:t>a</w:t>
      </w:r>
      <w:proofErr w:type="spellEnd"/>
      <w:r w:rsidRPr="005B4853">
        <w:rPr>
          <w:rFonts w:cstheme="minorHAnsi"/>
        </w:rPr>
        <w:t xml:space="preserve"> Brahmse, který vnímal Beethovena jako svého uměleckého otce, „stále slyšel kroky takového obra“… Však i my je stále slyšíme. Zahajovacím koncertům sluší D dur, neboť je to tónina slávy.</w:t>
      </w:r>
    </w:p>
    <w:p w14:paraId="270B620E" w14:textId="66226F47" w:rsidR="00BF4058" w:rsidRPr="00BF4058" w:rsidRDefault="00BF4058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8847C0">
        <w:rPr>
          <w:rFonts w:asciiTheme="minorHAnsi" w:hAnsiTheme="minorHAnsi" w:cstheme="minorHAnsi"/>
        </w:rPr>
        <w:t>Program</w:t>
      </w:r>
    </w:p>
    <w:p w14:paraId="033B6C5F" w14:textId="66557BD6" w:rsidR="00104BDF" w:rsidRPr="00104BDF" w:rsidRDefault="00104BDF" w:rsidP="00104BDF">
      <w:pPr>
        <w:pStyle w:val="NoSpacing"/>
        <w:spacing w:before="120" w:after="120"/>
        <w:rPr>
          <w:rFonts w:cstheme="minorHAnsi"/>
          <w:b/>
          <w:bCs/>
        </w:rPr>
      </w:pPr>
      <w:r w:rsidRPr="00104BDF">
        <w:rPr>
          <w:rFonts w:cstheme="minorHAnsi"/>
          <w:b/>
          <w:bCs/>
        </w:rPr>
        <w:t xml:space="preserve">Alena </w:t>
      </w:r>
      <w:proofErr w:type="spellStart"/>
      <w:r w:rsidRPr="00104BDF">
        <w:rPr>
          <w:rFonts w:cstheme="minorHAnsi"/>
          <w:b/>
          <w:bCs/>
        </w:rPr>
        <w:t>Baeva</w:t>
      </w:r>
      <w:proofErr w:type="spellEnd"/>
      <w:r w:rsidRPr="00104BDF">
        <w:rPr>
          <w:rFonts w:cstheme="minorHAnsi"/>
          <w:b/>
          <w:bCs/>
        </w:rPr>
        <w:t xml:space="preserve"> &amp; Tomáš Netopil</w:t>
      </w:r>
    </w:p>
    <w:p w14:paraId="19B92D44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  <w:i/>
          <w:iCs/>
        </w:rPr>
      </w:pPr>
      <w:r w:rsidRPr="00104BDF">
        <w:rPr>
          <w:rFonts w:cstheme="minorHAnsi"/>
          <w:i/>
          <w:iCs/>
        </w:rPr>
        <w:t>Zahajovací koncert 92. sezóny</w:t>
      </w:r>
    </w:p>
    <w:p w14:paraId="6915C719" w14:textId="2D11CE3C" w:rsidR="00104BDF" w:rsidRDefault="00104BDF" w:rsidP="00104BDF">
      <w:pPr>
        <w:pStyle w:val="NoSpacing"/>
        <w:spacing w:before="120" w:after="120"/>
        <w:rPr>
          <w:rFonts w:cstheme="minorHAnsi"/>
        </w:rPr>
      </w:pPr>
      <w:r>
        <w:rPr>
          <w:rFonts w:cstheme="minorHAnsi"/>
          <w:b/>
          <w:bCs/>
        </w:rPr>
        <w:t>7. října od 20:00</w:t>
      </w:r>
    </w:p>
    <w:p w14:paraId="6A8A9CAC" w14:textId="1023160E" w:rsidR="00104BDF" w:rsidRDefault="00104BDF" w:rsidP="00104BDF">
      <w:pPr>
        <w:pStyle w:val="NoSpacing"/>
        <w:spacing w:before="120" w:after="120"/>
        <w:rPr>
          <w:rFonts w:cstheme="minorHAnsi"/>
        </w:rPr>
      </w:pPr>
      <w:r>
        <w:rPr>
          <w:rFonts w:cstheme="minorHAnsi"/>
          <w:b/>
          <w:bCs/>
        </w:rPr>
        <w:t>8. října od 19:30</w:t>
      </w:r>
    </w:p>
    <w:p w14:paraId="3E51EE96" w14:textId="619AF12C" w:rsidR="00104BDF" w:rsidRDefault="00342DC4" w:rsidP="00104BDF">
      <w:pPr>
        <w:pStyle w:val="NoSpacing"/>
        <w:spacing w:before="120" w:after="120"/>
        <w:rPr>
          <w:rFonts w:cstheme="minorHAnsi"/>
        </w:rPr>
      </w:pPr>
      <w:r>
        <w:rPr>
          <w:rFonts w:cstheme="minorHAnsi"/>
        </w:rPr>
        <w:t xml:space="preserve">Obecní dům, Smetanova síň </w:t>
      </w:r>
    </w:p>
    <w:p w14:paraId="7F5BDD9D" w14:textId="77777777" w:rsidR="00EA3D42" w:rsidRPr="00C64D22" w:rsidRDefault="00EA3D42" w:rsidP="00104BDF">
      <w:pPr>
        <w:pStyle w:val="NoSpacing"/>
        <w:spacing w:before="120" w:after="120"/>
        <w:rPr>
          <w:rFonts w:cstheme="minorHAnsi"/>
        </w:rPr>
      </w:pPr>
    </w:p>
    <w:p w14:paraId="16F534CC" w14:textId="593DD4CD" w:rsidR="004514D1" w:rsidRPr="00C64D22" w:rsidRDefault="00EA3D42" w:rsidP="00EA3D42">
      <w:pPr>
        <w:pStyle w:val="NoSpacing"/>
        <w:spacing w:before="120" w:after="120"/>
        <w:jc w:val="both"/>
        <w:rPr>
          <w:i/>
          <w:iCs/>
          <w:color w:val="000000" w:themeColor="text1"/>
        </w:rPr>
      </w:pPr>
      <w:r w:rsidRPr="00C64D22">
        <w:rPr>
          <w:i/>
          <w:iCs/>
          <w:color w:val="000000" w:themeColor="text1"/>
        </w:rPr>
        <w:t xml:space="preserve">Začátek koncertu ve středu 7. 10. 2026 je posunut na 20:00 z důvodu </w:t>
      </w:r>
      <w:r w:rsidRPr="00C64D22">
        <w:rPr>
          <w:b/>
          <w:bCs/>
          <w:i/>
          <w:iCs/>
          <w:color w:val="000000" w:themeColor="text1"/>
        </w:rPr>
        <w:t>přímého přenosu</w:t>
      </w:r>
      <w:r w:rsidRPr="00C64D22">
        <w:rPr>
          <w:i/>
          <w:iCs/>
          <w:color w:val="000000" w:themeColor="text1"/>
        </w:rPr>
        <w:t xml:space="preserve"> České televize. </w:t>
      </w:r>
    </w:p>
    <w:p w14:paraId="159D9DB5" w14:textId="62D564D2" w:rsidR="00EA3D42" w:rsidRPr="00C64D22" w:rsidRDefault="00EA3D42" w:rsidP="00EA3D42">
      <w:pPr>
        <w:pStyle w:val="NoSpacing"/>
        <w:spacing w:before="120" w:after="120"/>
        <w:jc w:val="both"/>
        <w:rPr>
          <w:rFonts w:cstheme="minorHAnsi"/>
          <w:i/>
          <w:iCs/>
        </w:rPr>
      </w:pPr>
      <w:r w:rsidRPr="00C64D22">
        <w:rPr>
          <w:rFonts w:cstheme="minorHAnsi"/>
          <w:i/>
          <w:iCs/>
        </w:rPr>
        <w:t xml:space="preserve">Koncert 8. 10. Česká televize </w:t>
      </w:r>
      <w:r w:rsidR="00C64D22" w:rsidRPr="00C64D22">
        <w:rPr>
          <w:rFonts w:cstheme="minorHAnsi"/>
          <w:i/>
          <w:iCs/>
        </w:rPr>
        <w:t xml:space="preserve">natáčí </w:t>
      </w:r>
      <w:r w:rsidRPr="00C64D22">
        <w:rPr>
          <w:rFonts w:cstheme="minorHAnsi"/>
          <w:i/>
          <w:iCs/>
        </w:rPr>
        <w:t>ve spolupráci s ZDF a ARTE.</w:t>
      </w:r>
    </w:p>
    <w:p w14:paraId="7C97B7A8" w14:textId="77777777" w:rsidR="00EE3E0B" w:rsidRDefault="00EE3E0B" w:rsidP="00104BDF">
      <w:pPr>
        <w:pStyle w:val="NoSpacing"/>
        <w:spacing w:before="120" w:after="120"/>
        <w:rPr>
          <w:rFonts w:cstheme="minorHAnsi"/>
        </w:rPr>
      </w:pPr>
    </w:p>
    <w:p w14:paraId="5321FEA9" w14:textId="437D7081" w:rsidR="00104BDF" w:rsidRPr="00104BDF" w:rsidRDefault="00104BDF" w:rsidP="00104BDF">
      <w:pPr>
        <w:pStyle w:val="NoSpacing"/>
        <w:spacing w:before="120" w:after="120"/>
        <w:rPr>
          <w:rFonts w:cstheme="minorHAnsi"/>
          <w:b/>
          <w:bCs/>
        </w:rPr>
      </w:pPr>
      <w:r w:rsidRPr="00104BDF">
        <w:rPr>
          <w:rFonts w:cstheme="minorHAnsi"/>
          <w:b/>
          <w:bCs/>
        </w:rPr>
        <w:t>Ludwig van Beethoven </w:t>
      </w:r>
    </w:p>
    <w:p w14:paraId="5A338B5C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</w:rPr>
        <w:t>Houslový koncert D dur op. 61</w:t>
      </w:r>
    </w:p>
    <w:p w14:paraId="06762CD4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  <w:b/>
          <w:bCs/>
        </w:rPr>
      </w:pPr>
      <w:r w:rsidRPr="00104BDF">
        <w:rPr>
          <w:rFonts w:cstheme="minorHAnsi"/>
          <w:b/>
          <w:bCs/>
        </w:rPr>
        <w:t>Johannes Brahms </w:t>
      </w:r>
    </w:p>
    <w:p w14:paraId="7EA283C6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</w:rPr>
        <w:t>Symfonie č. 2 D dur op. 73</w:t>
      </w:r>
    </w:p>
    <w:p w14:paraId="3BA63D10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</w:rPr>
        <w:t>–</w:t>
      </w:r>
    </w:p>
    <w:p w14:paraId="73816BA5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  <w:b/>
          <w:bCs/>
        </w:rPr>
        <w:t xml:space="preserve">Alena </w:t>
      </w:r>
      <w:proofErr w:type="spellStart"/>
      <w:r w:rsidRPr="00104BDF">
        <w:rPr>
          <w:rFonts w:cstheme="minorHAnsi"/>
          <w:b/>
          <w:bCs/>
        </w:rPr>
        <w:t>Baeva</w:t>
      </w:r>
      <w:proofErr w:type="spellEnd"/>
      <w:r w:rsidRPr="00104BDF">
        <w:rPr>
          <w:rFonts w:cstheme="minorHAnsi"/>
        </w:rPr>
        <w:t xml:space="preserve"> | housle</w:t>
      </w:r>
    </w:p>
    <w:p w14:paraId="470B9B2B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  <w:b/>
          <w:bCs/>
        </w:rPr>
      </w:pPr>
      <w:r w:rsidRPr="00104BDF">
        <w:rPr>
          <w:rFonts w:cstheme="minorHAnsi"/>
          <w:b/>
          <w:bCs/>
        </w:rPr>
        <w:t>Pražští symfonikové</w:t>
      </w:r>
    </w:p>
    <w:p w14:paraId="234C8EC6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  <w:b/>
          <w:bCs/>
        </w:rPr>
        <w:t>Tomáš Netopil</w:t>
      </w:r>
      <w:r w:rsidRPr="00104BDF">
        <w:rPr>
          <w:rFonts w:cstheme="minorHAnsi"/>
        </w:rPr>
        <w:t xml:space="preserve"> | dirigent</w:t>
      </w:r>
    </w:p>
    <w:p w14:paraId="411AF101" w14:textId="5DEF3093" w:rsidR="00131DDA" w:rsidRDefault="00131DDA" w:rsidP="00BB7FF7">
      <w:pPr>
        <w:pStyle w:val="NoSpacing"/>
        <w:spacing w:before="120" w:after="120"/>
        <w:rPr>
          <w:rFonts w:cstheme="minorHAnsi"/>
        </w:rPr>
      </w:pPr>
    </w:p>
    <w:p w14:paraId="784513AA" w14:textId="37938F5A" w:rsidR="00C17B00" w:rsidRDefault="00104BDF" w:rsidP="00C17B00">
      <w:pPr>
        <w:pStyle w:val="NoSpacing"/>
        <w:spacing w:before="120" w:after="120"/>
        <w:rPr>
          <w:rFonts w:cstheme="minorHAnsi"/>
        </w:rPr>
      </w:pPr>
      <w:r w:rsidRPr="0061757D">
        <w:rPr>
          <w:rFonts w:cstheme="minorHAnsi"/>
        </w:rPr>
        <w:t>8. 10. 2026 v 18:15</w:t>
      </w:r>
      <w:r w:rsidRPr="0061757D">
        <w:rPr>
          <w:rFonts w:cstheme="minorHAnsi"/>
        </w:rPr>
        <w:br/>
        <w:t>Setkání s</w:t>
      </w:r>
      <w:r w:rsidR="00C17B00">
        <w:rPr>
          <w:rFonts w:cstheme="minorHAnsi"/>
        </w:rPr>
        <w:t> </w:t>
      </w:r>
      <w:r w:rsidRPr="0061757D">
        <w:rPr>
          <w:rFonts w:cstheme="minorHAnsi"/>
        </w:rPr>
        <w:t>umělci</w:t>
      </w:r>
    </w:p>
    <w:p w14:paraId="14471FC4" w14:textId="3C243CAA" w:rsidR="002B2E49" w:rsidRPr="008847C0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Foto</w:t>
      </w:r>
      <w:r w:rsidR="00E24FE4">
        <w:rPr>
          <w:rFonts w:asciiTheme="minorHAnsi" w:hAnsiTheme="minorHAnsi" w:cstheme="minorHAnsi"/>
        </w:rPr>
        <w:t>grafie</w:t>
      </w:r>
    </w:p>
    <w:p w14:paraId="47056931" w14:textId="5BABAB92" w:rsidR="00CE1B10" w:rsidRPr="00CE1B10" w:rsidRDefault="00F81686" w:rsidP="00BB7FF7">
      <w:pPr>
        <w:spacing w:after="120" w:line="240" w:lineRule="auto"/>
        <w:jc w:val="both"/>
        <w:rPr>
          <w:rFonts w:cstheme="minorHAnsi"/>
        </w:rPr>
      </w:pPr>
      <w:hyperlink r:id="rId7" w:history="1">
        <w:r w:rsidRPr="005E4687">
          <w:rPr>
            <w:rStyle w:val="Hyperlink"/>
            <w:rFonts w:cstheme="minorHAnsi"/>
          </w:rPr>
          <w:t>https://www.uschovna.cz/zasilka/WQLH53UYURSEFZFU-9PZ/</w:t>
        </w:r>
      </w:hyperlink>
      <w:r w:rsidR="00CE1B10">
        <w:rPr>
          <w:rFonts w:cstheme="minorHAnsi"/>
        </w:rPr>
        <w:fldChar w:fldCharType="begin"/>
      </w:r>
      <w:r w:rsidR="00CE1B10">
        <w:rPr>
          <w:rFonts w:cstheme="minorHAnsi"/>
        </w:rPr>
        <w:instrText>HYPERLINK "</w:instrText>
      </w:r>
      <w:r w:rsidR="00CE1B10" w:rsidRPr="00CE1B10">
        <w:rPr>
          <w:rFonts w:cstheme="minorHAnsi"/>
        </w:rPr>
        <w:instrText>https://www.uschovna.cz/zasilka/WP73USAS3U543RBH-6ZH/</w:instrText>
      </w:r>
    </w:p>
    <w:p w14:paraId="35A15F08" w14:textId="63E1DFF3" w:rsidR="00CE1B10" w:rsidRPr="00F81686" w:rsidRDefault="00CE1B10" w:rsidP="00BB7FF7">
      <w:pPr>
        <w:spacing w:after="120" w:line="240" w:lineRule="auto"/>
        <w:jc w:val="both"/>
        <w:rPr>
          <w:rStyle w:val="Hyperlink"/>
          <w:rFonts w:cstheme="minorHAnsi"/>
        </w:rPr>
      </w:pPr>
      <w:r>
        <w:rPr>
          <w:rFonts w:cstheme="minorHAnsi"/>
        </w:rPr>
        <w:instrText>"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</w:p>
    <w:p w14:paraId="3B305517" w14:textId="2281596E" w:rsidR="00CE1B10" w:rsidRPr="00BA59FE" w:rsidRDefault="00CE1B10" w:rsidP="00BA59FE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lastRenderedPageBreak/>
        <w:fldChar w:fldCharType="end"/>
      </w:r>
      <w:r w:rsidR="00425BBE" w:rsidRPr="008847C0">
        <w:rPr>
          <w:rFonts w:asciiTheme="minorHAnsi" w:hAnsiTheme="minorHAnsi" w:cstheme="minorHAnsi"/>
        </w:rPr>
        <w:t>Odkazy</w:t>
      </w:r>
    </w:p>
    <w:p w14:paraId="07DF8A82" w14:textId="17D3D01B" w:rsidR="001D3157" w:rsidRPr="008847C0" w:rsidRDefault="001D3157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Vstupenky:</w:t>
      </w:r>
    </w:p>
    <w:p w14:paraId="2FAF5338" w14:textId="747F16D3" w:rsidR="00BA59FE" w:rsidRDefault="00BA59FE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8" w:history="1">
        <w:r w:rsidRPr="0017641F">
          <w:rPr>
            <w:rStyle w:val="Hyperlink"/>
          </w:rPr>
          <w:t>https://www.fok.cz/Baeva-Netopil</w:t>
        </w:r>
      </w:hyperlink>
    </w:p>
    <w:p w14:paraId="32C835CF" w14:textId="456E3335" w:rsidR="00C3408C" w:rsidRDefault="00AD510B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Anglická anotace ke koncertu</w:t>
      </w:r>
      <w:r w:rsidR="001D3157" w:rsidRPr="008847C0">
        <w:rPr>
          <w:rFonts w:cstheme="minorHAnsi"/>
        </w:rPr>
        <w:t>:</w:t>
      </w:r>
    </w:p>
    <w:p w14:paraId="6C30D102" w14:textId="1A167E47" w:rsidR="00BA59FE" w:rsidRDefault="00BA59FE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9" w:history="1">
        <w:r w:rsidRPr="0017641F">
          <w:rPr>
            <w:rStyle w:val="Hyperlink"/>
            <w:rFonts w:cstheme="minorHAnsi"/>
          </w:rPr>
          <w:t>https://www.fok.cz/en/Baeva-Netopil</w:t>
        </w:r>
      </w:hyperlink>
    </w:p>
    <w:p w14:paraId="1A79375B" w14:textId="2ADE225D" w:rsidR="00112E34" w:rsidRDefault="00112E3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r>
        <w:t xml:space="preserve">Webové stránky Aleny </w:t>
      </w:r>
      <w:proofErr w:type="spellStart"/>
      <w:r>
        <w:t>Baevy</w:t>
      </w:r>
      <w:proofErr w:type="spellEnd"/>
      <w:r>
        <w:t>:</w:t>
      </w:r>
    </w:p>
    <w:p w14:paraId="3BC9DF0C" w14:textId="0ABCA3EB" w:rsidR="00112E34" w:rsidRDefault="00112E34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10" w:history="1">
        <w:r w:rsidRPr="00152F07">
          <w:rPr>
            <w:rStyle w:val="Hyperlink"/>
            <w:rFonts w:cstheme="minorHAnsi"/>
          </w:rPr>
          <w:t>https://alena-baeva.com/</w:t>
        </w:r>
      </w:hyperlink>
    </w:p>
    <w:p w14:paraId="60159463" w14:textId="25F825AB" w:rsidR="00BA59FE" w:rsidRDefault="00BA59FE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Rozhovor s Alenou </w:t>
      </w:r>
      <w:proofErr w:type="spellStart"/>
      <w:r>
        <w:rPr>
          <w:rFonts w:cstheme="minorHAnsi"/>
        </w:rPr>
        <w:t>Baevou</w:t>
      </w:r>
      <w:proofErr w:type="spellEnd"/>
      <w:r>
        <w:rPr>
          <w:rFonts w:cstheme="minorHAnsi"/>
        </w:rPr>
        <w:t xml:space="preserve"> na rádiu </w:t>
      </w:r>
      <w:proofErr w:type="spellStart"/>
      <w:r>
        <w:rPr>
          <w:rFonts w:cstheme="minorHAnsi"/>
        </w:rPr>
        <w:t>Classic</w:t>
      </w:r>
      <w:proofErr w:type="spellEnd"/>
      <w:r>
        <w:rPr>
          <w:rFonts w:cstheme="minorHAnsi"/>
        </w:rPr>
        <w:t xml:space="preserve"> Praha:</w:t>
      </w:r>
    </w:p>
    <w:p w14:paraId="0EBA9E33" w14:textId="4DAEB9C6" w:rsidR="00BA59FE" w:rsidRDefault="00BA59FE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11" w:history="1">
        <w:r w:rsidRPr="0017641F">
          <w:rPr>
            <w:rStyle w:val="Hyperlink"/>
            <w:rFonts w:cstheme="minorHAnsi"/>
          </w:rPr>
          <w:t>https://www.classicpraha.cz/radio/porady/hudba-v-mileniu/beethoven-byl-naprosty-blazen-rika-houslistka-alena-baeva-jeho-koncert-d-dur-zahraje-v-rijnu-s-prazskymi-symfoniky/</w:t>
        </w:r>
      </w:hyperlink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2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3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20B7" w14:textId="77777777" w:rsidR="00D86E05" w:rsidRDefault="00D86E05" w:rsidP="00276115">
      <w:pPr>
        <w:spacing w:before="0" w:after="0" w:line="240" w:lineRule="auto"/>
      </w:pPr>
      <w:r>
        <w:separator/>
      </w:r>
    </w:p>
  </w:endnote>
  <w:endnote w:type="continuationSeparator" w:id="0">
    <w:p w14:paraId="36524D45" w14:textId="77777777" w:rsidR="00D86E05" w:rsidRDefault="00D86E05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2093" w14:textId="77777777" w:rsidR="00D86E05" w:rsidRDefault="00D86E05" w:rsidP="00276115">
      <w:pPr>
        <w:spacing w:before="0" w:after="0" w:line="240" w:lineRule="auto"/>
      </w:pPr>
      <w:r>
        <w:separator/>
      </w:r>
    </w:p>
  </w:footnote>
  <w:footnote w:type="continuationSeparator" w:id="0">
    <w:p w14:paraId="32EAA46F" w14:textId="77777777" w:rsidR="00D86E05" w:rsidRDefault="00D86E05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743C35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743C35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743C35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5BDA24B6" w:rsidR="00276115" w:rsidRPr="00743C35" w:rsidRDefault="008F0CEB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743C35">
      <w:rPr>
        <w:rFonts w:ascii="Söhne" w:hAnsi="Söhne" w:cstheme="minorHAnsi"/>
        <w:color w:val="262626" w:themeColor="text1" w:themeTint="D9"/>
        <w:sz w:val="22"/>
      </w:rPr>
      <w:t>2</w:t>
    </w:r>
    <w:r w:rsidR="00E51B20" w:rsidRPr="00743C35">
      <w:rPr>
        <w:rFonts w:ascii="Söhne" w:hAnsi="Söhne" w:cstheme="minorHAnsi"/>
        <w:color w:val="262626" w:themeColor="text1" w:themeTint="D9"/>
        <w:sz w:val="22"/>
      </w:rPr>
      <w:t>4</w:t>
    </w:r>
    <w:r w:rsidR="00AA16A1" w:rsidRPr="00743C35">
      <w:rPr>
        <w:rFonts w:ascii="Söhne" w:hAnsi="Söhne" w:cstheme="minorHAnsi"/>
        <w:color w:val="262626" w:themeColor="text1" w:themeTint="D9"/>
        <w:sz w:val="22"/>
      </w:rPr>
      <w:t>. září</w:t>
    </w:r>
    <w:r w:rsidR="00622E55" w:rsidRPr="00743C35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Pr="00743C35" w:rsidRDefault="00276115">
    <w:pPr>
      <w:pStyle w:val="Header"/>
      <w:rPr>
        <w:rFonts w:ascii="Söhne" w:hAnsi="Söhne"/>
      </w:rPr>
    </w:pPr>
  </w:p>
  <w:p w14:paraId="2A859A1B" w14:textId="77777777" w:rsidR="00CA485A" w:rsidRPr="00743C35" w:rsidRDefault="00CA485A">
    <w:pPr>
      <w:pStyle w:val="Header"/>
      <w:rPr>
        <w:rFonts w:ascii="Söhne" w:hAnsi="Söhne"/>
      </w:rPr>
    </w:pPr>
  </w:p>
  <w:p w14:paraId="5C777D24" w14:textId="77777777" w:rsidR="00CA485A" w:rsidRPr="00743C35" w:rsidRDefault="00CA485A">
    <w:pPr>
      <w:pStyle w:val="Header"/>
      <w:rPr>
        <w:rFonts w:ascii="Söhne" w:hAnsi="Söh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0699B"/>
    <w:rsid w:val="000115C1"/>
    <w:rsid w:val="0003096E"/>
    <w:rsid w:val="0003367F"/>
    <w:rsid w:val="00043145"/>
    <w:rsid w:val="00043B9E"/>
    <w:rsid w:val="00050814"/>
    <w:rsid w:val="00093A33"/>
    <w:rsid w:val="000A09DC"/>
    <w:rsid w:val="000D7C3F"/>
    <w:rsid w:val="000E61F9"/>
    <w:rsid w:val="000E6735"/>
    <w:rsid w:val="000F732F"/>
    <w:rsid w:val="00100026"/>
    <w:rsid w:val="00104BDF"/>
    <w:rsid w:val="00112E34"/>
    <w:rsid w:val="00114188"/>
    <w:rsid w:val="00131DDA"/>
    <w:rsid w:val="00154396"/>
    <w:rsid w:val="00174AB6"/>
    <w:rsid w:val="00180283"/>
    <w:rsid w:val="00185922"/>
    <w:rsid w:val="001B584A"/>
    <w:rsid w:val="001B7A17"/>
    <w:rsid w:val="001D3157"/>
    <w:rsid w:val="001E1E29"/>
    <w:rsid w:val="002278CC"/>
    <w:rsid w:val="00237709"/>
    <w:rsid w:val="00243755"/>
    <w:rsid w:val="002757AD"/>
    <w:rsid w:val="00276115"/>
    <w:rsid w:val="002A5312"/>
    <w:rsid w:val="002A5CCB"/>
    <w:rsid w:val="002B2E49"/>
    <w:rsid w:val="002D2DF1"/>
    <w:rsid w:val="002D6792"/>
    <w:rsid w:val="002E0524"/>
    <w:rsid w:val="002F58F2"/>
    <w:rsid w:val="003056CF"/>
    <w:rsid w:val="00306A82"/>
    <w:rsid w:val="00307CC3"/>
    <w:rsid w:val="00315EB9"/>
    <w:rsid w:val="00326C9D"/>
    <w:rsid w:val="00336E1D"/>
    <w:rsid w:val="00337E9C"/>
    <w:rsid w:val="00342DC4"/>
    <w:rsid w:val="003503B1"/>
    <w:rsid w:val="00377C55"/>
    <w:rsid w:val="00385414"/>
    <w:rsid w:val="00397454"/>
    <w:rsid w:val="003B4135"/>
    <w:rsid w:val="003E3E83"/>
    <w:rsid w:val="003E57CF"/>
    <w:rsid w:val="003F50BF"/>
    <w:rsid w:val="003F5E1C"/>
    <w:rsid w:val="00416E18"/>
    <w:rsid w:val="00424F08"/>
    <w:rsid w:val="00425BBE"/>
    <w:rsid w:val="004514D1"/>
    <w:rsid w:val="00454759"/>
    <w:rsid w:val="004616EE"/>
    <w:rsid w:val="004715CA"/>
    <w:rsid w:val="00473390"/>
    <w:rsid w:val="004814B6"/>
    <w:rsid w:val="004A4617"/>
    <w:rsid w:val="004D1033"/>
    <w:rsid w:val="004D21F3"/>
    <w:rsid w:val="004E6FCE"/>
    <w:rsid w:val="004E7906"/>
    <w:rsid w:val="00524886"/>
    <w:rsid w:val="00556433"/>
    <w:rsid w:val="00557283"/>
    <w:rsid w:val="00574443"/>
    <w:rsid w:val="00595C00"/>
    <w:rsid w:val="005A4777"/>
    <w:rsid w:val="005B4853"/>
    <w:rsid w:val="005B5DDA"/>
    <w:rsid w:val="005C12FB"/>
    <w:rsid w:val="005C2EE0"/>
    <w:rsid w:val="005D2BC8"/>
    <w:rsid w:val="005E23A9"/>
    <w:rsid w:val="005F1E21"/>
    <w:rsid w:val="005F430A"/>
    <w:rsid w:val="005F7446"/>
    <w:rsid w:val="006064E4"/>
    <w:rsid w:val="0061757D"/>
    <w:rsid w:val="00622E55"/>
    <w:rsid w:val="00627E47"/>
    <w:rsid w:val="006306A6"/>
    <w:rsid w:val="00640260"/>
    <w:rsid w:val="00646642"/>
    <w:rsid w:val="00661491"/>
    <w:rsid w:val="006654C3"/>
    <w:rsid w:val="00691F0E"/>
    <w:rsid w:val="00697F90"/>
    <w:rsid w:val="006A0E98"/>
    <w:rsid w:val="006A38CE"/>
    <w:rsid w:val="006A5539"/>
    <w:rsid w:val="006A6A18"/>
    <w:rsid w:val="006C1CCB"/>
    <w:rsid w:val="006C4E09"/>
    <w:rsid w:val="00706231"/>
    <w:rsid w:val="00707C55"/>
    <w:rsid w:val="00743C35"/>
    <w:rsid w:val="00762DD2"/>
    <w:rsid w:val="00781684"/>
    <w:rsid w:val="007A7E79"/>
    <w:rsid w:val="007B00CD"/>
    <w:rsid w:val="007C4B0D"/>
    <w:rsid w:val="007D4CB7"/>
    <w:rsid w:val="007D7F9A"/>
    <w:rsid w:val="008048DB"/>
    <w:rsid w:val="00833D31"/>
    <w:rsid w:val="00833EAA"/>
    <w:rsid w:val="00836E7B"/>
    <w:rsid w:val="00854C40"/>
    <w:rsid w:val="00855F3E"/>
    <w:rsid w:val="008600C5"/>
    <w:rsid w:val="008847C0"/>
    <w:rsid w:val="008B5A1F"/>
    <w:rsid w:val="008C134E"/>
    <w:rsid w:val="008E306F"/>
    <w:rsid w:val="008E551B"/>
    <w:rsid w:val="008E6BE3"/>
    <w:rsid w:val="008F0CEB"/>
    <w:rsid w:val="008F6CDE"/>
    <w:rsid w:val="00910A6D"/>
    <w:rsid w:val="0094582C"/>
    <w:rsid w:val="00955A57"/>
    <w:rsid w:val="00981572"/>
    <w:rsid w:val="0098490C"/>
    <w:rsid w:val="00994D75"/>
    <w:rsid w:val="009B4F33"/>
    <w:rsid w:val="009C3A62"/>
    <w:rsid w:val="009D3857"/>
    <w:rsid w:val="009E1999"/>
    <w:rsid w:val="00A030B4"/>
    <w:rsid w:val="00A05CF1"/>
    <w:rsid w:val="00A062D1"/>
    <w:rsid w:val="00A13534"/>
    <w:rsid w:val="00A53734"/>
    <w:rsid w:val="00A61793"/>
    <w:rsid w:val="00A63471"/>
    <w:rsid w:val="00A67367"/>
    <w:rsid w:val="00A85A7B"/>
    <w:rsid w:val="00A879C2"/>
    <w:rsid w:val="00A9680E"/>
    <w:rsid w:val="00AA16A1"/>
    <w:rsid w:val="00AB0A0C"/>
    <w:rsid w:val="00AC4EBA"/>
    <w:rsid w:val="00AC7F98"/>
    <w:rsid w:val="00AD2436"/>
    <w:rsid w:val="00AD510B"/>
    <w:rsid w:val="00AE1C02"/>
    <w:rsid w:val="00AE2FED"/>
    <w:rsid w:val="00AE5C25"/>
    <w:rsid w:val="00AE6E85"/>
    <w:rsid w:val="00B06D54"/>
    <w:rsid w:val="00B106D7"/>
    <w:rsid w:val="00B40DE9"/>
    <w:rsid w:val="00B44283"/>
    <w:rsid w:val="00B455DC"/>
    <w:rsid w:val="00B540A0"/>
    <w:rsid w:val="00B60160"/>
    <w:rsid w:val="00B60BC1"/>
    <w:rsid w:val="00B64D6A"/>
    <w:rsid w:val="00BA27EF"/>
    <w:rsid w:val="00BA59FE"/>
    <w:rsid w:val="00BA6E0B"/>
    <w:rsid w:val="00BA7895"/>
    <w:rsid w:val="00BB39D6"/>
    <w:rsid w:val="00BB55AB"/>
    <w:rsid w:val="00BB7192"/>
    <w:rsid w:val="00BB7FF7"/>
    <w:rsid w:val="00BC5DFD"/>
    <w:rsid w:val="00BD1EDB"/>
    <w:rsid w:val="00BF34AF"/>
    <w:rsid w:val="00BF4058"/>
    <w:rsid w:val="00BF7FF0"/>
    <w:rsid w:val="00C02B58"/>
    <w:rsid w:val="00C05714"/>
    <w:rsid w:val="00C07944"/>
    <w:rsid w:val="00C17B00"/>
    <w:rsid w:val="00C31B97"/>
    <w:rsid w:val="00C3408C"/>
    <w:rsid w:val="00C64D22"/>
    <w:rsid w:val="00C7153D"/>
    <w:rsid w:val="00C7374B"/>
    <w:rsid w:val="00C827E6"/>
    <w:rsid w:val="00C94DEC"/>
    <w:rsid w:val="00CA1E39"/>
    <w:rsid w:val="00CA485A"/>
    <w:rsid w:val="00CA7998"/>
    <w:rsid w:val="00CC01E8"/>
    <w:rsid w:val="00CC31D3"/>
    <w:rsid w:val="00CC5F86"/>
    <w:rsid w:val="00CD3D03"/>
    <w:rsid w:val="00CD45F0"/>
    <w:rsid w:val="00CE1B10"/>
    <w:rsid w:val="00CE2028"/>
    <w:rsid w:val="00D017B3"/>
    <w:rsid w:val="00D066C1"/>
    <w:rsid w:val="00D11239"/>
    <w:rsid w:val="00D11A2A"/>
    <w:rsid w:val="00D13649"/>
    <w:rsid w:val="00D214E6"/>
    <w:rsid w:val="00D216DE"/>
    <w:rsid w:val="00D34853"/>
    <w:rsid w:val="00D47A81"/>
    <w:rsid w:val="00D64F7F"/>
    <w:rsid w:val="00D756B1"/>
    <w:rsid w:val="00D84B5F"/>
    <w:rsid w:val="00D86E05"/>
    <w:rsid w:val="00D90622"/>
    <w:rsid w:val="00DB5463"/>
    <w:rsid w:val="00DB5693"/>
    <w:rsid w:val="00DC3AA2"/>
    <w:rsid w:val="00DC510C"/>
    <w:rsid w:val="00DC7591"/>
    <w:rsid w:val="00DD6CDC"/>
    <w:rsid w:val="00DE2FA3"/>
    <w:rsid w:val="00DE4328"/>
    <w:rsid w:val="00E0569B"/>
    <w:rsid w:val="00E05AC8"/>
    <w:rsid w:val="00E24FE4"/>
    <w:rsid w:val="00E46CE1"/>
    <w:rsid w:val="00E51B20"/>
    <w:rsid w:val="00E64906"/>
    <w:rsid w:val="00E67FC2"/>
    <w:rsid w:val="00EA3D42"/>
    <w:rsid w:val="00EA53F4"/>
    <w:rsid w:val="00EB7846"/>
    <w:rsid w:val="00EC0268"/>
    <w:rsid w:val="00EE3E0B"/>
    <w:rsid w:val="00F079C8"/>
    <w:rsid w:val="00F32451"/>
    <w:rsid w:val="00F6023C"/>
    <w:rsid w:val="00F678FB"/>
    <w:rsid w:val="00F70730"/>
    <w:rsid w:val="00F75553"/>
    <w:rsid w:val="00F81686"/>
    <w:rsid w:val="00F835FC"/>
    <w:rsid w:val="00FA6154"/>
    <w:rsid w:val="00FA6A24"/>
    <w:rsid w:val="00FB10EA"/>
    <w:rsid w:val="00FB33FC"/>
    <w:rsid w:val="00FB5FF5"/>
    <w:rsid w:val="00FC0D95"/>
    <w:rsid w:val="00FD2F67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553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75553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Baeva-Netopil" TargetMode="External"/><Relationship Id="rId13" Type="http://schemas.openxmlformats.org/officeDocument/2006/relationships/hyperlink" Target="http://www.fok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QLH53UYURSEFZFU-9PZ/" TargetMode="External"/><Relationship Id="rId12" Type="http://schemas.openxmlformats.org/officeDocument/2006/relationships/hyperlink" Target="mailto:e.kubankova@fok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lassicpraha.cz/radio/porady/hudba-v-mileniu/beethoven-byl-naprosty-blazen-rika-houslistka-alena-baeva-jeho-koncert-d-dur-zahraje-v-rijnu-s-prazskymi-symfoniky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lena-baev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en/Baeva-Netopi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754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45</cp:revision>
  <cp:lastPrinted>2026-08-21T09:20:00Z</cp:lastPrinted>
  <dcterms:created xsi:type="dcterms:W3CDTF">2026-09-24T14:11:00Z</dcterms:created>
  <dcterms:modified xsi:type="dcterms:W3CDTF">2026-09-24T14:51:00Z</dcterms:modified>
</cp:coreProperties>
</file>