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A1C66F" w14:textId="77777777" w:rsidR="00325A48" w:rsidRDefault="00325A48" w:rsidP="00325A48">
      <w:pPr>
        <w:spacing w:after="120" w:line="240" w:lineRule="auto"/>
        <w:jc w:val="both"/>
        <w:rPr>
          <w:rFonts w:eastAsiaTheme="majorEastAsia" w:cstheme="minorHAnsi"/>
          <w:b/>
          <w:bCs/>
          <w:color w:val="000000" w:themeColor="text1"/>
          <w:sz w:val="36"/>
          <w:szCs w:val="32"/>
        </w:rPr>
      </w:pPr>
      <w:r w:rsidRPr="00325A48">
        <w:rPr>
          <w:rFonts w:eastAsiaTheme="majorEastAsia" w:cstheme="minorHAnsi"/>
          <w:b/>
          <w:bCs/>
          <w:color w:val="000000" w:themeColor="text1"/>
          <w:sz w:val="36"/>
          <w:szCs w:val="32"/>
        </w:rPr>
        <w:t>Collegium Vocale Gent se vrací do Prahy s requiem za Josquina Desprez</w:t>
      </w:r>
    </w:p>
    <w:p w14:paraId="7BC968A5" w14:textId="43B714FA" w:rsidR="00325A48" w:rsidRPr="00325A48" w:rsidRDefault="00325A48" w:rsidP="00325A48">
      <w:pPr>
        <w:spacing w:after="120" w:line="240" w:lineRule="auto"/>
        <w:jc w:val="both"/>
        <w:rPr>
          <w:rFonts w:cstheme="minorHAnsi"/>
          <w:b/>
          <w:bCs/>
        </w:rPr>
      </w:pPr>
      <w:r w:rsidRPr="00325A48">
        <w:rPr>
          <w:rFonts w:cstheme="minorHAnsi"/>
          <w:b/>
          <w:bCs/>
        </w:rPr>
        <w:t xml:space="preserve">Symfonický orchestr hl. m. Prahy FOK přivítá v úterý 3. listopadu v kostele sv. Šimona a Judy věhlasný </w:t>
      </w:r>
      <w:r w:rsidR="00DB2EA8">
        <w:rPr>
          <w:rFonts w:cstheme="minorHAnsi"/>
          <w:b/>
          <w:bCs/>
        </w:rPr>
        <w:t xml:space="preserve">vlámský </w:t>
      </w:r>
      <w:r w:rsidRPr="00325A48">
        <w:rPr>
          <w:rFonts w:cstheme="minorHAnsi"/>
          <w:b/>
          <w:bCs/>
        </w:rPr>
        <w:t xml:space="preserve">vokální soubor </w:t>
      </w:r>
      <w:proofErr w:type="spellStart"/>
      <w:r w:rsidRPr="00325A48">
        <w:rPr>
          <w:rFonts w:cstheme="minorHAnsi"/>
          <w:b/>
          <w:bCs/>
        </w:rPr>
        <w:t>Collegium</w:t>
      </w:r>
      <w:proofErr w:type="spellEnd"/>
      <w:r w:rsidRPr="00325A48">
        <w:rPr>
          <w:rFonts w:cstheme="minorHAnsi"/>
          <w:b/>
          <w:bCs/>
        </w:rPr>
        <w:t xml:space="preserve"> </w:t>
      </w:r>
      <w:proofErr w:type="spellStart"/>
      <w:r w:rsidRPr="00325A48">
        <w:rPr>
          <w:rFonts w:cstheme="minorHAnsi"/>
          <w:b/>
          <w:bCs/>
        </w:rPr>
        <w:t>Vocale</w:t>
      </w:r>
      <w:proofErr w:type="spellEnd"/>
      <w:r w:rsidRPr="00325A48">
        <w:rPr>
          <w:rFonts w:cstheme="minorHAnsi"/>
          <w:b/>
          <w:bCs/>
        </w:rPr>
        <w:t xml:space="preserve"> Gent. Pod názvem </w:t>
      </w:r>
      <w:r w:rsidRPr="00325A48">
        <w:rPr>
          <w:rFonts w:cstheme="minorHAnsi"/>
          <w:b/>
          <w:bCs/>
          <w:i/>
          <w:iCs/>
        </w:rPr>
        <w:t>Douleur non pareille – Requiem za Josquina</w:t>
      </w:r>
      <w:r w:rsidRPr="00325A48">
        <w:rPr>
          <w:rFonts w:cstheme="minorHAnsi"/>
          <w:b/>
          <w:bCs/>
        </w:rPr>
        <w:t xml:space="preserve"> zazní program zaměřený na renesanční vokální polyfonii, jehož ústředním dílem bude </w:t>
      </w:r>
      <w:r w:rsidRPr="00325A48">
        <w:rPr>
          <w:rFonts w:cstheme="minorHAnsi"/>
          <w:b/>
          <w:bCs/>
          <w:i/>
          <w:iCs/>
        </w:rPr>
        <w:t>Missa pro defunctis</w:t>
      </w:r>
      <w:r w:rsidRPr="00325A48">
        <w:rPr>
          <w:rFonts w:cstheme="minorHAnsi"/>
          <w:b/>
          <w:bCs/>
        </w:rPr>
        <w:t xml:space="preserve"> vlámského skladatele Jeana Richaforta. Soubor se do Prahy vrací po mnoha letech, tentokrát </w:t>
      </w:r>
      <w:r w:rsidR="00DB2EA8">
        <w:rPr>
          <w:rFonts w:cstheme="minorHAnsi"/>
          <w:b/>
          <w:bCs/>
        </w:rPr>
        <w:t>s českou uměleckou vedoucí, sopranistkou</w:t>
      </w:r>
      <w:r w:rsidRPr="00325A48">
        <w:rPr>
          <w:rFonts w:cstheme="minorHAnsi"/>
          <w:b/>
          <w:bCs/>
        </w:rPr>
        <w:t xml:space="preserve"> a sbormistryn</w:t>
      </w:r>
      <w:r w:rsidR="00DB2EA8">
        <w:rPr>
          <w:rFonts w:cstheme="minorHAnsi"/>
          <w:b/>
          <w:bCs/>
        </w:rPr>
        <w:t xml:space="preserve">í </w:t>
      </w:r>
      <w:r w:rsidRPr="00325A48">
        <w:rPr>
          <w:rFonts w:cstheme="minorHAnsi"/>
          <w:b/>
          <w:bCs/>
        </w:rPr>
        <w:t>Barbory K</w:t>
      </w:r>
      <w:proofErr w:type="spellStart"/>
      <w:r w:rsidRPr="00325A48">
        <w:rPr>
          <w:rFonts w:cstheme="minorHAnsi"/>
          <w:b/>
          <w:bCs/>
        </w:rPr>
        <w:t>abátkové</w:t>
      </w:r>
      <w:proofErr w:type="spellEnd"/>
      <w:r w:rsidRPr="00325A48">
        <w:rPr>
          <w:rFonts w:cstheme="minorHAnsi"/>
          <w:b/>
          <w:bCs/>
        </w:rPr>
        <w:t>.</w:t>
      </w:r>
    </w:p>
    <w:p w14:paraId="03E9EC5C" w14:textId="77777777" w:rsidR="00325A48" w:rsidRPr="00325A48" w:rsidRDefault="00325A48" w:rsidP="00325A48">
      <w:pPr>
        <w:spacing w:after="120" w:line="240" w:lineRule="auto"/>
        <w:jc w:val="both"/>
        <w:rPr>
          <w:rFonts w:cstheme="minorHAnsi"/>
        </w:rPr>
      </w:pPr>
      <w:r w:rsidRPr="00325A48">
        <w:rPr>
          <w:rFonts w:cstheme="minorHAnsi"/>
        </w:rPr>
        <w:t xml:space="preserve">Josquin Desprez (asi 1450–1521) patřil k nejvýznamnějším skladatelům renesance. Jeho tvorba ovlivnila řadu dalších autorů, kteří se k jeho hudbě vraceli a využívali ji jako inspiraci pro vlastní kompozice. Jedním z nich byl Jean Richafort (asi 1480–asi 1547), jehož </w:t>
      </w:r>
      <w:r w:rsidRPr="00325A48">
        <w:rPr>
          <w:rFonts w:cstheme="minorHAnsi"/>
          <w:i/>
          <w:iCs/>
        </w:rPr>
        <w:t>Missa pro defunctis</w:t>
      </w:r>
      <w:r w:rsidRPr="00325A48">
        <w:rPr>
          <w:rFonts w:cstheme="minorHAnsi"/>
        </w:rPr>
        <w:t xml:space="preserve"> představuje významný příklad renesančního requiem. Skladatel v něm pracuje s odkazy na Josquinovu tvorbu, včetně motivů ze skladby </w:t>
      </w:r>
      <w:r w:rsidRPr="00325A48">
        <w:rPr>
          <w:rFonts w:cstheme="minorHAnsi"/>
          <w:i/>
          <w:iCs/>
        </w:rPr>
        <w:t>Nymphes, nappés</w:t>
      </w:r>
      <w:r w:rsidRPr="00325A48">
        <w:rPr>
          <w:rFonts w:cstheme="minorHAnsi"/>
        </w:rPr>
        <w:t>, která zazní také samostatně.</w:t>
      </w:r>
    </w:p>
    <w:p w14:paraId="401D3886" w14:textId="77777777" w:rsidR="00325A48" w:rsidRPr="00325A48" w:rsidRDefault="00325A48" w:rsidP="00325A48">
      <w:pPr>
        <w:spacing w:after="120" w:line="240" w:lineRule="auto"/>
        <w:jc w:val="both"/>
        <w:rPr>
          <w:rFonts w:cstheme="minorHAnsi"/>
        </w:rPr>
      </w:pPr>
      <w:r w:rsidRPr="00325A48">
        <w:rPr>
          <w:rFonts w:cstheme="minorHAnsi"/>
        </w:rPr>
        <w:t xml:space="preserve">Koncert otevře žalm </w:t>
      </w:r>
      <w:r w:rsidRPr="00325A48">
        <w:rPr>
          <w:rFonts w:cstheme="minorHAnsi"/>
          <w:i/>
          <w:iCs/>
        </w:rPr>
        <w:t>De profundis clamavi</w:t>
      </w:r>
      <w:r w:rsidRPr="00325A48">
        <w:rPr>
          <w:rFonts w:cstheme="minorHAnsi"/>
        </w:rPr>
        <w:t xml:space="preserve"> („Z hlubin bezedných volám“). Vedle Josquinovy skladby </w:t>
      </w:r>
      <w:r w:rsidRPr="00325A48">
        <w:rPr>
          <w:rFonts w:cstheme="minorHAnsi"/>
          <w:i/>
          <w:iCs/>
        </w:rPr>
        <w:t>Nymphes, nappés</w:t>
      </w:r>
      <w:r w:rsidRPr="00325A48">
        <w:rPr>
          <w:rFonts w:cstheme="minorHAnsi"/>
        </w:rPr>
        <w:t xml:space="preserve"> nabídne program jednotlivé části Richafortovy mše, které se střídají s jednohlasými chorálními zpěvy, antifonami a žalmy. Závěr bude patřit skladbě </w:t>
      </w:r>
      <w:r w:rsidRPr="00325A48">
        <w:rPr>
          <w:rFonts w:cstheme="minorHAnsi"/>
          <w:i/>
          <w:iCs/>
        </w:rPr>
        <w:t>Fortuna desperata</w:t>
      </w:r>
      <w:r w:rsidRPr="00325A48">
        <w:rPr>
          <w:rFonts w:cstheme="minorHAnsi"/>
        </w:rPr>
        <w:t xml:space="preserve"> v osmihlasé úpravě spojované s Josquinem Desprez a Alexandrem Agricolou. Program tak představí rozmanité podoby renesanční vokální hudby i způsoby, jakými skladatelé navazovali na díla svých předchůdců. </w:t>
      </w:r>
    </w:p>
    <w:p w14:paraId="3C0E41E0" w14:textId="77777777" w:rsidR="00325A48" w:rsidRPr="00325A48" w:rsidRDefault="00325A48" w:rsidP="00325A48">
      <w:pPr>
        <w:spacing w:after="120" w:line="240" w:lineRule="auto"/>
        <w:jc w:val="both"/>
        <w:rPr>
          <w:rFonts w:cstheme="minorHAnsi"/>
        </w:rPr>
      </w:pPr>
      <w:r w:rsidRPr="00325A48">
        <w:rPr>
          <w:rFonts w:cstheme="minorHAnsi"/>
        </w:rPr>
        <w:t xml:space="preserve">Barbora </w:t>
      </w:r>
      <w:proofErr w:type="spellStart"/>
      <w:r w:rsidRPr="00325A48">
        <w:rPr>
          <w:rFonts w:cstheme="minorHAnsi"/>
        </w:rPr>
        <w:t>Kabátková</w:t>
      </w:r>
      <w:proofErr w:type="spellEnd"/>
      <w:r w:rsidRPr="00325A48">
        <w:rPr>
          <w:rFonts w:cstheme="minorHAnsi"/>
        </w:rPr>
        <w:t xml:space="preserve"> se vedle sólového zpěvu dlouhodobě věnuje interpretaci staré hudby a gregoriánskému chorálu, který studuje v rámci svého doktorandského výzkumu na Univerzitě Karlově. Spolupracuje s řadou předních souborů zaměřených na historicky poučenou interpretaci hudby. Soubor Collegium Vocale Gent vede od roku 2025. </w:t>
      </w:r>
    </w:p>
    <w:p w14:paraId="0A01F603" w14:textId="77777777" w:rsidR="00325A48" w:rsidRPr="00325A48" w:rsidRDefault="00325A48" w:rsidP="00325A48">
      <w:pPr>
        <w:spacing w:after="120" w:line="240" w:lineRule="auto"/>
        <w:jc w:val="both"/>
        <w:rPr>
          <w:rFonts w:cstheme="minorHAnsi"/>
        </w:rPr>
      </w:pPr>
      <w:r w:rsidRPr="00325A48">
        <w:rPr>
          <w:rFonts w:cstheme="minorHAnsi"/>
        </w:rPr>
        <w:t>Collegium Vocale Gent založil v roce 1970 dirigent Philippe Herreweghe. Mezinárodní renomé si soubor získal osobitým přístupem k vokální hudbě, důrazem na srozumitelnost textu a vytříbenou prací s hudební rétorikou. Jeho repertoár sahá od renesanční polyfonie a barokní hudby až po romantická, moderní a současná díla. </w:t>
      </w:r>
    </w:p>
    <w:p w14:paraId="48979DC7" w14:textId="2A049001" w:rsidR="00325A48" w:rsidRDefault="00325A48" w:rsidP="00607383">
      <w:pPr>
        <w:spacing w:after="120" w:line="240" w:lineRule="auto"/>
        <w:jc w:val="both"/>
        <w:rPr>
          <w:rFonts w:cstheme="minorHAnsi"/>
          <w:b/>
          <w:bCs/>
        </w:rPr>
      </w:pPr>
      <w:r w:rsidRPr="00325A48">
        <w:rPr>
          <w:rFonts w:cstheme="minorHAnsi"/>
        </w:rPr>
        <w:t xml:space="preserve">Koncert </w:t>
      </w:r>
      <w:r w:rsidRPr="00325A48">
        <w:rPr>
          <w:rFonts w:cstheme="minorHAnsi"/>
          <w:i/>
          <w:iCs/>
        </w:rPr>
        <w:t>Douleur non pareille – Requiem za Josquina</w:t>
      </w:r>
      <w:r w:rsidRPr="00325A48">
        <w:rPr>
          <w:rFonts w:cstheme="minorHAnsi"/>
        </w:rPr>
        <w:t xml:space="preserve"> bude věnován památce dr. Lenky Hlávkové, světově uznávané odbornice na hudbu 15. a 16. století v českých zemích. Její odkaz dnes nese Pamětní fond dr. Lenky Hlávkové, který podporuje studenty hudební vědy na Univerzitě Karlově.</w:t>
      </w:r>
    </w:p>
    <w:p w14:paraId="75518EC1" w14:textId="2A14250E" w:rsidR="0003367F" w:rsidRPr="009537E3" w:rsidRDefault="0003367F" w:rsidP="00BB7FF7">
      <w:pPr>
        <w:pStyle w:val="Heading2"/>
        <w:spacing w:before="120" w:after="120" w:line="240" w:lineRule="auto"/>
        <w:jc w:val="both"/>
        <w:rPr>
          <w:rFonts w:asciiTheme="minorHAnsi" w:hAnsiTheme="minorHAnsi" w:cstheme="minorHAnsi"/>
          <w:i/>
          <w:iCs/>
        </w:rPr>
      </w:pPr>
      <w:r w:rsidRPr="009537E3">
        <w:rPr>
          <w:rFonts w:asciiTheme="minorHAnsi" w:hAnsiTheme="minorHAnsi" w:cstheme="minorHAnsi"/>
        </w:rPr>
        <w:t>Slovo dramaturga Martina Rudovského</w:t>
      </w:r>
    </w:p>
    <w:p w14:paraId="7D6F97D2" w14:textId="05872902" w:rsidR="00C70EAA" w:rsidRDefault="00C70EAA" w:rsidP="00BB7FF7">
      <w:pPr>
        <w:spacing w:after="120" w:line="240" w:lineRule="auto"/>
        <w:jc w:val="both"/>
        <w:rPr>
          <w:rFonts w:cstheme="minorHAnsi"/>
        </w:rPr>
      </w:pPr>
      <w:r w:rsidRPr="00C70EAA">
        <w:rPr>
          <w:rFonts w:cstheme="minorHAnsi"/>
        </w:rPr>
        <w:t>V oktávu Všech svatých sluší se vzpomínat těch, co nás předešli. U starých mistrů se tradičně vzdával hold tím, že se do skladeb na jejich počest vplétala do nové polyfonní příze melodická bavlnka odešlého mistra. Pro Josquina Desprez, největšího skladatele své generace, který jako možná první v historii dosáhl trvalé posmrtné slávy, jednu z nejvřelejších poct složil jeho věrný žák Jean Richafort; jeho Missa Pro defunctis – toť líbezný nářek. Zvláště v provedení tolik vzácného hosta, jakým je Collegium Vocale Gent, které se k nám vrací po mnoha letech. Navíc s novou uměleckou vedoucí. Jaká čest, že si sobě vyvolili naši Barboru Kabátkovou!</w:t>
      </w:r>
    </w:p>
    <w:p w14:paraId="4194D5AD" w14:textId="443DC45F" w:rsidR="00EF799D" w:rsidRPr="00EF799D" w:rsidRDefault="00BF4058" w:rsidP="00EF799D">
      <w:pPr>
        <w:pStyle w:val="Heading2"/>
        <w:spacing w:before="120" w:after="120" w:line="240" w:lineRule="auto"/>
        <w:jc w:val="both"/>
        <w:rPr>
          <w:rFonts w:asciiTheme="minorHAnsi" w:hAnsiTheme="minorHAnsi" w:cstheme="minorHAnsi"/>
          <w:i/>
          <w:iCs/>
        </w:rPr>
      </w:pPr>
      <w:r w:rsidRPr="008847C0">
        <w:rPr>
          <w:rFonts w:asciiTheme="minorHAnsi" w:hAnsiTheme="minorHAnsi" w:cstheme="minorHAnsi"/>
        </w:rPr>
        <w:lastRenderedPageBreak/>
        <w:t>Program</w:t>
      </w:r>
    </w:p>
    <w:p w14:paraId="463DD1BA" w14:textId="77777777" w:rsidR="00EF799D" w:rsidRDefault="00EF799D" w:rsidP="00EF799D">
      <w:pPr>
        <w:pStyle w:val="NoSpacing"/>
        <w:spacing w:before="20" w:after="20"/>
        <w:rPr>
          <w:rFonts w:cstheme="minorHAnsi"/>
          <w:szCs w:val="24"/>
        </w:rPr>
      </w:pPr>
      <w:r w:rsidRPr="00EF799D">
        <w:rPr>
          <w:rFonts w:cstheme="minorHAnsi"/>
          <w:b/>
          <w:bCs/>
          <w:szCs w:val="24"/>
        </w:rPr>
        <w:t>Collegium Vocale Gent</w:t>
      </w:r>
      <w:r w:rsidRPr="00EF799D">
        <w:rPr>
          <w:rFonts w:cstheme="minorHAnsi"/>
          <w:b/>
          <w:bCs/>
          <w:szCs w:val="24"/>
        </w:rPr>
        <w:br/>
        <w:t xml:space="preserve">3. listopadu 2026 </w:t>
      </w:r>
      <w:r w:rsidRPr="00EF799D">
        <w:rPr>
          <w:rFonts w:cstheme="minorHAnsi"/>
          <w:szCs w:val="24"/>
        </w:rPr>
        <w:t>od 19.30</w:t>
      </w:r>
      <w:r w:rsidRPr="00EF799D">
        <w:rPr>
          <w:rFonts w:cstheme="minorHAnsi"/>
          <w:szCs w:val="24"/>
        </w:rPr>
        <w:br/>
        <w:t>Kostel sv. Šimona a Judy</w:t>
      </w:r>
    </w:p>
    <w:p w14:paraId="63C14C5B" w14:textId="77777777" w:rsidR="00EF799D" w:rsidRPr="00EF799D" w:rsidRDefault="00EF799D" w:rsidP="00EF799D">
      <w:pPr>
        <w:pStyle w:val="NoSpacing"/>
        <w:spacing w:before="20" w:after="20"/>
        <w:rPr>
          <w:rFonts w:cstheme="minorHAnsi"/>
          <w:szCs w:val="24"/>
        </w:rPr>
      </w:pPr>
    </w:p>
    <w:p w14:paraId="4CA3A942" w14:textId="77777777" w:rsidR="00EF799D" w:rsidRPr="00EF799D" w:rsidRDefault="00EF799D" w:rsidP="00EF799D">
      <w:pPr>
        <w:pStyle w:val="NoSpacing"/>
        <w:spacing w:before="20" w:after="20"/>
        <w:rPr>
          <w:rFonts w:cstheme="minorHAnsi"/>
          <w:szCs w:val="24"/>
        </w:rPr>
      </w:pPr>
      <w:r w:rsidRPr="00EF799D">
        <w:rPr>
          <w:rFonts w:cstheme="minorHAnsi"/>
          <w:b/>
          <w:bCs/>
          <w:szCs w:val="24"/>
        </w:rPr>
        <w:t>Jean Richafort</w:t>
      </w:r>
    </w:p>
    <w:p w14:paraId="3DA116E7" w14:textId="77777777" w:rsidR="00EF799D" w:rsidRPr="00EF799D" w:rsidRDefault="00EF799D" w:rsidP="00EF799D">
      <w:pPr>
        <w:pStyle w:val="NoSpacing"/>
        <w:spacing w:before="20" w:after="20"/>
        <w:rPr>
          <w:rFonts w:cstheme="minorHAnsi"/>
          <w:szCs w:val="24"/>
        </w:rPr>
      </w:pPr>
      <w:r w:rsidRPr="00EF799D">
        <w:rPr>
          <w:rFonts w:cstheme="minorHAnsi"/>
          <w:szCs w:val="24"/>
        </w:rPr>
        <w:t>Missa Pro defunctis </w:t>
      </w:r>
    </w:p>
    <w:p w14:paraId="67F87229" w14:textId="77777777" w:rsidR="00EF799D" w:rsidRPr="00EF799D" w:rsidRDefault="00EF799D" w:rsidP="00EF799D">
      <w:pPr>
        <w:pStyle w:val="NoSpacing"/>
        <w:spacing w:before="20" w:after="20"/>
        <w:rPr>
          <w:rFonts w:cstheme="minorHAnsi"/>
          <w:szCs w:val="24"/>
        </w:rPr>
      </w:pPr>
      <w:r w:rsidRPr="00EF799D">
        <w:rPr>
          <w:rFonts w:cstheme="minorHAnsi"/>
          <w:b/>
          <w:bCs/>
          <w:szCs w:val="24"/>
        </w:rPr>
        <w:t>Josquin Desprez</w:t>
      </w:r>
    </w:p>
    <w:p w14:paraId="41406B5B" w14:textId="77777777" w:rsidR="00EF799D" w:rsidRPr="00EF799D" w:rsidRDefault="00EF799D" w:rsidP="00EF799D">
      <w:pPr>
        <w:pStyle w:val="NoSpacing"/>
        <w:spacing w:before="20" w:after="20"/>
        <w:rPr>
          <w:rFonts w:cstheme="minorHAnsi"/>
          <w:szCs w:val="24"/>
        </w:rPr>
      </w:pPr>
      <w:r w:rsidRPr="00EF799D">
        <w:rPr>
          <w:rFonts w:cstheme="minorHAnsi"/>
          <w:szCs w:val="24"/>
        </w:rPr>
        <w:t>Nymphes, nappés</w:t>
      </w:r>
    </w:p>
    <w:p w14:paraId="5F636171" w14:textId="77777777" w:rsidR="00EF799D" w:rsidRPr="00EF799D" w:rsidRDefault="00EF799D" w:rsidP="00EF799D">
      <w:pPr>
        <w:pStyle w:val="NoSpacing"/>
        <w:spacing w:before="20" w:after="20"/>
        <w:rPr>
          <w:rFonts w:cstheme="minorHAnsi"/>
          <w:szCs w:val="24"/>
        </w:rPr>
      </w:pPr>
      <w:r w:rsidRPr="00EF799D">
        <w:rPr>
          <w:rFonts w:cstheme="minorHAnsi"/>
          <w:b/>
          <w:bCs/>
          <w:szCs w:val="24"/>
        </w:rPr>
        <w:t>Josquin Desprez / Alexander Agricola</w:t>
      </w:r>
    </w:p>
    <w:p w14:paraId="029E0EA9" w14:textId="3873AFD3" w:rsidR="00EF799D" w:rsidRDefault="00EF799D" w:rsidP="00EF799D">
      <w:pPr>
        <w:pStyle w:val="NoSpacing"/>
        <w:spacing w:before="20" w:after="20"/>
        <w:rPr>
          <w:rFonts w:cstheme="minorHAnsi"/>
          <w:szCs w:val="24"/>
        </w:rPr>
      </w:pPr>
      <w:r w:rsidRPr="00EF799D">
        <w:rPr>
          <w:rFonts w:cstheme="minorHAnsi"/>
          <w:szCs w:val="24"/>
        </w:rPr>
        <w:t xml:space="preserve">Fortuna </w:t>
      </w:r>
      <w:r>
        <w:rPr>
          <w:rFonts w:cstheme="minorHAnsi"/>
          <w:szCs w:val="24"/>
        </w:rPr>
        <w:t>desperáta</w:t>
      </w:r>
    </w:p>
    <w:p w14:paraId="1E484C9E" w14:textId="77777777" w:rsidR="00EF799D" w:rsidRPr="00EF799D" w:rsidRDefault="00EF799D" w:rsidP="00EF799D">
      <w:pPr>
        <w:pStyle w:val="NoSpacing"/>
        <w:spacing w:before="20" w:after="20"/>
        <w:rPr>
          <w:rFonts w:cstheme="minorHAnsi"/>
          <w:szCs w:val="24"/>
        </w:rPr>
      </w:pPr>
    </w:p>
    <w:p w14:paraId="0258ECA6" w14:textId="099B3227" w:rsidR="00EF799D" w:rsidRDefault="00EF799D" w:rsidP="00403FFE">
      <w:pPr>
        <w:pStyle w:val="NoSpacing"/>
        <w:spacing w:before="20" w:after="20"/>
        <w:rPr>
          <w:rFonts w:cstheme="minorHAnsi"/>
          <w:szCs w:val="24"/>
        </w:rPr>
      </w:pPr>
      <w:r w:rsidRPr="00EF799D">
        <w:rPr>
          <w:rFonts w:cstheme="minorHAnsi"/>
          <w:b/>
          <w:bCs/>
          <w:szCs w:val="24"/>
        </w:rPr>
        <w:t>Collegium Vocale Gent</w:t>
      </w:r>
      <w:r w:rsidRPr="00EF799D">
        <w:rPr>
          <w:rFonts w:cstheme="minorHAnsi"/>
          <w:b/>
          <w:bCs/>
          <w:szCs w:val="24"/>
        </w:rPr>
        <w:br/>
        <w:t xml:space="preserve">Barbora </w:t>
      </w:r>
      <w:proofErr w:type="spellStart"/>
      <w:r w:rsidRPr="00EF799D">
        <w:rPr>
          <w:rFonts w:cstheme="minorHAnsi"/>
          <w:b/>
          <w:bCs/>
          <w:szCs w:val="24"/>
        </w:rPr>
        <w:t>Kabátková</w:t>
      </w:r>
      <w:proofErr w:type="spellEnd"/>
      <w:r w:rsidRPr="00EF799D">
        <w:rPr>
          <w:rFonts w:cstheme="minorHAnsi"/>
          <w:szCs w:val="24"/>
        </w:rPr>
        <w:t xml:space="preserve"> | umělecká vedoucí</w:t>
      </w:r>
    </w:p>
    <w:p w14:paraId="2DB536E2" w14:textId="77777777" w:rsidR="007F6BF9" w:rsidRDefault="007F6BF9" w:rsidP="00403FFE">
      <w:pPr>
        <w:pStyle w:val="NoSpacing"/>
        <w:spacing w:before="20" w:after="20"/>
        <w:rPr>
          <w:rFonts w:cstheme="minorHAnsi"/>
          <w:szCs w:val="24"/>
        </w:rPr>
      </w:pPr>
    </w:p>
    <w:p w14:paraId="5F36DEB5" w14:textId="4DB61A99" w:rsidR="007F6BF9" w:rsidRPr="00F920CC" w:rsidRDefault="007F6BF9" w:rsidP="00403FFE">
      <w:pPr>
        <w:pStyle w:val="NoSpacing"/>
        <w:spacing w:before="20" w:after="20"/>
        <w:rPr>
          <w:rFonts w:cstheme="minorHAnsi"/>
          <w:szCs w:val="24"/>
        </w:rPr>
      </w:pPr>
      <w:r>
        <w:rPr>
          <w:rFonts w:cstheme="minorHAnsi"/>
          <w:szCs w:val="24"/>
        </w:rPr>
        <w:t>18:15 Beseda s umělci</w:t>
      </w:r>
    </w:p>
    <w:p w14:paraId="14471FC4" w14:textId="3C243CAA" w:rsidR="002B2E49" w:rsidRPr="008847C0" w:rsidRDefault="002B2E49" w:rsidP="00BB7FF7">
      <w:pPr>
        <w:pStyle w:val="Heading2"/>
        <w:spacing w:before="120" w:after="120" w:line="240" w:lineRule="auto"/>
        <w:jc w:val="both"/>
        <w:rPr>
          <w:rFonts w:asciiTheme="minorHAnsi" w:hAnsiTheme="minorHAnsi" w:cstheme="minorHAnsi"/>
        </w:rPr>
      </w:pPr>
      <w:r w:rsidRPr="008847C0">
        <w:rPr>
          <w:rFonts w:asciiTheme="minorHAnsi" w:hAnsiTheme="minorHAnsi" w:cstheme="minorHAnsi"/>
        </w:rPr>
        <w:t>Foto</w:t>
      </w:r>
      <w:r w:rsidR="00E24FE4">
        <w:rPr>
          <w:rFonts w:asciiTheme="minorHAnsi" w:hAnsiTheme="minorHAnsi" w:cstheme="minorHAnsi"/>
        </w:rPr>
        <w:t>grafie</w:t>
      </w:r>
    </w:p>
    <w:p w14:paraId="7004B51A" w14:textId="31E23196" w:rsidR="00E36A97" w:rsidRPr="002043B4" w:rsidRDefault="00E36A97" w:rsidP="00BB7FF7">
      <w:pPr>
        <w:spacing w:after="120" w:line="240" w:lineRule="auto"/>
        <w:jc w:val="both"/>
        <w:rPr>
          <w:rFonts w:cstheme="minorHAnsi"/>
        </w:rPr>
      </w:pPr>
      <w:hyperlink r:id="rId7" w:history="1">
        <w:r w:rsidRPr="00595455">
          <w:rPr>
            <w:rStyle w:val="Hyperlink"/>
            <w:rFonts w:cstheme="minorHAnsi"/>
          </w:rPr>
          <w:t>https://www.uschovna.cz/zasilka/XBEGES2XB4A3APH8-EYV/</w:t>
        </w:r>
      </w:hyperlink>
      <w:r>
        <w:rPr>
          <w:rFonts w:cstheme="minorHAnsi"/>
        </w:rPr>
        <w:t xml:space="preserve"> </w:t>
      </w:r>
    </w:p>
    <w:p w14:paraId="102D4045" w14:textId="3E517F03" w:rsidR="00CE2028" w:rsidRPr="008847C0" w:rsidRDefault="00425BBE" w:rsidP="00BB7FF7">
      <w:pPr>
        <w:pStyle w:val="Heading2"/>
        <w:tabs>
          <w:tab w:val="left" w:pos="3402"/>
        </w:tabs>
        <w:spacing w:before="120" w:after="120" w:line="240" w:lineRule="auto"/>
        <w:jc w:val="both"/>
        <w:rPr>
          <w:rFonts w:asciiTheme="minorHAnsi" w:hAnsiTheme="minorHAnsi" w:cstheme="minorHAnsi"/>
        </w:rPr>
      </w:pPr>
      <w:r w:rsidRPr="008847C0">
        <w:rPr>
          <w:rFonts w:asciiTheme="minorHAnsi" w:hAnsiTheme="minorHAnsi" w:cstheme="minorHAnsi"/>
        </w:rPr>
        <w:t>Odkazy</w:t>
      </w:r>
    </w:p>
    <w:p w14:paraId="07DF8A82" w14:textId="17D3D01B" w:rsidR="001D3157" w:rsidRDefault="001D3157" w:rsidP="00BB7FF7">
      <w:pPr>
        <w:pStyle w:val="NoSpacing"/>
        <w:tabs>
          <w:tab w:val="left" w:pos="3402"/>
          <w:tab w:val="left" w:pos="3969"/>
        </w:tabs>
        <w:spacing w:before="120" w:after="120"/>
        <w:jc w:val="both"/>
        <w:rPr>
          <w:rFonts w:cstheme="minorHAnsi"/>
        </w:rPr>
      </w:pPr>
      <w:r w:rsidRPr="00F0513E">
        <w:rPr>
          <w:rFonts w:cstheme="minorHAnsi"/>
        </w:rPr>
        <w:t>Vstupenky:</w:t>
      </w:r>
    </w:p>
    <w:p w14:paraId="6058B250" w14:textId="77777777" w:rsidR="00E36A97" w:rsidRPr="00E36A97" w:rsidRDefault="00E36A97" w:rsidP="00E36A97">
      <w:pPr>
        <w:pStyle w:val="NoSpacing"/>
        <w:tabs>
          <w:tab w:val="left" w:pos="3402"/>
          <w:tab w:val="left" w:pos="3969"/>
        </w:tabs>
        <w:spacing w:before="120" w:after="120"/>
        <w:rPr>
          <w:rFonts w:cstheme="minorHAnsi"/>
        </w:rPr>
      </w:pPr>
      <w:hyperlink r:id="rId8" w:history="1">
        <w:r w:rsidRPr="00E36A97">
          <w:rPr>
            <w:rStyle w:val="Hyperlink"/>
            <w:rFonts w:cstheme="minorHAnsi"/>
          </w:rPr>
          <w:t>https://fok.cz/collegium-vocale-gent</w:t>
        </w:r>
      </w:hyperlink>
    </w:p>
    <w:p w14:paraId="45BD9522" w14:textId="77777777" w:rsidR="00E36A97" w:rsidRPr="00E36A97" w:rsidRDefault="00E36A97" w:rsidP="00E36A97">
      <w:pPr>
        <w:pStyle w:val="NoSpacing"/>
        <w:tabs>
          <w:tab w:val="left" w:pos="3402"/>
          <w:tab w:val="left" w:pos="3969"/>
        </w:tabs>
        <w:spacing w:before="120" w:after="120"/>
        <w:rPr>
          <w:rFonts w:cstheme="minorHAnsi"/>
        </w:rPr>
      </w:pPr>
      <w:r w:rsidRPr="00E36A97">
        <w:rPr>
          <w:rFonts w:cstheme="minorHAnsi"/>
        </w:rPr>
        <w:t>Anglická anotace:</w:t>
      </w:r>
    </w:p>
    <w:p w14:paraId="150F0CAD" w14:textId="5302098F" w:rsidR="00E36A97" w:rsidRPr="00E36A97" w:rsidRDefault="00E36A97" w:rsidP="00E36A97">
      <w:pPr>
        <w:pStyle w:val="NoSpacing"/>
        <w:tabs>
          <w:tab w:val="left" w:pos="3402"/>
          <w:tab w:val="left" w:pos="3969"/>
        </w:tabs>
        <w:spacing w:before="120" w:after="120"/>
        <w:rPr>
          <w:rFonts w:cstheme="minorHAnsi"/>
        </w:rPr>
      </w:pPr>
      <w:hyperlink r:id="rId9" w:history="1">
        <w:r w:rsidRPr="00E36A97">
          <w:rPr>
            <w:rStyle w:val="Hyperlink"/>
            <w:rFonts w:cstheme="minorHAnsi"/>
          </w:rPr>
          <w:t>https://fok.cz/en/collegium-vocale-gen</w:t>
        </w:r>
        <w:r w:rsidRPr="00595455">
          <w:rPr>
            <w:rStyle w:val="Hyperlink"/>
            <w:rFonts w:cstheme="minorHAnsi"/>
          </w:rPr>
          <w:t>t</w:t>
        </w:r>
      </w:hyperlink>
      <w:r>
        <w:rPr>
          <w:rFonts w:cstheme="minorHAnsi"/>
          <w:u w:val="single"/>
        </w:rPr>
        <w:t xml:space="preserve"> </w:t>
      </w:r>
    </w:p>
    <w:p w14:paraId="7A5C2C75" w14:textId="29669AE8" w:rsidR="00697F90" w:rsidRPr="008847C0" w:rsidRDefault="00697F90" w:rsidP="00BB7FF7">
      <w:pPr>
        <w:pStyle w:val="Heading2"/>
        <w:spacing w:before="120" w:after="120" w:line="240" w:lineRule="auto"/>
        <w:jc w:val="both"/>
        <w:rPr>
          <w:rFonts w:asciiTheme="minorHAnsi" w:hAnsiTheme="minorHAnsi" w:cstheme="minorHAnsi"/>
        </w:rPr>
      </w:pPr>
      <w:r w:rsidRPr="008847C0">
        <w:rPr>
          <w:rFonts w:asciiTheme="minorHAnsi" w:hAnsiTheme="minorHAnsi" w:cstheme="minorHAnsi"/>
        </w:rPr>
        <w:t>Kontakt pro média</w:t>
      </w:r>
    </w:p>
    <w:p w14:paraId="52F4E05E" w14:textId="7887378A" w:rsidR="00697F90" w:rsidRPr="008847C0" w:rsidRDefault="00833EAA" w:rsidP="00BB7FF7">
      <w:pPr>
        <w:pStyle w:val="NoSpacing"/>
        <w:spacing w:before="120" w:after="120"/>
        <w:jc w:val="both"/>
        <w:rPr>
          <w:rFonts w:cstheme="minorHAnsi"/>
          <w:b/>
          <w:bCs/>
        </w:rPr>
      </w:pPr>
      <w:r w:rsidRPr="008847C0">
        <w:rPr>
          <w:rFonts w:cstheme="minorHAnsi"/>
          <w:b/>
          <w:bCs/>
        </w:rPr>
        <w:t>Mgr. Eliška Kubánková</w:t>
      </w:r>
    </w:p>
    <w:p w14:paraId="2AF95FD9" w14:textId="0674FCB9" w:rsidR="00CA485A" w:rsidRPr="008847C0" w:rsidRDefault="00697F90" w:rsidP="00BB7FF7">
      <w:pPr>
        <w:pStyle w:val="NoSpacing"/>
        <w:spacing w:before="120" w:after="120"/>
        <w:jc w:val="both"/>
        <w:rPr>
          <w:rFonts w:cstheme="minorHAnsi"/>
        </w:rPr>
      </w:pPr>
      <w:r w:rsidRPr="008847C0">
        <w:rPr>
          <w:rFonts w:cstheme="minorHAnsi"/>
        </w:rPr>
        <w:t>+420 722 207</w:t>
      </w:r>
      <w:r w:rsidR="00FE5444" w:rsidRPr="008847C0">
        <w:rPr>
          <w:rFonts w:cstheme="minorHAnsi"/>
        </w:rPr>
        <w:t> </w:t>
      </w:r>
      <w:r w:rsidRPr="008847C0">
        <w:rPr>
          <w:rFonts w:cstheme="minorHAnsi"/>
        </w:rPr>
        <w:t>943</w:t>
      </w:r>
    </w:p>
    <w:p w14:paraId="77445D60" w14:textId="37C6E51B" w:rsidR="00FE5444" w:rsidRPr="008847C0" w:rsidRDefault="00FE5444" w:rsidP="00BB7FF7">
      <w:pPr>
        <w:pStyle w:val="NoSpacing"/>
        <w:spacing w:before="120" w:after="120"/>
        <w:jc w:val="both"/>
        <w:rPr>
          <w:rFonts w:cstheme="minorHAnsi"/>
        </w:rPr>
      </w:pPr>
      <w:hyperlink r:id="rId10" w:history="1">
        <w:r w:rsidRPr="008847C0">
          <w:rPr>
            <w:rStyle w:val="Hyperlink"/>
            <w:rFonts w:cstheme="minorHAnsi"/>
          </w:rPr>
          <w:t>e.kubankova@fok.cz</w:t>
        </w:r>
      </w:hyperlink>
      <w:r w:rsidRPr="008847C0">
        <w:rPr>
          <w:rFonts w:cstheme="minorHAnsi"/>
        </w:rPr>
        <w:t xml:space="preserve"> </w:t>
      </w:r>
    </w:p>
    <w:p w14:paraId="13FCE14C" w14:textId="4FDB9DC0" w:rsidR="00697F90" w:rsidRPr="008847C0" w:rsidRDefault="00CA485A" w:rsidP="00BB7FF7">
      <w:pPr>
        <w:pStyle w:val="NoSpacing"/>
        <w:spacing w:before="120" w:after="120"/>
        <w:jc w:val="both"/>
        <w:rPr>
          <w:rFonts w:cstheme="minorHAnsi"/>
        </w:rPr>
      </w:pPr>
      <w:hyperlink r:id="rId11" w:history="1">
        <w:r w:rsidRPr="008847C0">
          <w:rPr>
            <w:rStyle w:val="Hyperlink"/>
            <w:rFonts w:cstheme="minorHAnsi"/>
          </w:rPr>
          <w:t>www.fok.cz</w:t>
        </w:r>
      </w:hyperlink>
    </w:p>
    <w:sectPr w:rsidR="00697F90" w:rsidRPr="008847C0">
      <w:head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43435D" w14:textId="77777777" w:rsidR="00174AB6" w:rsidRDefault="00174AB6" w:rsidP="00276115">
      <w:pPr>
        <w:spacing w:before="0" w:after="0" w:line="240" w:lineRule="auto"/>
      </w:pPr>
      <w:r>
        <w:separator/>
      </w:r>
    </w:p>
  </w:endnote>
  <w:endnote w:type="continuationSeparator" w:id="0">
    <w:p w14:paraId="4EFCC2D1" w14:textId="77777777" w:rsidR="00174AB6" w:rsidRDefault="00174AB6" w:rsidP="00276115">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öhne">
    <w:panose1 w:val="020B0503030202060203"/>
    <w:charset w:val="00"/>
    <w:family w:val="swiss"/>
    <w:notTrueType/>
    <w:pitch w:val="variable"/>
    <w:sig w:usb0="20000007" w:usb1="10000001" w:usb2="00000000" w:usb3="00000000" w:csb0="000001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54BBF9" w14:textId="77777777" w:rsidR="00174AB6" w:rsidRDefault="00174AB6" w:rsidP="00276115">
      <w:pPr>
        <w:spacing w:before="0" w:after="0" w:line="240" w:lineRule="auto"/>
      </w:pPr>
      <w:r>
        <w:separator/>
      </w:r>
    </w:p>
  </w:footnote>
  <w:footnote w:type="continuationSeparator" w:id="0">
    <w:p w14:paraId="02899536" w14:textId="77777777" w:rsidR="00174AB6" w:rsidRDefault="00174AB6" w:rsidP="00276115">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D975B" w14:textId="7A2332E4" w:rsidR="00276115" w:rsidRPr="00A61793" w:rsidRDefault="00AC6685" w:rsidP="002E0524">
    <w:pPr>
      <w:pStyle w:val="NoSpacing"/>
      <w:jc w:val="right"/>
      <w:rPr>
        <w:rFonts w:ascii="Söhne" w:hAnsi="Söhne" w:cstheme="minorHAnsi"/>
        <w:color w:val="262626" w:themeColor="text1" w:themeTint="D9"/>
        <w:sz w:val="22"/>
      </w:rPr>
    </w:pPr>
    <w:r>
      <w:rPr>
        <w:noProof/>
      </w:rPr>
      <w:drawing>
        <wp:anchor distT="0" distB="0" distL="114300" distR="114300" simplePos="0" relativeHeight="251660288" behindDoc="1" locked="0" layoutInCell="1" allowOverlap="1" wp14:anchorId="21902082" wp14:editId="2E927C12">
          <wp:simplePos x="0" y="0"/>
          <wp:positionH relativeFrom="column">
            <wp:posOffset>-71120</wp:posOffset>
          </wp:positionH>
          <wp:positionV relativeFrom="paragraph">
            <wp:posOffset>-1905</wp:posOffset>
          </wp:positionV>
          <wp:extent cx="790575" cy="871220"/>
          <wp:effectExtent l="0" t="0" r="9525" b="5080"/>
          <wp:wrapTight wrapText="bothSides">
            <wp:wrapPolygon edited="0">
              <wp:start x="0" y="0"/>
              <wp:lineTo x="0" y="21254"/>
              <wp:lineTo x="21340" y="21254"/>
              <wp:lineTo x="21340" y="0"/>
              <wp:lineTo x="0" y="0"/>
            </wp:wrapPolygon>
          </wp:wrapTight>
          <wp:docPr id="454858599"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4858599" name="Obrázek 1"/>
                  <pic:cNvPicPr/>
                </pic:nvPicPr>
                <pic:blipFill>
                  <a:blip r:embed="rId1">
                    <a:extLst>
                      <a:ext uri="{28A0092B-C50C-407E-A947-70E740481C1C}">
                        <a14:useLocalDpi xmlns:a14="http://schemas.microsoft.com/office/drawing/2010/main" val="0"/>
                      </a:ext>
                    </a:extLst>
                  </a:blip>
                  <a:stretch>
                    <a:fillRect/>
                  </a:stretch>
                </pic:blipFill>
                <pic:spPr>
                  <a:xfrm>
                    <a:off x="0" y="0"/>
                    <a:ext cx="790575" cy="871220"/>
                  </a:xfrm>
                  <a:prstGeom prst="rect">
                    <a:avLst/>
                  </a:prstGeom>
                </pic:spPr>
              </pic:pic>
            </a:graphicData>
          </a:graphic>
          <wp14:sizeRelH relativeFrom="margin">
            <wp14:pctWidth>0</wp14:pctWidth>
          </wp14:sizeRelH>
          <wp14:sizeRelV relativeFrom="margin">
            <wp14:pctHeight>0</wp14:pctHeight>
          </wp14:sizeRelV>
        </wp:anchor>
      </w:drawing>
    </w:r>
    <w:r w:rsidR="00276115" w:rsidRPr="00A61793">
      <w:rPr>
        <w:rFonts w:ascii="Söhne" w:hAnsi="Söhne" w:cstheme="minorHAnsi"/>
        <w:color w:val="262626" w:themeColor="text1" w:themeTint="D9"/>
        <w:sz w:val="22"/>
      </w:rPr>
      <w:t>Tisková zpráva</w:t>
    </w:r>
  </w:p>
  <w:p w14:paraId="5B743F52" w14:textId="1E8B1DFE" w:rsidR="00276115" w:rsidRPr="00A61793" w:rsidRDefault="005261DA" w:rsidP="008F0CEB">
    <w:pPr>
      <w:pStyle w:val="NoSpacing"/>
      <w:jc w:val="right"/>
      <w:rPr>
        <w:rFonts w:ascii="Söhne" w:hAnsi="Söhne" w:cstheme="minorHAnsi"/>
        <w:color w:val="262626" w:themeColor="text1" w:themeTint="D9"/>
        <w:sz w:val="22"/>
      </w:rPr>
    </w:pPr>
    <w:r>
      <w:rPr>
        <w:rFonts w:ascii="Söhne" w:hAnsi="Söhne" w:cstheme="minorHAnsi"/>
        <w:color w:val="262626" w:themeColor="text1" w:themeTint="D9"/>
        <w:sz w:val="22"/>
      </w:rPr>
      <w:t>2</w:t>
    </w:r>
    <w:r w:rsidR="00D9492D">
      <w:rPr>
        <w:rFonts w:ascii="Söhne" w:hAnsi="Söhne" w:cstheme="minorHAnsi"/>
        <w:color w:val="262626" w:themeColor="text1" w:themeTint="D9"/>
        <w:sz w:val="22"/>
      </w:rPr>
      <w:t>8</w:t>
    </w:r>
    <w:r w:rsidR="002043B4">
      <w:rPr>
        <w:rFonts w:ascii="Söhne" w:hAnsi="Söhne" w:cstheme="minorHAnsi"/>
        <w:color w:val="262626" w:themeColor="text1" w:themeTint="D9"/>
        <w:sz w:val="22"/>
      </w:rPr>
      <w:t>. října</w:t>
    </w:r>
    <w:r w:rsidR="00622E55" w:rsidRPr="00A61793">
      <w:rPr>
        <w:rFonts w:ascii="Söhne" w:hAnsi="Söhne" w:cstheme="minorHAnsi"/>
        <w:color w:val="262626" w:themeColor="text1" w:themeTint="D9"/>
        <w:sz w:val="22"/>
      </w:rPr>
      <w:t xml:space="preserve"> 2026</w:t>
    </w:r>
  </w:p>
  <w:p w14:paraId="0400905F" w14:textId="5C179559" w:rsidR="00276115" w:rsidRDefault="00276115">
    <w:pPr>
      <w:pStyle w:val="Header"/>
    </w:pPr>
  </w:p>
  <w:p w14:paraId="508A38BE" w14:textId="77777777" w:rsidR="00CA485A" w:rsidRDefault="00CA485A">
    <w:pPr>
      <w:pStyle w:val="Header"/>
    </w:pPr>
  </w:p>
  <w:p w14:paraId="2A859A1B" w14:textId="77777777" w:rsidR="00CA485A" w:rsidRDefault="00CA485A">
    <w:pPr>
      <w:pStyle w:val="Header"/>
    </w:pPr>
  </w:p>
  <w:p w14:paraId="5C777D24" w14:textId="77777777" w:rsidR="00CA485A" w:rsidRDefault="00CA48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A2464"/>
    <w:multiLevelType w:val="hybridMultilevel"/>
    <w:tmpl w:val="A068653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2FE64F75"/>
    <w:multiLevelType w:val="hybridMultilevel"/>
    <w:tmpl w:val="7B8ADC6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51CB2DA0"/>
    <w:multiLevelType w:val="hybridMultilevel"/>
    <w:tmpl w:val="88A4962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859972174">
    <w:abstractNumId w:val="0"/>
  </w:num>
  <w:num w:numId="2" w16cid:durableId="106973473">
    <w:abstractNumId w:val="2"/>
  </w:num>
  <w:num w:numId="3" w16cid:durableId="20137978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F90"/>
    <w:rsid w:val="0002596E"/>
    <w:rsid w:val="0003096E"/>
    <w:rsid w:val="0003367F"/>
    <w:rsid w:val="000404CA"/>
    <w:rsid w:val="00043145"/>
    <w:rsid w:val="00051907"/>
    <w:rsid w:val="00054063"/>
    <w:rsid w:val="00093A33"/>
    <w:rsid w:val="000A09DC"/>
    <w:rsid w:val="000A5BEA"/>
    <w:rsid w:val="000B051D"/>
    <w:rsid w:val="000B27FC"/>
    <w:rsid w:val="000D7C3F"/>
    <w:rsid w:val="000E61F9"/>
    <w:rsid w:val="0010282A"/>
    <w:rsid w:val="00122597"/>
    <w:rsid w:val="00131DDA"/>
    <w:rsid w:val="001478E2"/>
    <w:rsid w:val="00162FBC"/>
    <w:rsid w:val="0016762A"/>
    <w:rsid w:val="00174AB6"/>
    <w:rsid w:val="00180283"/>
    <w:rsid w:val="00185922"/>
    <w:rsid w:val="001A2C67"/>
    <w:rsid w:val="001A750E"/>
    <w:rsid w:val="001B4D4C"/>
    <w:rsid w:val="001B4E31"/>
    <w:rsid w:val="001B584A"/>
    <w:rsid w:val="001B7309"/>
    <w:rsid w:val="001B7A17"/>
    <w:rsid w:val="001D3157"/>
    <w:rsid w:val="001E1E29"/>
    <w:rsid w:val="001F4EEA"/>
    <w:rsid w:val="002042F5"/>
    <w:rsid w:val="002043B4"/>
    <w:rsid w:val="002278CC"/>
    <w:rsid w:val="00237709"/>
    <w:rsid w:val="00243755"/>
    <w:rsid w:val="002525E3"/>
    <w:rsid w:val="002757AD"/>
    <w:rsid w:val="00276115"/>
    <w:rsid w:val="002A5CCB"/>
    <w:rsid w:val="002B23D6"/>
    <w:rsid w:val="002B2E49"/>
    <w:rsid w:val="002D2DF1"/>
    <w:rsid w:val="002D6792"/>
    <w:rsid w:val="002E0524"/>
    <w:rsid w:val="003056CF"/>
    <w:rsid w:val="00306A82"/>
    <w:rsid w:val="00307CC3"/>
    <w:rsid w:val="00315EB9"/>
    <w:rsid w:val="00316C2C"/>
    <w:rsid w:val="00325A48"/>
    <w:rsid w:val="00333615"/>
    <w:rsid w:val="00333A7F"/>
    <w:rsid w:val="003503B1"/>
    <w:rsid w:val="00353971"/>
    <w:rsid w:val="003661C2"/>
    <w:rsid w:val="00377C55"/>
    <w:rsid w:val="003A408C"/>
    <w:rsid w:val="003F1170"/>
    <w:rsid w:val="003F50BF"/>
    <w:rsid w:val="003F5E1C"/>
    <w:rsid w:val="00403FFE"/>
    <w:rsid w:val="004229A2"/>
    <w:rsid w:val="00424F08"/>
    <w:rsid w:val="00425BBE"/>
    <w:rsid w:val="0044338D"/>
    <w:rsid w:val="00454759"/>
    <w:rsid w:val="004616EE"/>
    <w:rsid w:val="004715CA"/>
    <w:rsid w:val="00472F2B"/>
    <w:rsid w:val="004754EA"/>
    <w:rsid w:val="004814B6"/>
    <w:rsid w:val="00493265"/>
    <w:rsid w:val="004A4617"/>
    <w:rsid w:val="004B1FED"/>
    <w:rsid w:val="004D21F3"/>
    <w:rsid w:val="004E6FCE"/>
    <w:rsid w:val="00524886"/>
    <w:rsid w:val="005261DA"/>
    <w:rsid w:val="00556433"/>
    <w:rsid w:val="00574443"/>
    <w:rsid w:val="005748EA"/>
    <w:rsid w:val="0058121D"/>
    <w:rsid w:val="00595C00"/>
    <w:rsid w:val="005A4777"/>
    <w:rsid w:val="005B5DDA"/>
    <w:rsid w:val="005B6184"/>
    <w:rsid w:val="005C12FB"/>
    <w:rsid w:val="005C2EE0"/>
    <w:rsid w:val="005D2BC8"/>
    <w:rsid w:val="005F1E21"/>
    <w:rsid w:val="005F430A"/>
    <w:rsid w:val="005F7446"/>
    <w:rsid w:val="006064E4"/>
    <w:rsid w:val="00607383"/>
    <w:rsid w:val="00622E55"/>
    <w:rsid w:val="00627E47"/>
    <w:rsid w:val="00640260"/>
    <w:rsid w:val="00646642"/>
    <w:rsid w:val="00661491"/>
    <w:rsid w:val="006654C3"/>
    <w:rsid w:val="00691F0E"/>
    <w:rsid w:val="00697F90"/>
    <w:rsid w:val="006A0E98"/>
    <w:rsid w:val="006A5539"/>
    <w:rsid w:val="006C4E09"/>
    <w:rsid w:val="00707C55"/>
    <w:rsid w:val="00732DE5"/>
    <w:rsid w:val="00733CD6"/>
    <w:rsid w:val="007627DE"/>
    <w:rsid w:val="00762DD2"/>
    <w:rsid w:val="00783DFF"/>
    <w:rsid w:val="00797946"/>
    <w:rsid w:val="007B6B11"/>
    <w:rsid w:val="007C216E"/>
    <w:rsid w:val="007D15A8"/>
    <w:rsid w:val="007D4CB7"/>
    <w:rsid w:val="007D7F9A"/>
    <w:rsid w:val="007F0F15"/>
    <w:rsid w:val="007F6BF9"/>
    <w:rsid w:val="0080017A"/>
    <w:rsid w:val="008048DB"/>
    <w:rsid w:val="00833D31"/>
    <w:rsid w:val="00833EAA"/>
    <w:rsid w:val="00836E7B"/>
    <w:rsid w:val="00842986"/>
    <w:rsid w:val="0085108C"/>
    <w:rsid w:val="008521CA"/>
    <w:rsid w:val="00854C40"/>
    <w:rsid w:val="00855F3E"/>
    <w:rsid w:val="008600C5"/>
    <w:rsid w:val="008664F9"/>
    <w:rsid w:val="00884614"/>
    <w:rsid w:val="008847C0"/>
    <w:rsid w:val="008B5A1F"/>
    <w:rsid w:val="008C134E"/>
    <w:rsid w:val="008D62B1"/>
    <w:rsid w:val="008E306F"/>
    <w:rsid w:val="008E551B"/>
    <w:rsid w:val="008E6BE3"/>
    <w:rsid w:val="008F0CEB"/>
    <w:rsid w:val="008F5CFA"/>
    <w:rsid w:val="009000FE"/>
    <w:rsid w:val="00950B55"/>
    <w:rsid w:val="009537E3"/>
    <w:rsid w:val="00955A57"/>
    <w:rsid w:val="00962E63"/>
    <w:rsid w:val="00981572"/>
    <w:rsid w:val="00994D75"/>
    <w:rsid w:val="009B5D50"/>
    <w:rsid w:val="009C3A62"/>
    <w:rsid w:val="009C5BCA"/>
    <w:rsid w:val="009E1999"/>
    <w:rsid w:val="009F08A2"/>
    <w:rsid w:val="009F5C9F"/>
    <w:rsid w:val="00A030B4"/>
    <w:rsid w:val="00A03563"/>
    <w:rsid w:val="00A062D1"/>
    <w:rsid w:val="00A55E9B"/>
    <w:rsid w:val="00A61793"/>
    <w:rsid w:val="00A63471"/>
    <w:rsid w:val="00A67367"/>
    <w:rsid w:val="00A85A7B"/>
    <w:rsid w:val="00A879C2"/>
    <w:rsid w:val="00A9680E"/>
    <w:rsid w:val="00AA16A1"/>
    <w:rsid w:val="00AA47AA"/>
    <w:rsid w:val="00AB0A0C"/>
    <w:rsid w:val="00AC6685"/>
    <w:rsid w:val="00AC6F32"/>
    <w:rsid w:val="00AC7F98"/>
    <w:rsid w:val="00AD2436"/>
    <w:rsid w:val="00AD510B"/>
    <w:rsid w:val="00AE1C02"/>
    <w:rsid w:val="00AE5C25"/>
    <w:rsid w:val="00AE6E85"/>
    <w:rsid w:val="00B106D7"/>
    <w:rsid w:val="00B40DE9"/>
    <w:rsid w:val="00B43C7E"/>
    <w:rsid w:val="00B45009"/>
    <w:rsid w:val="00B455DC"/>
    <w:rsid w:val="00B60160"/>
    <w:rsid w:val="00B60BC1"/>
    <w:rsid w:val="00B64D6A"/>
    <w:rsid w:val="00BA27EF"/>
    <w:rsid w:val="00BA6E0B"/>
    <w:rsid w:val="00BB55AB"/>
    <w:rsid w:val="00BB7192"/>
    <w:rsid w:val="00BB7FF7"/>
    <w:rsid w:val="00BC2843"/>
    <w:rsid w:val="00BC5DFD"/>
    <w:rsid w:val="00BD15EA"/>
    <w:rsid w:val="00BD2E28"/>
    <w:rsid w:val="00BF34AF"/>
    <w:rsid w:val="00BF35E9"/>
    <w:rsid w:val="00BF4058"/>
    <w:rsid w:val="00C02B58"/>
    <w:rsid w:val="00C07944"/>
    <w:rsid w:val="00C3408C"/>
    <w:rsid w:val="00C47229"/>
    <w:rsid w:val="00C62AC0"/>
    <w:rsid w:val="00C70EAA"/>
    <w:rsid w:val="00C7374B"/>
    <w:rsid w:val="00C94DEC"/>
    <w:rsid w:val="00CA1E39"/>
    <w:rsid w:val="00CA485A"/>
    <w:rsid w:val="00CA7998"/>
    <w:rsid w:val="00CC01E8"/>
    <w:rsid w:val="00CC44DB"/>
    <w:rsid w:val="00CC5F86"/>
    <w:rsid w:val="00CD45F0"/>
    <w:rsid w:val="00CD4928"/>
    <w:rsid w:val="00CE0652"/>
    <w:rsid w:val="00CE1B10"/>
    <w:rsid w:val="00CE2028"/>
    <w:rsid w:val="00D017B3"/>
    <w:rsid w:val="00D04D8B"/>
    <w:rsid w:val="00D10119"/>
    <w:rsid w:val="00D13649"/>
    <w:rsid w:val="00D214E6"/>
    <w:rsid w:val="00D216DE"/>
    <w:rsid w:val="00D34853"/>
    <w:rsid w:val="00D47A81"/>
    <w:rsid w:val="00D57A50"/>
    <w:rsid w:val="00D64862"/>
    <w:rsid w:val="00D64F7F"/>
    <w:rsid w:val="00D756B1"/>
    <w:rsid w:val="00D84B5F"/>
    <w:rsid w:val="00D90622"/>
    <w:rsid w:val="00D9492D"/>
    <w:rsid w:val="00D95EB2"/>
    <w:rsid w:val="00DB2EA8"/>
    <w:rsid w:val="00DB5463"/>
    <w:rsid w:val="00DB5693"/>
    <w:rsid w:val="00DC3AA2"/>
    <w:rsid w:val="00DC7591"/>
    <w:rsid w:val="00DD6F08"/>
    <w:rsid w:val="00DE2FA3"/>
    <w:rsid w:val="00DE3736"/>
    <w:rsid w:val="00E05AC8"/>
    <w:rsid w:val="00E24934"/>
    <w:rsid w:val="00E24FE4"/>
    <w:rsid w:val="00E34CF8"/>
    <w:rsid w:val="00E36A97"/>
    <w:rsid w:val="00E46CE1"/>
    <w:rsid w:val="00E67FC2"/>
    <w:rsid w:val="00E77031"/>
    <w:rsid w:val="00EA53F4"/>
    <w:rsid w:val="00EC0268"/>
    <w:rsid w:val="00EC7E3B"/>
    <w:rsid w:val="00EF5860"/>
    <w:rsid w:val="00EF799D"/>
    <w:rsid w:val="00F01CBC"/>
    <w:rsid w:val="00F0513E"/>
    <w:rsid w:val="00F079C8"/>
    <w:rsid w:val="00F12C7D"/>
    <w:rsid w:val="00F13F01"/>
    <w:rsid w:val="00F32451"/>
    <w:rsid w:val="00F6023C"/>
    <w:rsid w:val="00F678FB"/>
    <w:rsid w:val="00F70730"/>
    <w:rsid w:val="00F73345"/>
    <w:rsid w:val="00F76A5B"/>
    <w:rsid w:val="00F835FC"/>
    <w:rsid w:val="00F920CC"/>
    <w:rsid w:val="00FA6154"/>
    <w:rsid w:val="00FA6A24"/>
    <w:rsid w:val="00FB33FC"/>
    <w:rsid w:val="00FB5FF5"/>
    <w:rsid w:val="00FC23E5"/>
    <w:rsid w:val="00FE5444"/>
    <w:rsid w:val="00FF2C8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B4C491"/>
  <w15:chartTrackingRefBased/>
  <w15:docId w15:val="{772A4CDB-CD0C-431E-8DF4-39DD74845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5693"/>
    <w:pPr>
      <w:spacing w:before="120" w:after="280"/>
    </w:pPr>
    <w:rPr>
      <w:sz w:val="24"/>
    </w:rPr>
  </w:style>
  <w:style w:type="paragraph" w:styleId="Heading1">
    <w:name w:val="heading 1"/>
    <w:basedOn w:val="Normal"/>
    <w:next w:val="Normal"/>
    <w:link w:val="Heading1Char"/>
    <w:uiPriority w:val="9"/>
    <w:qFormat/>
    <w:rsid w:val="00276115"/>
    <w:pPr>
      <w:keepNext/>
      <w:keepLines/>
      <w:spacing w:before="360" w:after="0"/>
      <w:outlineLvl w:val="0"/>
    </w:pPr>
    <w:rPr>
      <w:rFonts w:asciiTheme="majorHAnsi" w:eastAsiaTheme="majorEastAsia" w:hAnsiTheme="majorHAnsi" w:cstheme="majorBidi"/>
      <w:b/>
      <w:color w:val="000000" w:themeColor="text1"/>
      <w:sz w:val="36"/>
      <w:szCs w:val="32"/>
    </w:rPr>
  </w:style>
  <w:style w:type="paragraph" w:styleId="Heading2">
    <w:name w:val="heading 2"/>
    <w:basedOn w:val="Normal"/>
    <w:next w:val="Normal"/>
    <w:link w:val="Heading2Char"/>
    <w:uiPriority w:val="9"/>
    <w:unhideWhenUsed/>
    <w:qFormat/>
    <w:rsid w:val="00BA27EF"/>
    <w:pPr>
      <w:keepNext/>
      <w:keepLines/>
      <w:pBdr>
        <w:top w:val="single" w:sz="2" w:space="1" w:color="C9002B"/>
        <w:bottom w:val="single" w:sz="2" w:space="1" w:color="C9002B"/>
      </w:pBdr>
      <w:spacing w:before="40" w:after="0"/>
      <w:outlineLvl w:val="1"/>
    </w:pPr>
    <w:rPr>
      <w:rFonts w:asciiTheme="majorHAnsi" w:eastAsiaTheme="majorEastAsia" w:hAnsiTheme="majorHAnsi" w:cstheme="majorBidi"/>
      <w:b/>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B5693"/>
    <w:pPr>
      <w:spacing w:after="0" w:line="240" w:lineRule="auto"/>
    </w:pPr>
    <w:rPr>
      <w:sz w:val="24"/>
    </w:rPr>
  </w:style>
  <w:style w:type="character" w:styleId="Hyperlink">
    <w:name w:val="Hyperlink"/>
    <w:basedOn w:val="DefaultParagraphFont"/>
    <w:uiPriority w:val="99"/>
    <w:unhideWhenUsed/>
    <w:rsid w:val="00697F90"/>
    <w:rPr>
      <w:color w:val="0563C1" w:themeColor="hyperlink"/>
      <w:u w:val="single"/>
    </w:rPr>
  </w:style>
  <w:style w:type="character" w:styleId="UnresolvedMention">
    <w:name w:val="Unresolved Mention"/>
    <w:basedOn w:val="DefaultParagraphFont"/>
    <w:uiPriority w:val="99"/>
    <w:semiHidden/>
    <w:unhideWhenUsed/>
    <w:rsid w:val="00697F90"/>
    <w:rPr>
      <w:color w:val="605E5C"/>
      <w:shd w:val="clear" w:color="auto" w:fill="E1DFDD"/>
    </w:rPr>
  </w:style>
  <w:style w:type="character" w:customStyle="1" w:styleId="Heading1Char">
    <w:name w:val="Heading 1 Char"/>
    <w:basedOn w:val="DefaultParagraphFont"/>
    <w:link w:val="Heading1"/>
    <w:uiPriority w:val="9"/>
    <w:rsid w:val="00276115"/>
    <w:rPr>
      <w:rFonts w:asciiTheme="majorHAnsi" w:eastAsiaTheme="majorEastAsia" w:hAnsiTheme="majorHAnsi" w:cstheme="majorBidi"/>
      <w:b/>
      <w:color w:val="000000" w:themeColor="text1"/>
      <w:sz w:val="36"/>
      <w:szCs w:val="32"/>
    </w:rPr>
  </w:style>
  <w:style w:type="character" w:customStyle="1" w:styleId="Heading2Char">
    <w:name w:val="Heading 2 Char"/>
    <w:basedOn w:val="DefaultParagraphFont"/>
    <w:link w:val="Heading2"/>
    <w:uiPriority w:val="9"/>
    <w:rsid w:val="00BA27EF"/>
    <w:rPr>
      <w:rFonts w:asciiTheme="majorHAnsi" w:eastAsiaTheme="majorEastAsia" w:hAnsiTheme="majorHAnsi" w:cstheme="majorBidi"/>
      <w:b/>
      <w:sz w:val="28"/>
      <w:szCs w:val="26"/>
    </w:rPr>
  </w:style>
  <w:style w:type="paragraph" w:styleId="Header">
    <w:name w:val="header"/>
    <w:basedOn w:val="Normal"/>
    <w:link w:val="HeaderChar"/>
    <w:uiPriority w:val="99"/>
    <w:unhideWhenUsed/>
    <w:rsid w:val="00276115"/>
    <w:pPr>
      <w:tabs>
        <w:tab w:val="center" w:pos="4536"/>
        <w:tab w:val="right" w:pos="9072"/>
      </w:tabs>
      <w:spacing w:before="0" w:after="0" w:line="240" w:lineRule="auto"/>
    </w:pPr>
  </w:style>
  <w:style w:type="character" w:customStyle="1" w:styleId="HeaderChar">
    <w:name w:val="Header Char"/>
    <w:basedOn w:val="DefaultParagraphFont"/>
    <w:link w:val="Header"/>
    <w:uiPriority w:val="99"/>
    <w:rsid w:val="00276115"/>
    <w:rPr>
      <w:sz w:val="24"/>
    </w:rPr>
  </w:style>
  <w:style w:type="paragraph" w:styleId="Footer">
    <w:name w:val="footer"/>
    <w:basedOn w:val="Normal"/>
    <w:link w:val="FooterChar"/>
    <w:uiPriority w:val="99"/>
    <w:unhideWhenUsed/>
    <w:rsid w:val="00276115"/>
    <w:pPr>
      <w:tabs>
        <w:tab w:val="center" w:pos="4536"/>
        <w:tab w:val="right" w:pos="9072"/>
      </w:tabs>
      <w:spacing w:before="0" w:after="0" w:line="240" w:lineRule="auto"/>
    </w:pPr>
  </w:style>
  <w:style w:type="character" w:customStyle="1" w:styleId="FooterChar">
    <w:name w:val="Footer Char"/>
    <w:basedOn w:val="DefaultParagraphFont"/>
    <w:link w:val="Footer"/>
    <w:uiPriority w:val="99"/>
    <w:rsid w:val="00276115"/>
    <w:rPr>
      <w:sz w:val="24"/>
    </w:rPr>
  </w:style>
  <w:style w:type="character" w:styleId="CommentReference">
    <w:name w:val="annotation reference"/>
    <w:basedOn w:val="DefaultParagraphFont"/>
    <w:uiPriority w:val="99"/>
    <w:semiHidden/>
    <w:unhideWhenUsed/>
    <w:rsid w:val="00FF2C85"/>
    <w:rPr>
      <w:sz w:val="16"/>
      <w:szCs w:val="16"/>
    </w:rPr>
  </w:style>
  <w:style w:type="paragraph" w:styleId="CommentText">
    <w:name w:val="annotation text"/>
    <w:basedOn w:val="Normal"/>
    <w:link w:val="CommentTextChar"/>
    <w:uiPriority w:val="99"/>
    <w:unhideWhenUsed/>
    <w:rsid w:val="00FF2C85"/>
    <w:pPr>
      <w:spacing w:line="240" w:lineRule="auto"/>
    </w:pPr>
    <w:rPr>
      <w:sz w:val="20"/>
      <w:szCs w:val="20"/>
    </w:rPr>
  </w:style>
  <w:style w:type="character" w:customStyle="1" w:styleId="CommentTextChar">
    <w:name w:val="Comment Text Char"/>
    <w:basedOn w:val="DefaultParagraphFont"/>
    <w:link w:val="CommentText"/>
    <w:uiPriority w:val="99"/>
    <w:rsid w:val="00FF2C85"/>
    <w:rPr>
      <w:sz w:val="20"/>
      <w:szCs w:val="20"/>
    </w:rPr>
  </w:style>
  <w:style w:type="paragraph" w:styleId="CommentSubject">
    <w:name w:val="annotation subject"/>
    <w:basedOn w:val="CommentText"/>
    <w:next w:val="CommentText"/>
    <w:link w:val="CommentSubjectChar"/>
    <w:uiPriority w:val="99"/>
    <w:semiHidden/>
    <w:unhideWhenUsed/>
    <w:rsid w:val="00FF2C85"/>
    <w:rPr>
      <w:b/>
      <w:bCs/>
    </w:rPr>
  </w:style>
  <w:style w:type="character" w:customStyle="1" w:styleId="CommentSubjectChar">
    <w:name w:val="Comment Subject Char"/>
    <w:basedOn w:val="CommentTextChar"/>
    <w:link w:val="CommentSubject"/>
    <w:uiPriority w:val="99"/>
    <w:semiHidden/>
    <w:rsid w:val="00FF2C85"/>
    <w:rPr>
      <w:b/>
      <w:bCs/>
      <w:sz w:val="20"/>
      <w:szCs w:val="20"/>
    </w:rPr>
  </w:style>
  <w:style w:type="paragraph" w:styleId="NormalWeb">
    <w:name w:val="Normal (Web)"/>
    <w:basedOn w:val="Normal"/>
    <w:uiPriority w:val="99"/>
    <w:semiHidden/>
    <w:unhideWhenUsed/>
    <w:rsid w:val="00AE1C02"/>
    <w:rPr>
      <w:rFonts w:ascii="Times New Roman" w:hAnsi="Times New Roman" w:cs="Times New Roman"/>
      <w:szCs w:val="24"/>
    </w:rPr>
  </w:style>
  <w:style w:type="character" w:styleId="FollowedHyperlink">
    <w:name w:val="FollowedHyperlink"/>
    <w:basedOn w:val="DefaultParagraphFont"/>
    <w:uiPriority w:val="99"/>
    <w:semiHidden/>
    <w:unhideWhenUsed/>
    <w:rsid w:val="00833EA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776177">
      <w:bodyDiv w:val="1"/>
      <w:marLeft w:val="0"/>
      <w:marRight w:val="0"/>
      <w:marTop w:val="0"/>
      <w:marBottom w:val="0"/>
      <w:divBdr>
        <w:top w:val="none" w:sz="0" w:space="0" w:color="auto"/>
        <w:left w:val="none" w:sz="0" w:space="0" w:color="auto"/>
        <w:bottom w:val="none" w:sz="0" w:space="0" w:color="auto"/>
        <w:right w:val="none" w:sz="0" w:space="0" w:color="auto"/>
      </w:divBdr>
    </w:div>
    <w:div w:id="157307291">
      <w:bodyDiv w:val="1"/>
      <w:marLeft w:val="0"/>
      <w:marRight w:val="0"/>
      <w:marTop w:val="0"/>
      <w:marBottom w:val="0"/>
      <w:divBdr>
        <w:top w:val="none" w:sz="0" w:space="0" w:color="auto"/>
        <w:left w:val="none" w:sz="0" w:space="0" w:color="auto"/>
        <w:bottom w:val="none" w:sz="0" w:space="0" w:color="auto"/>
        <w:right w:val="none" w:sz="0" w:space="0" w:color="auto"/>
      </w:divBdr>
    </w:div>
    <w:div w:id="225537080">
      <w:bodyDiv w:val="1"/>
      <w:marLeft w:val="0"/>
      <w:marRight w:val="0"/>
      <w:marTop w:val="0"/>
      <w:marBottom w:val="0"/>
      <w:divBdr>
        <w:top w:val="none" w:sz="0" w:space="0" w:color="auto"/>
        <w:left w:val="none" w:sz="0" w:space="0" w:color="auto"/>
        <w:bottom w:val="none" w:sz="0" w:space="0" w:color="auto"/>
        <w:right w:val="none" w:sz="0" w:space="0" w:color="auto"/>
      </w:divBdr>
    </w:div>
    <w:div w:id="234899590">
      <w:bodyDiv w:val="1"/>
      <w:marLeft w:val="0"/>
      <w:marRight w:val="0"/>
      <w:marTop w:val="0"/>
      <w:marBottom w:val="0"/>
      <w:divBdr>
        <w:top w:val="none" w:sz="0" w:space="0" w:color="auto"/>
        <w:left w:val="none" w:sz="0" w:space="0" w:color="auto"/>
        <w:bottom w:val="none" w:sz="0" w:space="0" w:color="auto"/>
        <w:right w:val="none" w:sz="0" w:space="0" w:color="auto"/>
      </w:divBdr>
    </w:div>
    <w:div w:id="242036210">
      <w:bodyDiv w:val="1"/>
      <w:marLeft w:val="0"/>
      <w:marRight w:val="0"/>
      <w:marTop w:val="0"/>
      <w:marBottom w:val="0"/>
      <w:divBdr>
        <w:top w:val="none" w:sz="0" w:space="0" w:color="auto"/>
        <w:left w:val="none" w:sz="0" w:space="0" w:color="auto"/>
        <w:bottom w:val="none" w:sz="0" w:space="0" w:color="auto"/>
        <w:right w:val="none" w:sz="0" w:space="0" w:color="auto"/>
      </w:divBdr>
    </w:div>
    <w:div w:id="246840502">
      <w:bodyDiv w:val="1"/>
      <w:marLeft w:val="0"/>
      <w:marRight w:val="0"/>
      <w:marTop w:val="0"/>
      <w:marBottom w:val="0"/>
      <w:divBdr>
        <w:top w:val="none" w:sz="0" w:space="0" w:color="auto"/>
        <w:left w:val="none" w:sz="0" w:space="0" w:color="auto"/>
        <w:bottom w:val="none" w:sz="0" w:space="0" w:color="auto"/>
        <w:right w:val="none" w:sz="0" w:space="0" w:color="auto"/>
      </w:divBdr>
    </w:div>
    <w:div w:id="374080883">
      <w:bodyDiv w:val="1"/>
      <w:marLeft w:val="0"/>
      <w:marRight w:val="0"/>
      <w:marTop w:val="0"/>
      <w:marBottom w:val="0"/>
      <w:divBdr>
        <w:top w:val="none" w:sz="0" w:space="0" w:color="auto"/>
        <w:left w:val="none" w:sz="0" w:space="0" w:color="auto"/>
        <w:bottom w:val="none" w:sz="0" w:space="0" w:color="auto"/>
        <w:right w:val="none" w:sz="0" w:space="0" w:color="auto"/>
      </w:divBdr>
    </w:div>
    <w:div w:id="389037495">
      <w:bodyDiv w:val="1"/>
      <w:marLeft w:val="0"/>
      <w:marRight w:val="0"/>
      <w:marTop w:val="0"/>
      <w:marBottom w:val="0"/>
      <w:divBdr>
        <w:top w:val="none" w:sz="0" w:space="0" w:color="auto"/>
        <w:left w:val="none" w:sz="0" w:space="0" w:color="auto"/>
        <w:bottom w:val="none" w:sz="0" w:space="0" w:color="auto"/>
        <w:right w:val="none" w:sz="0" w:space="0" w:color="auto"/>
      </w:divBdr>
    </w:div>
    <w:div w:id="625935457">
      <w:bodyDiv w:val="1"/>
      <w:marLeft w:val="0"/>
      <w:marRight w:val="0"/>
      <w:marTop w:val="0"/>
      <w:marBottom w:val="0"/>
      <w:divBdr>
        <w:top w:val="none" w:sz="0" w:space="0" w:color="auto"/>
        <w:left w:val="none" w:sz="0" w:space="0" w:color="auto"/>
        <w:bottom w:val="none" w:sz="0" w:space="0" w:color="auto"/>
        <w:right w:val="none" w:sz="0" w:space="0" w:color="auto"/>
      </w:divBdr>
    </w:div>
    <w:div w:id="659236241">
      <w:bodyDiv w:val="1"/>
      <w:marLeft w:val="0"/>
      <w:marRight w:val="0"/>
      <w:marTop w:val="0"/>
      <w:marBottom w:val="0"/>
      <w:divBdr>
        <w:top w:val="none" w:sz="0" w:space="0" w:color="auto"/>
        <w:left w:val="none" w:sz="0" w:space="0" w:color="auto"/>
        <w:bottom w:val="none" w:sz="0" w:space="0" w:color="auto"/>
        <w:right w:val="none" w:sz="0" w:space="0" w:color="auto"/>
      </w:divBdr>
    </w:div>
    <w:div w:id="661201040">
      <w:bodyDiv w:val="1"/>
      <w:marLeft w:val="0"/>
      <w:marRight w:val="0"/>
      <w:marTop w:val="0"/>
      <w:marBottom w:val="0"/>
      <w:divBdr>
        <w:top w:val="none" w:sz="0" w:space="0" w:color="auto"/>
        <w:left w:val="none" w:sz="0" w:space="0" w:color="auto"/>
        <w:bottom w:val="none" w:sz="0" w:space="0" w:color="auto"/>
        <w:right w:val="none" w:sz="0" w:space="0" w:color="auto"/>
      </w:divBdr>
    </w:div>
    <w:div w:id="727652965">
      <w:bodyDiv w:val="1"/>
      <w:marLeft w:val="0"/>
      <w:marRight w:val="0"/>
      <w:marTop w:val="0"/>
      <w:marBottom w:val="0"/>
      <w:divBdr>
        <w:top w:val="none" w:sz="0" w:space="0" w:color="auto"/>
        <w:left w:val="none" w:sz="0" w:space="0" w:color="auto"/>
        <w:bottom w:val="none" w:sz="0" w:space="0" w:color="auto"/>
        <w:right w:val="none" w:sz="0" w:space="0" w:color="auto"/>
      </w:divBdr>
    </w:div>
    <w:div w:id="874536114">
      <w:bodyDiv w:val="1"/>
      <w:marLeft w:val="0"/>
      <w:marRight w:val="0"/>
      <w:marTop w:val="0"/>
      <w:marBottom w:val="0"/>
      <w:divBdr>
        <w:top w:val="none" w:sz="0" w:space="0" w:color="auto"/>
        <w:left w:val="none" w:sz="0" w:space="0" w:color="auto"/>
        <w:bottom w:val="none" w:sz="0" w:space="0" w:color="auto"/>
        <w:right w:val="none" w:sz="0" w:space="0" w:color="auto"/>
      </w:divBdr>
    </w:div>
    <w:div w:id="921767017">
      <w:bodyDiv w:val="1"/>
      <w:marLeft w:val="0"/>
      <w:marRight w:val="0"/>
      <w:marTop w:val="0"/>
      <w:marBottom w:val="0"/>
      <w:divBdr>
        <w:top w:val="none" w:sz="0" w:space="0" w:color="auto"/>
        <w:left w:val="none" w:sz="0" w:space="0" w:color="auto"/>
        <w:bottom w:val="none" w:sz="0" w:space="0" w:color="auto"/>
        <w:right w:val="none" w:sz="0" w:space="0" w:color="auto"/>
      </w:divBdr>
    </w:div>
    <w:div w:id="1011565772">
      <w:bodyDiv w:val="1"/>
      <w:marLeft w:val="0"/>
      <w:marRight w:val="0"/>
      <w:marTop w:val="0"/>
      <w:marBottom w:val="0"/>
      <w:divBdr>
        <w:top w:val="none" w:sz="0" w:space="0" w:color="auto"/>
        <w:left w:val="none" w:sz="0" w:space="0" w:color="auto"/>
        <w:bottom w:val="none" w:sz="0" w:space="0" w:color="auto"/>
        <w:right w:val="none" w:sz="0" w:space="0" w:color="auto"/>
      </w:divBdr>
    </w:div>
    <w:div w:id="1077552472">
      <w:bodyDiv w:val="1"/>
      <w:marLeft w:val="0"/>
      <w:marRight w:val="0"/>
      <w:marTop w:val="0"/>
      <w:marBottom w:val="0"/>
      <w:divBdr>
        <w:top w:val="none" w:sz="0" w:space="0" w:color="auto"/>
        <w:left w:val="none" w:sz="0" w:space="0" w:color="auto"/>
        <w:bottom w:val="none" w:sz="0" w:space="0" w:color="auto"/>
        <w:right w:val="none" w:sz="0" w:space="0" w:color="auto"/>
      </w:divBdr>
    </w:div>
    <w:div w:id="1225138621">
      <w:bodyDiv w:val="1"/>
      <w:marLeft w:val="0"/>
      <w:marRight w:val="0"/>
      <w:marTop w:val="0"/>
      <w:marBottom w:val="0"/>
      <w:divBdr>
        <w:top w:val="none" w:sz="0" w:space="0" w:color="auto"/>
        <w:left w:val="none" w:sz="0" w:space="0" w:color="auto"/>
        <w:bottom w:val="none" w:sz="0" w:space="0" w:color="auto"/>
        <w:right w:val="none" w:sz="0" w:space="0" w:color="auto"/>
      </w:divBdr>
    </w:div>
    <w:div w:id="2034988291">
      <w:bodyDiv w:val="1"/>
      <w:marLeft w:val="0"/>
      <w:marRight w:val="0"/>
      <w:marTop w:val="0"/>
      <w:marBottom w:val="0"/>
      <w:divBdr>
        <w:top w:val="none" w:sz="0" w:space="0" w:color="auto"/>
        <w:left w:val="none" w:sz="0" w:space="0" w:color="auto"/>
        <w:bottom w:val="none" w:sz="0" w:space="0" w:color="auto"/>
        <w:right w:val="none" w:sz="0" w:space="0" w:color="auto"/>
      </w:divBdr>
    </w:div>
    <w:div w:id="2068410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ok.cz/collegium-vocale-gen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uschovna.cz/zasilka/XBEGES2XB4A3APH8-EYV/"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fok.cz" TargetMode="External"/><Relationship Id="rId5" Type="http://schemas.openxmlformats.org/officeDocument/2006/relationships/footnotes" Target="footnotes.xml"/><Relationship Id="rId10" Type="http://schemas.openxmlformats.org/officeDocument/2006/relationships/hyperlink" Target="mailto:e.kubankova@fok.cz" TargetMode="External"/><Relationship Id="rId4" Type="http://schemas.openxmlformats.org/officeDocument/2006/relationships/webSettings" Target="webSettings.xml"/><Relationship Id="rId9" Type="http://schemas.openxmlformats.org/officeDocument/2006/relationships/hyperlink" Target="https://fok.cz/en/collegium-vocale-gent"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200</TotalTime>
  <Pages>2</Pages>
  <Words>565</Words>
  <Characters>3338</Characters>
  <Application>Microsoft Office Word</Application>
  <DocSecurity>0</DocSecurity>
  <Lines>27</Lines>
  <Paragraphs>7</Paragraphs>
  <ScaleCrop>false</ScaleCrop>
  <HeadingPairs>
    <vt:vector size="4" baseType="variant">
      <vt:variant>
        <vt:lpstr>Title</vt:lpstr>
      </vt:variant>
      <vt:variant>
        <vt:i4>1</vt:i4>
      </vt:variant>
      <vt:variant>
        <vt:lpstr>Název</vt:lpstr>
      </vt:variant>
      <vt:variant>
        <vt:i4>1</vt:i4>
      </vt:variant>
    </vt:vector>
  </HeadingPairs>
  <TitlesOfParts>
    <vt:vector size="2" baseType="lpstr">
      <vt:lpstr/>
      <vt:lpstr/>
    </vt:vector>
  </TitlesOfParts>
  <Company/>
  <LinksUpToDate>false</LinksUpToDate>
  <CharactersWithSpaces>3896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Axmannová Tereza</dc:creator>
  <cp:keywords/>
  <dc:description/>
  <cp:lastModifiedBy>Kubánková Eliška</cp:lastModifiedBy>
  <cp:revision>202</cp:revision>
  <cp:lastPrinted>2026-08-21T09:20:00Z</cp:lastPrinted>
  <dcterms:created xsi:type="dcterms:W3CDTF">2026-10-12T13:06:00Z</dcterms:created>
  <dcterms:modified xsi:type="dcterms:W3CDTF">2026-10-28T16:06:00Z</dcterms:modified>
</cp:coreProperties>
</file>