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FFA6" w14:textId="622C6C81" w:rsidR="006C7656" w:rsidRPr="00F16C24" w:rsidRDefault="006C7656" w:rsidP="00F16C24">
      <w:pPr>
        <w:spacing w:after="120"/>
        <w:jc w:val="both"/>
        <w:rPr>
          <w:rFonts w:ascii="Calibri Light" w:hAnsi="Calibri Light" w:cs="Calibri Light"/>
          <w:b/>
          <w:bCs/>
          <w:sz w:val="28"/>
          <w:szCs w:val="28"/>
        </w:rPr>
      </w:pPr>
      <w:r>
        <w:rPr>
          <w:rFonts w:ascii="Calibri Light" w:hAnsi="Calibri Light" w:cs="Calibri Light"/>
          <w:b/>
          <w:bCs/>
          <w:sz w:val="28"/>
          <w:szCs w:val="28"/>
        </w:rPr>
        <w:t>Tržby skupiny HARTMANN v roce 2022 překonaly 2,3 miliardy eur. Stamilionové investice do infrastruktury pomáhají snižovat dopady krize</w:t>
      </w:r>
    </w:p>
    <w:p w14:paraId="1E7AFFA7" w14:textId="5D4B727E" w:rsidR="006C7656" w:rsidRPr="00456B74" w:rsidRDefault="006C7656" w:rsidP="00456B74">
      <w:pPr>
        <w:pStyle w:val="Textkomente"/>
        <w:spacing w:after="120"/>
        <w:jc w:val="both"/>
        <w:rPr>
          <w:rFonts w:ascii="Calibri Light" w:hAnsi="Calibri Light" w:cs="Calibri Light"/>
          <w:sz w:val="22"/>
          <w:szCs w:val="22"/>
        </w:rPr>
      </w:pPr>
      <w:r w:rsidRPr="00456B74">
        <w:rPr>
          <w:rFonts w:ascii="Calibri Light" w:hAnsi="Calibri Light" w:cs="Calibri Light"/>
          <w:i/>
          <w:iCs/>
          <w:sz w:val="22"/>
          <w:szCs w:val="22"/>
        </w:rPr>
        <w:t>Brno, 2</w:t>
      </w:r>
      <w:r w:rsidR="00D4714B">
        <w:rPr>
          <w:rFonts w:ascii="Calibri Light" w:hAnsi="Calibri Light" w:cs="Calibri Light"/>
          <w:i/>
          <w:iCs/>
          <w:sz w:val="22"/>
          <w:szCs w:val="22"/>
        </w:rPr>
        <w:t>8</w:t>
      </w:r>
      <w:r w:rsidRPr="00456B74">
        <w:rPr>
          <w:rFonts w:ascii="Calibri Light" w:hAnsi="Calibri Light" w:cs="Calibri Light"/>
          <w:i/>
          <w:iCs/>
          <w:sz w:val="22"/>
          <w:szCs w:val="22"/>
        </w:rPr>
        <w:t xml:space="preserve">. března 2023 </w:t>
      </w:r>
    </w:p>
    <w:p w14:paraId="1E7AFFA8" w14:textId="64AC5606" w:rsidR="006C7656" w:rsidRPr="005B38E3" w:rsidRDefault="006C7656" w:rsidP="003F4D72">
      <w:pPr>
        <w:pStyle w:val="Textkomente"/>
        <w:spacing w:after="120"/>
        <w:jc w:val="both"/>
        <w:rPr>
          <w:rFonts w:ascii="Calibri Light" w:hAnsi="Calibri Light" w:cs="Calibri Light"/>
          <w:b/>
          <w:bCs/>
          <w:sz w:val="22"/>
          <w:szCs w:val="22"/>
        </w:rPr>
      </w:pPr>
      <w:r w:rsidRPr="005B38E3">
        <w:rPr>
          <w:rFonts w:ascii="Calibri Light" w:hAnsi="Calibri Light" w:cs="Calibri Light"/>
          <w:b/>
          <w:bCs/>
          <w:sz w:val="22"/>
          <w:szCs w:val="22"/>
        </w:rPr>
        <w:t>Tržby skupiny HARTMANN se ve finančním roce 2022, který významně poznamenala nestabilní ekonomická i geopolitická situace, vyšplhaly na 2,3116</w:t>
      </w:r>
      <w:r>
        <w:rPr>
          <w:rFonts w:ascii="Calibri Light" w:hAnsi="Calibri Light" w:cs="Calibri Light"/>
          <w:b/>
          <w:bCs/>
          <w:sz w:val="22"/>
          <w:szCs w:val="22"/>
        </w:rPr>
        <w:t> </w:t>
      </w:r>
      <w:r w:rsidRPr="005B38E3">
        <w:rPr>
          <w:rFonts w:ascii="Calibri Light" w:hAnsi="Calibri Light" w:cs="Calibri Light"/>
          <w:b/>
          <w:bCs/>
          <w:sz w:val="22"/>
          <w:szCs w:val="22"/>
        </w:rPr>
        <w:t>miliardy eur. Upravená EBITDA pak činila 190,8</w:t>
      </w:r>
      <w:r>
        <w:rPr>
          <w:rFonts w:ascii="Calibri Light" w:hAnsi="Calibri Light" w:cs="Calibri Light"/>
          <w:b/>
          <w:bCs/>
          <w:sz w:val="22"/>
          <w:szCs w:val="22"/>
        </w:rPr>
        <w:t> </w:t>
      </w:r>
      <w:r w:rsidRPr="005B38E3">
        <w:rPr>
          <w:rFonts w:ascii="Calibri Light" w:hAnsi="Calibri Light" w:cs="Calibri Light"/>
          <w:b/>
          <w:bCs/>
          <w:sz w:val="22"/>
          <w:szCs w:val="22"/>
        </w:rPr>
        <w:t xml:space="preserve">milionu eur. </w:t>
      </w:r>
      <w:r>
        <w:rPr>
          <w:rFonts w:ascii="Calibri Light" w:hAnsi="Calibri Light" w:cs="Calibri Light"/>
          <w:b/>
          <w:bCs/>
          <w:sz w:val="22"/>
          <w:szCs w:val="22"/>
        </w:rPr>
        <w:t>Ve snižování dopadů současné krize přitom skupině pomáhají investice</w:t>
      </w:r>
      <w:r w:rsidRPr="005B38E3">
        <w:rPr>
          <w:rFonts w:ascii="Calibri Light" w:hAnsi="Calibri Light" w:cs="Calibri Light"/>
          <w:b/>
          <w:bCs/>
          <w:sz w:val="22"/>
          <w:szCs w:val="22"/>
        </w:rPr>
        <w:t xml:space="preserve"> do vlastní infrastruktury</w:t>
      </w:r>
      <w:r>
        <w:rPr>
          <w:rFonts w:ascii="Calibri Light" w:hAnsi="Calibri Light" w:cs="Calibri Light"/>
          <w:b/>
          <w:bCs/>
          <w:sz w:val="22"/>
          <w:szCs w:val="22"/>
        </w:rPr>
        <w:t>. Ty se jen l</w:t>
      </w:r>
      <w:r w:rsidRPr="005B38E3">
        <w:rPr>
          <w:rFonts w:ascii="Calibri Light" w:hAnsi="Calibri Light" w:cs="Calibri Light"/>
          <w:b/>
          <w:bCs/>
          <w:sz w:val="22"/>
          <w:szCs w:val="22"/>
        </w:rPr>
        <w:t>oni vyšplhaly na 180</w:t>
      </w:r>
      <w:r>
        <w:rPr>
          <w:rFonts w:ascii="Calibri Light" w:hAnsi="Calibri Light" w:cs="Calibri Light"/>
          <w:b/>
          <w:bCs/>
          <w:sz w:val="22"/>
          <w:szCs w:val="22"/>
        </w:rPr>
        <w:t> </w:t>
      </w:r>
      <w:r w:rsidRPr="005B38E3">
        <w:rPr>
          <w:rFonts w:ascii="Calibri Light" w:hAnsi="Calibri Light" w:cs="Calibri Light"/>
          <w:b/>
          <w:bCs/>
          <w:sz w:val="22"/>
          <w:szCs w:val="22"/>
        </w:rPr>
        <w:t>milionů eur</w:t>
      </w:r>
      <w:r>
        <w:rPr>
          <w:rFonts w:ascii="Calibri Light" w:hAnsi="Calibri Light" w:cs="Calibri Light"/>
          <w:b/>
          <w:bCs/>
          <w:sz w:val="22"/>
          <w:szCs w:val="22"/>
        </w:rPr>
        <w:t>.</w:t>
      </w:r>
    </w:p>
    <w:p w14:paraId="1E7AFFA9" w14:textId="6ED4C3E2" w:rsidR="006C7656" w:rsidRDefault="006C7656" w:rsidP="003F4D72">
      <w:pPr>
        <w:pStyle w:val="Textkomente"/>
        <w:spacing w:after="120"/>
        <w:jc w:val="both"/>
        <w:rPr>
          <w:rFonts w:ascii="Calibri Light" w:hAnsi="Calibri Light" w:cs="Calibri Light"/>
          <w:sz w:val="22"/>
          <w:szCs w:val="22"/>
        </w:rPr>
      </w:pPr>
      <w:r w:rsidRPr="009A3A70">
        <w:rPr>
          <w:rFonts w:ascii="Calibri Light" w:hAnsi="Calibri Light" w:cs="Calibri Light"/>
          <w:sz w:val="22"/>
          <w:szCs w:val="22"/>
        </w:rPr>
        <w:t xml:space="preserve">Finanční rok 2022 byl pro skupinu HARTMANN a celý zdravotnický trh charakteristický napjatou ekonomickou a geopolitickou situací: </w:t>
      </w:r>
      <w:r>
        <w:rPr>
          <w:rFonts w:ascii="Calibri Light" w:hAnsi="Calibri Light" w:cs="Calibri Light"/>
          <w:sz w:val="22"/>
          <w:szCs w:val="22"/>
        </w:rPr>
        <w:t xml:space="preserve">rusko-ukrajinská </w:t>
      </w:r>
      <w:r w:rsidRPr="009A3A70">
        <w:rPr>
          <w:rFonts w:ascii="Calibri Light" w:hAnsi="Calibri Light" w:cs="Calibri Light"/>
          <w:sz w:val="22"/>
          <w:szCs w:val="22"/>
        </w:rPr>
        <w:t xml:space="preserve">válka způsobila </w:t>
      </w:r>
      <w:r w:rsidRPr="009651B9">
        <w:rPr>
          <w:rFonts w:ascii="Calibri Light" w:hAnsi="Calibri Light" w:cs="Calibri Light"/>
          <w:sz w:val="22"/>
          <w:szCs w:val="22"/>
        </w:rPr>
        <w:t>další výrazné zvýšení nákladů na materiál, dopravu a energie a také rizika v</w:t>
      </w:r>
      <w:r>
        <w:rPr>
          <w:rFonts w:ascii="Calibri Light" w:hAnsi="Calibri Light" w:cs="Calibri Light"/>
          <w:sz w:val="22"/>
          <w:szCs w:val="22"/>
        </w:rPr>
        <w:t> </w:t>
      </w:r>
      <w:r w:rsidRPr="009651B9">
        <w:rPr>
          <w:rFonts w:ascii="Calibri Light" w:hAnsi="Calibri Light" w:cs="Calibri Light"/>
          <w:sz w:val="22"/>
          <w:szCs w:val="22"/>
        </w:rPr>
        <w:t>oblasti energetické bezpečnosti. Globální dodavatelské řetězce zůstávaly nestabilní.</w:t>
      </w:r>
    </w:p>
    <w:p w14:paraId="1E7AFFAA" w14:textId="45536016" w:rsidR="006C7656" w:rsidRDefault="006C7656" w:rsidP="003F4D72">
      <w:pPr>
        <w:pStyle w:val="Textkomente"/>
        <w:spacing w:after="120"/>
        <w:jc w:val="both"/>
        <w:rPr>
          <w:rFonts w:ascii="Calibri Light" w:hAnsi="Calibri Light" w:cs="Calibri Light"/>
          <w:sz w:val="22"/>
          <w:szCs w:val="22"/>
        </w:rPr>
      </w:pPr>
      <w:r w:rsidRPr="009651B9">
        <w:rPr>
          <w:rFonts w:ascii="Calibri Light" w:hAnsi="Calibri Light" w:cs="Calibri Light"/>
          <w:sz w:val="22"/>
          <w:szCs w:val="22"/>
        </w:rPr>
        <w:t>V</w:t>
      </w:r>
      <w:r>
        <w:rPr>
          <w:rFonts w:ascii="Calibri Light" w:hAnsi="Calibri Light" w:cs="Calibri Light"/>
          <w:sz w:val="22"/>
          <w:szCs w:val="22"/>
        </w:rPr>
        <w:t xml:space="preserve"> celé </w:t>
      </w:r>
      <w:r w:rsidRPr="009651B9">
        <w:rPr>
          <w:rFonts w:ascii="Calibri Light" w:hAnsi="Calibri Light" w:cs="Calibri Light"/>
          <w:sz w:val="22"/>
          <w:szCs w:val="22"/>
        </w:rPr>
        <w:t xml:space="preserve">Evropě </w:t>
      </w:r>
      <w:r>
        <w:rPr>
          <w:rFonts w:ascii="Calibri Light" w:hAnsi="Calibri Light" w:cs="Calibri Light"/>
          <w:sz w:val="22"/>
          <w:szCs w:val="22"/>
        </w:rPr>
        <w:t xml:space="preserve">navíc vedly kombinované účinky pandemie </w:t>
      </w:r>
      <w:r w:rsidRPr="009651B9">
        <w:rPr>
          <w:rFonts w:ascii="Calibri Light" w:hAnsi="Calibri Light" w:cs="Calibri Light"/>
          <w:sz w:val="22"/>
          <w:szCs w:val="22"/>
        </w:rPr>
        <w:t xml:space="preserve">koronaviru a </w:t>
      </w:r>
      <w:r>
        <w:rPr>
          <w:rFonts w:ascii="Calibri Light" w:hAnsi="Calibri Light" w:cs="Calibri Light"/>
          <w:sz w:val="22"/>
          <w:szCs w:val="22"/>
        </w:rPr>
        <w:t xml:space="preserve">opětovného výskytu dalších </w:t>
      </w:r>
      <w:r w:rsidRPr="009A3A70">
        <w:rPr>
          <w:rFonts w:ascii="Calibri Light" w:hAnsi="Calibri Light" w:cs="Calibri Light"/>
          <w:sz w:val="22"/>
          <w:szCs w:val="22"/>
        </w:rPr>
        <w:t>infekčních onemocnění k</w:t>
      </w:r>
      <w:r>
        <w:rPr>
          <w:rFonts w:ascii="Calibri Light" w:hAnsi="Calibri Light" w:cs="Calibri Light"/>
          <w:sz w:val="22"/>
          <w:szCs w:val="22"/>
        </w:rPr>
        <w:t> </w:t>
      </w:r>
      <w:r w:rsidRPr="009A3A70">
        <w:rPr>
          <w:rFonts w:ascii="Calibri Light" w:hAnsi="Calibri Light" w:cs="Calibri Light"/>
          <w:sz w:val="22"/>
          <w:szCs w:val="22"/>
        </w:rPr>
        <w:t xml:space="preserve">vysoké </w:t>
      </w:r>
      <w:r>
        <w:rPr>
          <w:rFonts w:ascii="Calibri Light" w:hAnsi="Calibri Light" w:cs="Calibri Light"/>
          <w:sz w:val="22"/>
          <w:szCs w:val="22"/>
        </w:rPr>
        <w:t xml:space="preserve">míře pracovní neschopnosti </w:t>
      </w:r>
      <w:r w:rsidRPr="009A3A70">
        <w:rPr>
          <w:rFonts w:ascii="Calibri Light" w:hAnsi="Calibri Light" w:cs="Calibri Light"/>
          <w:sz w:val="22"/>
          <w:szCs w:val="22"/>
        </w:rPr>
        <w:t xml:space="preserve">ve </w:t>
      </w:r>
      <w:r w:rsidRPr="009651B9">
        <w:rPr>
          <w:rFonts w:ascii="Calibri Light" w:hAnsi="Calibri Light" w:cs="Calibri Light"/>
          <w:sz w:val="22"/>
          <w:szCs w:val="22"/>
        </w:rPr>
        <w:t>zdravotnictví, které již bylo zasaženo nedostatkem ošetřovatelského personálu</w:t>
      </w:r>
      <w:r w:rsidRPr="009A3A70">
        <w:rPr>
          <w:rFonts w:ascii="Calibri Light" w:hAnsi="Calibri Light" w:cs="Calibri Light"/>
          <w:sz w:val="22"/>
          <w:szCs w:val="22"/>
        </w:rPr>
        <w:t>. V</w:t>
      </w:r>
      <w:r>
        <w:rPr>
          <w:rFonts w:ascii="Calibri Light" w:hAnsi="Calibri Light" w:cs="Calibri Light"/>
          <w:sz w:val="22"/>
          <w:szCs w:val="22"/>
        </w:rPr>
        <w:t> </w:t>
      </w:r>
      <w:r w:rsidRPr="009A3A70">
        <w:rPr>
          <w:rFonts w:ascii="Calibri Light" w:hAnsi="Calibri Light" w:cs="Calibri Light"/>
          <w:sz w:val="22"/>
          <w:szCs w:val="22"/>
        </w:rPr>
        <w:t xml:space="preserve">důsledku toho zůstal počet operací výrazně pod úrovní </w:t>
      </w:r>
      <w:r>
        <w:rPr>
          <w:rFonts w:ascii="Calibri Light" w:hAnsi="Calibri Light" w:cs="Calibri Light"/>
          <w:sz w:val="22"/>
          <w:szCs w:val="22"/>
        </w:rPr>
        <w:t>před</w:t>
      </w:r>
      <w:r w:rsidRPr="009A3A70">
        <w:rPr>
          <w:rFonts w:ascii="Calibri Light" w:hAnsi="Calibri Light" w:cs="Calibri Light"/>
          <w:sz w:val="22"/>
          <w:szCs w:val="22"/>
        </w:rPr>
        <w:t xml:space="preserve"> pandemií. </w:t>
      </w:r>
      <w:r w:rsidRPr="009651B9">
        <w:rPr>
          <w:rFonts w:ascii="Calibri Light" w:hAnsi="Calibri Light" w:cs="Calibri Light"/>
          <w:sz w:val="22"/>
          <w:szCs w:val="22"/>
        </w:rPr>
        <w:t xml:space="preserve">Inflace navíc vedla ke snížení kupní síly, což vážně ovlivnilo ceny a poptávku po spotřebním </w:t>
      </w:r>
      <w:r w:rsidRPr="009A3A70">
        <w:rPr>
          <w:rFonts w:ascii="Calibri Light" w:hAnsi="Calibri Light" w:cs="Calibri Light"/>
          <w:sz w:val="22"/>
          <w:szCs w:val="22"/>
        </w:rPr>
        <w:t>zboží.</w:t>
      </w:r>
    </w:p>
    <w:p w14:paraId="1E7AFFAB" w14:textId="6F12CE40" w:rsidR="006C7656" w:rsidRPr="003F4D72" w:rsidRDefault="006C7656" w:rsidP="005B38E3">
      <w:pPr>
        <w:pStyle w:val="Textkomente"/>
        <w:spacing w:after="120"/>
        <w:jc w:val="both"/>
        <w:rPr>
          <w:rFonts w:ascii="Calibri Light" w:hAnsi="Calibri Light" w:cs="Calibri Light"/>
          <w:sz w:val="22"/>
          <w:szCs w:val="22"/>
        </w:rPr>
      </w:pPr>
      <w:r>
        <w:rPr>
          <w:rFonts w:ascii="Calibri Light" w:hAnsi="Calibri Light" w:cs="Calibri Light"/>
          <w:sz w:val="22"/>
          <w:szCs w:val="22"/>
        </w:rPr>
        <w:t xml:space="preserve">Skupina HARTMANN na nové výzvy reagovala řadou komplexních opatření. </w:t>
      </w:r>
      <w:r w:rsidRPr="009651B9">
        <w:rPr>
          <w:rFonts w:ascii="Calibri Light" w:hAnsi="Calibri Light" w:cs="Calibri Light"/>
          <w:sz w:val="22"/>
          <w:szCs w:val="22"/>
        </w:rPr>
        <w:t>Cílená úprava cen a</w:t>
      </w:r>
      <w:r>
        <w:rPr>
          <w:rFonts w:ascii="Calibri Light" w:hAnsi="Calibri Light" w:cs="Calibri Light"/>
          <w:sz w:val="22"/>
          <w:szCs w:val="22"/>
        </w:rPr>
        <w:t xml:space="preserve"> zlepšení </w:t>
      </w:r>
      <w:r w:rsidRPr="009651B9">
        <w:rPr>
          <w:rFonts w:ascii="Calibri Light" w:hAnsi="Calibri Light" w:cs="Calibri Light"/>
          <w:sz w:val="22"/>
          <w:szCs w:val="22"/>
        </w:rPr>
        <w:t xml:space="preserve">logistiky </w:t>
      </w:r>
      <w:r>
        <w:rPr>
          <w:rFonts w:ascii="Calibri Light" w:hAnsi="Calibri Light" w:cs="Calibri Light"/>
          <w:sz w:val="22"/>
          <w:szCs w:val="22"/>
        </w:rPr>
        <w:t xml:space="preserve">umožnily </w:t>
      </w:r>
      <w:r w:rsidRPr="009651B9">
        <w:rPr>
          <w:rFonts w:ascii="Calibri Light" w:hAnsi="Calibri Light" w:cs="Calibri Light"/>
          <w:sz w:val="22"/>
          <w:szCs w:val="22"/>
        </w:rPr>
        <w:t xml:space="preserve">společnosti </w:t>
      </w:r>
      <w:r>
        <w:rPr>
          <w:rFonts w:ascii="Calibri Light" w:hAnsi="Calibri Light" w:cs="Calibri Light"/>
          <w:sz w:val="22"/>
          <w:szCs w:val="22"/>
        </w:rPr>
        <w:t xml:space="preserve">částečně kompenzovat </w:t>
      </w:r>
      <w:r w:rsidRPr="009651B9">
        <w:rPr>
          <w:rFonts w:ascii="Calibri Light" w:hAnsi="Calibri Light" w:cs="Calibri Light"/>
          <w:sz w:val="22"/>
          <w:szCs w:val="22"/>
        </w:rPr>
        <w:t xml:space="preserve">náklady na materiál a energie. Závislost na ruském plynu se podařilo výrazně snížit díky rychlým investicím do infrastruktury. Společnost </w:t>
      </w:r>
      <w:r>
        <w:rPr>
          <w:rFonts w:ascii="Calibri Light" w:hAnsi="Calibri Light" w:cs="Calibri Light"/>
          <w:sz w:val="22"/>
          <w:szCs w:val="22"/>
        </w:rPr>
        <w:t xml:space="preserve">rovněž investovala do zajištění bezpečnosti dodávek </w:t>
      </w:r>
      <w:r w:rsidRPr="009651B9">
        <w:rPr>
          <w:rFonts w:ascii="Calibri Light" w:hAnsi="Calibri Light" w:cs="Calibri Light"/>
          <w:sz w:val="22"/>
          <w:szCs w:val="22"/>
        </w:rPr>
        <w:t xml:space="preserve">zákazníkům a výrazně </w:t>
      </w:r>
      <w:r>
        <w:rPr>
          <w:rFonts w:ascii="Calibri Light" w:hAnsi="Calibri Light" w:cs="Calibri Light"/>
          <w:sz w:val="22"/>
          <w:szCs w:val="22"/>
        </w:rPr>
        <w:t xml:space="preserve">zvýšila zásoby </w:t>
      </w:r>
      <w:r w:rsidRPr="009651B9">
        <w:rPr>
          <w:rFonts w:ascii="Calibri Light" w:hAnsi="Calibri Light" w:cs="Calibri Light"/>
          <w:sz w:val="22"/>
          <w:szCs w:val="22"/>
        </w:rPr>
        <w:t xml:space="preserve">navzdory nákladům </w:t>
      </w:r>
      <w:r>
        <w:rPr>
          <w:rFonts w:ascii="Calibri Light" w:hAnsi="Calibri Light" w:cs="Calibri Light"/>
          <w:sz w:val="22"/>
          <w:szCs w:val="22"/>
        </w:rPr>
        <w:t xml:space="preserve">na </w:t>
      </w:r>
      <w:r w:rsidRPr="009651B9">
        <w:rPr>
          <w:rFonts w:ascii="Calibri Light" w:hAnsi="Calibri Light" w:cs="Calibri Light"/>
          <w:sz w:val="22"/>
          <w:szCs w:val="22"/>
        </w:rPr>
        <w:t>skladování, logistiku a financování.</w:t>
      </w:r>
    </w:p>
    <w:p w14:paraId="1E7AFFAC" w14:textId="65A03106" w:rsidR="006C7656" w:rsidRDefault="006C7656" w:rsidP="003F4D72">
      <w:pPr>
        <w:spacing w:after="120" w:line="240" w:lineRule="auto"/>
        <w:jc w:val="both"/>
        <w:rPr>
          <w:rFonts w:ascii="Calibri Light" w:hAnsi="Calibri Light" w:cs="Calibri Light"/>
          <w:sz w:val="22"/>
          <w:szCs w:val="22"/>
        </w:rPr>
      </w:pPr>
      <w:r>
        <w:rPr>
          <w:rFonts w:ascii="Calibri Light" w:hAnsi="Calibri Light" w:cs="Calibri Light"/>
          <w:sz w:val="22"/>
          <w:szCs w:val="22"/>
        </w:rPr>
        <w:t>Z pohledu hospodářských výsledků skupina zaznamenala mírný organický pokles tržeb, který odráží vývoj trhu.</w:t>
      </w:r>
      <w:r w:rsidRPr="00D4714B">
        <w:rPr>
          <w:rFonts w:ascii="Calibri Light" w:hAnsi="Calibri Light" w:cs="Calibri Light"/>
          <w:sz w:val="22"/>
          <w:szCs w:val="22"/>
        </w:rPr>
        <w:t xml:space="preserve"> </w:t>
      </w:r>
      <w:r w:rsidRPr="00456B74">
        <w:rPr>
          <w:rFonts w:ascii="Calibri Light" w:hAnsi="Calibri Light" w:cs="Calibri Light"/>
          <w:i/>
          <w:iCs/>
          <w:sz w:val="22"/>
          <w:szCs w:val="22"/>
        </w:rPr>
        <w:t>„Tržby celé skupiny ve finančním roce 2022 činily 2,3116</w:t>
      </w:r>
      <w:r>
        <w:rPr>
          <w:rFonts w:ascii="Calibri Light" w:hAnsi="Calibri Light" w:cs="Calibri Light"/>
          <w:i/>
          <w:iCs/>
          <w:sz w:val="22"/>
          <w:szCs w:val="22"/>
        </w:rPr>
        <w:t> </w:t>
      </w:r>
      <w:r w:rsidRPr="00456B74">
        <w:rPr>
          <w:rFonts w:ascii="Calibri Light" w:hAnsi="Calibri Light" w:cs="Calibri Light"/>
          <w:i/>
          <w:iCs/>
          <w:sz w:val="22"/>
          <w:szCs w:val="22"/>
        </w:rPr>
        <w:t>miliardy eur, přičemž v meziročním srovnání jde o pokles o 0,8</w:t>
      </w:r>
      <w:r>
        <w:rPr>
          <w:rFonts w:ascii="Calibri Light" w:hAnsi="Calibri Light" w:cs="Calibri Light"/>
          <w:i/>
          <w:iCs/>
          <w:sz w:val="22"/>
          <w:szCs w:val="22"/>
        </w:rPr>
        <w:t> </w:t>
      </w:r>
      <w:r w:rsidRPr="00456B74">
        <w:rPr>
          <w:rFonts w:ascii="Calibri Light" w:hAnsi="Calibri Light" w:cs="Calibri Light"/>
          <w:i/>
          <w:iCs/>
          <w:sz w:val="22"/>
          <w:szCs w:val="22"/>
        </w:rPr>
        <w:t>procenta. Upravená EBITDA pak činil</w:t>
      </w:r>
      <w:r>
        <w:rPr>
          <w:rFonts w:ascii="Calibri Light" w:hAnsi="Calibri Light" w:cs="Calibri Light"/>
          <w:i/>
          <w:iCs/>
          <w:sz w:val="22"/>
          <w:szCs w:val="22"/>
        </w:rPr>
        <w:t>a</w:t>
      </w:r>
      <w:r w:rsidRPr="00456B74">
        <w:rPr>
          <w:rFonts w:ascii="Calibri Light" w:hAnsi="Calibri Light" w:cs="Calibri Light"/>
          <w:i/>
          <w:iCs/>
          <w:sz w:val="22"/>
          <w:szCs w:val="22"/>
        </w:rPr>
        <w:t xml:space="preserve"> 190,8</w:t>
      </w:r>
      <w:r>
        <w:rPr>
          <w:rFonts w:ascii="Calibri Light" w:hAnsi="Calibri Light" w:cs="Calibri Light"/>
          <w:i/>
          <w:iCs/>
          <w:sz w:val="22"/>
          <w:szCs w:val="22"/>
        </w:rPr>
        <w:t> </w:t>
      </w:r>
      <w:r w:rsidRPr="00456B74">
        <w:rPr>
          <w:rFonts w:ascii="Calibri Light" w:hAnsi="Calibri Light" w:cs="Calibri Light"/>
          <w:i/>
          <w:iCs/>
          <w:sz w:val="22"/>
          <w:szCs w:val="22"/>
        </w:rPr>
        <w:t>milionu eur oproti 240,6</w:t>
      </w:r>
      <w:r>
        <w:rPr>
          <w:rFonts w:ascii="Calibri Light" w:hAnsi="Calibri Light" w:cs="Calibri Light"/>
          <w:i/>
          <w:iCs/>
          <w:sz w:val="22"/>
          <w:szCs w:val="22"/>
        </w:rPr>
        <w:t> </w:t>
      </w:r>
      <w:r w:rsidRPr="00456B74">
        <w:rPr>
          <w:rFonts w:ascii="Calibri Light" w:hAnsi="Calibri Light" w:cs="Calibri Light"/>
          <w:i/>
          <w:iCs/>
          <w:sz w:val="22"/>
          <w:szCs w:val="22"/>
        </w:rPr>
        <w:t>milionu eur v předcházejícím období. Návratnost upraveného zisku EBITDA dosáhla 8,3</w:t>
      </w:r>
      <w:r>
        <w:rPr>
          <w:rFonts w:ascii="Calibri Light" w:hAnsi="Calibri Light" w:cs="Calibri Light"/>
          <w:i/>
          <w:iCs/>
          <w:sz w:val="22"/>
          <w:szCs w:val="22"/>
        </w:rPr>
        <w:t> </w:t>
      </w:r>
      <w:r w:rsidRPr="00456B74">
        <w:rPr>
          <w:rFonts w:ascii="Calibri Light" w:hAnsi="Calibri Light" w:cs="Calibri Light"/>
          <w:i/>
          <w:iCs/>
          <w:sz w:val="22"/>
          <w:szCs w:val="22"/>
        </w:rPr>
        <w:t xml:space="preserve">procenta,“ </w:t>
      </w:r>
      <w:r>
        <w:rPr>
          <w:rFonts w:ascii="Calibri Light" w:hAnsi="Calibri Light" w:cs="Calibri Light"/>
          <w:sz w:val="22"/>
          <w:szCs w:val="22"/>
        </w:rPr>
        <w:t xml:space="preserve">uvedl </w:t>
      </w:r>
      <w:r w:rsidRPr="00456B74">
        <w:rPr>
          <w:rFonts w:ascii="Calibri Light" w:hAnsi="Calibri Light" w:cs="Calibri Light"/>
          <w:b/>
          <w:bCs/>
          <w:sz w:val="22"/>
          <w:szCs w:val="22"/>
        </w:rPr>
        <w:t xml:space="preserve">Marek </w:t>
      </w:r>
      <w:proofErr w:type="spellStart"/>
      <w:r w:rsidRPr="00456B74">
        <w:rPr>
          <w:rFonts w:ascii="Calibri Light" w:hAnsi="Calibri Light" w:cs="Calibri Light"/>
          <w:b/>
          <w:bCs/>
          <w:sz w:val="22"/>
          <w:szCs w:val="22"/>
        </w:rPr>
        <w:t>Třeška</w:t>
      </w:r>
      <w:proofErr w:type="spellEnd"/>
      <w:r>
        <w:rPr>
          <w:rFonts w:ascii="Calibri Light" w:hAnsi="Calibri Light" w:cs="Calibri Light"/>
          <w:sz w:val="22"/>
          <w:szCs w:val="22"/>
        </w:rPr>
        <w:t>, člen představenstva HARTMANN – RICO, které je součástí skupiny HARTMANN</w:t>
      </w:r>
      <w:r w:rsidRPr="00F72EC4">
        <w:rPr>
          <w:rFonts w:ascii="Calibri Light" w:hAnsi="Calibri Light" w:cs="Calibri Light"/>
          <w:sz w:val="22"/>
          <w:szCs w:val="22"/>
        </w:rPr>
        <w:t>.</w:t>
      </w:r>
    </w:p>
    <w:p w14:paraId="1E7AFFAD" w14:textId="1AE6C34E" w:rsidR="006C7656" w:rsidRDefault="006C7656" w:rsidP="003F4D72">
      <w:pPr>
        <w:spacing w:after="120" w:line="240" w:lineRule="auto"/>
        <w:jc w:val="both"/>
        <w:rPr>
          <w:rFonts w:ascii="Calibri Light" w:hAnsi="Calibri Light" w:cs="Calibri Light"/>
          <w:b/>
          <w:bCs/>
          <w:sz w:val="22"/>
          <w:szCs w:val="22"/>
        </w:rPr>
      </w:pPr>
      <w:r w:rsidRPr="00456B74">
        <w:rPr>
          <w:rFonts w:ascii="Calibri Light" w:hAnsi="Calibri Light" w:cs="Calibri Light"/>
          <w:b/>
          <w:bCs/>
          <w:sz w:val="22"/>
          <w:szCs w:val="22"/>
        </w:rPr>
        <w:t xml:space="preserve">Dařilo se segmentu </w:t>
      </w:r>
      <w:r w:rsidR="00D4714B">
        <w:rPr>
          <w:rFonts w:ascii="Calibri Light" w:hAnsi="Calibri Light" w:cs="Calibri Light"/>
          <w:b/>
          <w:bCs/>
          <w:sz w:val="22"/>
          <w:szCs w:val="22"/>
        </w:rPr>
        <w:t xml:space="preserve">péče o inkontinentní pacienty </w:t>
      </w:r>
      <w:r w:rsidRPr="00456B74">
        <w:rPr>
          <w:rFonts w:ascii="Calibri Light" w:hAnsi="Calibri Light" w:cs="Calibri Light"/>
          <w:b/>
          <w:bCs/>
          <w:sz w:val="22"/>
          <w:szCs w:val="22"/>
        </w:rPr>
        <w:t>i péče o rány</w:t>
      </w:r>
    </w:p>
    <w:p w14:paraId="1E7AFFAE" w14:textId="31730EA6" w:rsidR="006C7656" w:rsidRPr="00456B74" w:rsidRDefault="006C7656" w:rsidP="003F4D72">
      <w:pPr>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Z pohledu produktového portfolia se skupině HARTMANN ve finančním roce 2022 dařilo zejména v oblasti </w:t>
      </w:r>
      <w:r w:rsidR="00D4714B">
        <w:rPr>
          <w:rFonts w:ascii="Calibri Light" w:hAnsi="Calibri Light" w:cs="Calibri Light"/>
          <w:sz w:val="22"/>
          <w:szCs w:val="22"/>
        </w:rPr>
        <w:t xml:space="preserve">péče o </w:t>
      </w:r>
      <w:r>
        <w:rPr>
          <w:rFonts w:ascii="Calibri Light" w:hAnsi="Calibri Light" w:cs="Calibri Light"/>
          <w:sz w:val="22"/>
          <w:szCs w:val="22"/>
        </w:rPr>
        <w:t>inkontinen</w:t>
      </w:r>
      <w:r w:rsidR="00D4714B">
        <w:rPr>
          <w:rFonts w:ascii="Calibri Light" w:hAnsi="Calibri Light" w:cs="Calibri Light"/>
          <w:sz w:val="22"/>
          <w:szCs w:val="22"/>
        </w:rPr>
        <w:t>tní pacienty</w:t>
      </w:r>
      <w:r>
        <w:rPr>
          <w:rFonts w:ascii="Calibri Light" w:hAnsi="Calibri Light" w:cs="Calibri Light"/>
          <w:sz w:val="22"/>
          <w:szCs w:val="22"/>
        </w:rPr>
        <w:t xml:space="preserve"> a péče o rány.</w:t>
      </w:r>
    </w:p>
    <w:p w14:paraId="1E7AFFAF" w14:textId="5D8BE346" w:rsidR="006C7656" w:rsidRDefault="00D4714B" w:rsidP="00550B09">
      <w:pPr>
        <w:pStyle w:val="Odstavecseseznamem"/>
        <w:numPr>
          <w:ilvl w:val="0"/>
          <w:numId w:val="18"/>
          <w:numberingChange w:id="0" w:author="Hana" w:date="2023-03-24T13:56:00Z" w:original=""/>
        </w:numPr>
        <w:spacing w:after="120"/>
        <w:ind w:left="426"/>
        <w:jc w:val="both"/>
        <w:rPr>
          <w:rFonts w:ascii="Calibri Light" w:hAnsi="Calibri Light" w:cs="Calibri Light"/>
          <w:sz w:val="22"/>
          <w:szCs w:val="22"/>
        </w:rPr>
      </w:pPr>
      <w:r>
        <w:rPr>
          <w:rFonts w:ascii="Calibri Light" w:hAnsi="Calibri Light" w:cs="Calibri Light"/>
          <w:b/>
          <w:bCs/>
          <w:sz w:val="22"/>
          <w:szCs w:val="22"/>
        </w:rPr>
        <w:t>Péče o inkontinentní pacienty</w:t>
      </w:r>
      <w:r w:rsidR="006C7656" w:rsidRPr="00F72EC4">
        <w:rPr>
          <w:rFonts w:ascii="Calibri Light" w:hAnsi="Calibri Light" w:cs="Calibri Light"/>
          <w:b/>
          <w:bCs/>
          <w:sz w:val="22"/>
          <w:szCs w:val="22"/>
        </w:rPr>
        <w:t xml:space="preserve">: </w:t>
      </w:r>
      <w:r w:rsidR="006C7656" w:rsidRPr="00F72EC4">
        <w:rPr>
          <w:rFonts w:ascii="Calibri Light" w:hAnsi="Calibri Light" w:cs="Calibri Light"/>
          <w:sz w:val="22"/>
          <w:szCs w:val="22"/>
        </w:rPr>
        <w:t>Pozitivně se vyvíjely produktové řady pro ambulantní péči. Kromě toho rostly objemy výrobků v</w:t>
      </w:r>
      <w:r w:rsidR="006C7656">
        <w:rPr>
          <w:rFonts w:ascii="Calibri Light" w:hAnsi="Calibri Light" w:cs="Calibri Light"/>
          <w:sz w:val="22"/>
          <w:szCs w:val="22"/>
        </w:rPr>
        <w:t> </w:t>
      </w:r>
      <w:r w:rsidR="006C7656" w:rsidRPr="00F72EC4">
        <w:rPr>
          <w:rFonts w:ascii="Calibri Light" w:hAnsi="Calibri Light" w:cs="Calibri Light"/>
          <w:sz w:val="22"/>
          <w:szCs w:val="22"/>
        </w:rPr>
        <w:t xml:space="preserve">domovech pro seniory a nemocnicích díky opětovnému mírnému nárůstu obsazenosti lůžek. Vykazovaný rok byl však ovlivněn výrazným nárůstem nákladů na </w:t>
      </w:r>
      <w:r w:rsidR="006C7656">
        <w:rPr>
          <w:rFonts w:ascii="Calibri Light" w:hAnsi="Calibri Light" w:cs="Calibri Light"/>
          <w:sz w:val="22"/>
          <w:szCs w:val="22"/>
        </w:rPr>
        <w:t>materiál</w:t>
      </w:r>
      <w:r w:rsidR="006C7656" w:rsidRPr="00F72EC4">
        <w:rPr>
          <w:rFonts w:ascii="Calibri Light" w:hAnsi="Calibri Light" w:cs="Calibri Light"/>
          <w:sz w:val="22"/>
          <w:szCs w:val="22"/>
        </w:rPr>
        <w:t xml:space="preserve"> a</w:t>
      </w:r>
      <w:r w:rsidR="006C7656">
        <w:rPr>
          <w:rFonts w:ascii="Calibri Light" w:hAnsi="Calibri Light" w:cs="Calibri Light"/>
          <w:sz w:val="22"/>
          <w:szCs w:val="22"/>
        </w:rPr>
        <w:t> </w:t>
      </w:r>
      <w:r w:rsidR="006C7656" w:rsidRPr="00F72EC4">
        <w:rPr>
          <w:rFonts w:ascii="Calibri Light" w:hAnsi="Calibri Light" w:cs="Calibri Light"/>
          <w:sz w:val="22"/>
          <w:szCs w:val="22"/>
        </w:rPr>
        <w:t>dopravu, který se podařilo jen částečně kompenzovat úsporami nákladů a úpravami cen.</w:t>
      </w:r>
    </w:p>
    <w:p w14:paraId="1E7AFFB0" w14:textId="59E6F15E" w:rsidR="006C7656" w:rsidRDefault="006C7656" w:rsidP="00550B09">
      <w:pPr>
        <w:pStyle w:val="Odstavecseseznamem"/>
        <w:numPr>
          <w:ilvl w:val="0"/>
          <w:numId w:val="18"/>
          <w:numberingChange w:id="1" w:author="Hana" w:date="2023-03-24T13:56:00Z" w:original=""/>
        </w:numPr>
        <w:spacing w:after="120"/>
        <w:ind w:left="426"/>
        <w:jc w:val="both"/>
        <w:rPr>
          <w:rFonts w:ascii="Calibri Light" w:hAnsi="Calibri Light" w:cs="Calibri Light"/>
          <w:sz w:val="22"/>
          <w:szCs w:val="22"/>
        </w:rPr>
      </w:pPr>
      <w:r>
        <w:rPr>
          <w:rFonts w:ascii="Calibri Light" w:hAnsi="Calibri Light" w:cs="Calibri Light"/>
          <w:b/>
          <w:bCs/>
          <w:spacing w:val="-2"/>
          <w:sz w:val="22"/>
          <w:szCs w:val="22"/>
        </w:rPr>
        <w:t>P</w:t>
      </w:r>
      <w:r w:rsidRPr="00A83BEF">
        <w:rPr>
          <w:rFonts w:ascii="Calibri Light" w:hAnsi="Calibri Light" w:cs="Calibri Light"/>
          <w:b/>
          <w:bCs/>
          <w:spacing w:val="-2"/>
          <w:sz w:val="22"/>
          <w:szCs w:val="22"/>
        </w:rPr>
        <w:t>éče o rány</w:t>
      </w:r>
      <w:r w:rsidRPr="00A83BEF">
        <w:rPr>
          <w:rFonts w:ascii="Calibri Light" w:hAnsi="Calibri Light" w:cs="Calibri Light"/>
          <w:b/>
          <w:bCs/>
          <w:sz w:val="22"/>
          <w:szCs w:val="22"/>
        </w:rPr>
        <w:t xml:space="preserve">: </w:t>
      </w:r>
      <w:r>
        <w:rPr>
          <w:rFonts w:ascii="Calibri Light" w:hAnsi="Calibri Light" w:cs="Calibri Light"/>
          <w:sz w:val="22"/>
          <w:szCs w:val="22"/>
        </w:rPr>
        <w:t xml:space="preserve">Skupina úspěšně pokračovala v realizaci </w:t>
      </w:r>
      <w:r w:rsidRPr="00A83BEF">
        <w:rPr>
          <w:rFonts w:ascii="Calibri Light" w:hAnsi="Calibri Light" w:cs="Calibri Light"/>
          <w:sz w:val="22"/>
          <w:szCs w:val="22"/>
        </w:rPr>
        <w:t>strategie získávání tržního podílu v</w:t>
      </w:r>
      <w:r>
        <w:rPr>
          <w:rFonts w:ascii="Calibri Light" w:hAnsi="Calibri Light" w:cs="Calibri Light"/>
          <w:sz w:val="22"/>
          <w:szCs w:val="22"/>
        </w:rPr>
        <w:t> </w:t>
      </w:r>
      <w:r w:rsidRPr="00A83BEF">
        <w:rPr>
          <w:rFonts w:ascii="Calibri Light" w:hAnsi="Calibri Light" w:cs="Calibri Light"/>
          <w:sz w:val="22"/>
          <w:szCs w:val="22"/>
        </w:rPr>
        <w:t>oblasti pokročilé péče o rány s</w:t>
      </w:r>
      <w:r>
        <w:rPr>
          <w:rFonts w:ascii="Calibri Light" w:hAnsi="Calibri Light" w:cs="Calibri Light"/>
          <w:sz w:val="22"/>
          <w:szCs w:val="22"/>
        </w:rPr>
        <w:t> </w:t>
      </w:r>
      <w:r w:rsidRPr="00A83BEF">
        <w:rPr>
          <w:rFonts w:ascii="Calibri Light" w:hAnsi="Calibri Light" w:cs="Calibri Light"/>
          <w:sz w:val="22"/>
          <w:szCs w:val="22"/>
        </w:rPr>
        <w:t xml:space="preserve">využitím inovací. </w:t>
      </w:r>
      <w:r>
        <w:rPr>
          <w:rFonts w:ascii="Calibri Light" w:hAnsi="Calibri Light" w:cs="Calibri Light"/>
          <w:sz w:val="22"/>
          <w:szCs w:val="22"/>
        </w:rPr>
        <w:t>Skupina HARTMANN udržela p</w:t>
      </w:r>
      <w:r w:rsidRPr="00A83BEF">
        <w:rPr>
          <w:rFonts w:ascii="Calibri Light" w:hAnsi="Calibri Light" w:cs="Calibri Light"/>
          <w:sz w:val="22"/>
          <w:szCs w:val="22"/>
        </w:rPr>
        <w:t xml:space="preserve">ostavení silného lídra </w:t>
      </w:r>
      <w:r>
        <w:rPr>
          <w:rFonts w:ascii="Calibri Light" w:hAnsi="Calibri Light" w:cs="Calibri Light"/>
          <w:sz w:val="22"/>
          <w:szCs w:val="22"/>
        </w:rPr>
        <w:t>na</w:t>
      </w:r>
      <w:r w:rsidRPr="00A83BEF">
        <w:rPr>
          <w:rFonts w:ascii="Calibri Light" w:hAnsi="Calibri Light" w:cs="Calibri Light"/>
          <w:sz w:val="22"/>
          <w:szCs w:val="22"/>
        </w:rPr>
        <w:t xml:space="preserve"> trhu tradiční péče o</w:t>
      </w:r>
      <w:r>
        <w:rPr>
          <w:rFonts w:ascii="Calibri Light" w:hAnsi="Calibri Light" w:cs="Calibri Light"/>
          <w:sz w:val="22"/>
          <w:szCs w:val="22"/>
        </w:rPr>
        <w:t> </w:t>
      </w:r>
      <w:r w:rsidRPr="00A83BEF">
        <w:rPr>
          <w:rFonts w:ascii="Calibri Light" w:hAnsi="Calibri Light" w:cs="Calibri Light"/>
          <w:sz w:val="22"/>
          <w:szCs w:val="22"/>
        </w:rPr>
        <w:t xml:space="preserve">rány a celkově </w:t>
      </w:r>
      <w:r>
        <w:rPr>
          <w:rFonts w:ascii="Calibri Light" w:hAnsi="Calibri Light" w:cs="Calibri Light"/>
          <w:sz w:val="22"/>
          <w:szCs w:val="22"/>
        </w:rPr>
        <w:t xml:space="preserve">je </w:t>
      </w:r>
      <w:r w:rsidRPr="00A83BEF">
        <w:rPr>
          <w:rFonts w:ascii="Calibri Light" w:hAnsi="Calibri Light" w:cs="Calibri Light"/>
          <w:sz w:val="22"/>
          <w:szCs w:val="22"/>
        </w:rPr>
        <w:t>v</w:t>
      </w:r>
      <w:r>
        <w:rPr>
          <w:rFonts w:ascii="Calibri Light" w:hAnsi="Calibri Light" w:cs="Calibri Light"/>
          <w:sz w:val="22"/>
          <w:szCs w:val="22"/>
        </w:rPr>
        <w:t xml:space="preserve"> této </w:t>
      </w:r>
      <w:r w:rsidRPr="00A83BEF">
        <w:rPr>
          <w:rFonts w:ascii="Calibri Light" w:hAnsi="Calibri Light" w:cs="Calibri Light"/>
          <w:sz w:val="22"/>
          <w:szCs w:val="22"/>
        </w:rPr>
        <w:t xml:space="preserve">oblasti </w:t>
      </w:r>
      <w:r>
        <w:rPr>
          <w:rFonts w:ascii="Calibri Light" w:hAnsi="Calibri Light" w:cs="Calibri Light"/>
          <w:sz w:val="22"/>
          <w:szCs w:val="22"/>
        </w:rPr>
        <w:t xml:space="preserve">jedničkou na </w:t>
      </w:r>
      <w:r w:rsidRPr="00A83BEF">
        <w:rPr>
          <w:rFonts w:ascii="Calibri Light" w:hAnsi="Calibri Light" w:cs="Calibri Light"/>
          <w:sz w:val="22"/>
          <w:szCs w:val="22"/>
        </w:rPr>
        <w:t>evropském lékárenském trhu.</w:t>
      </w:r>
    </w:p>
    <w:p w14:paraId="1E7AFFB1" w14:textId="26161E4B" w:rsidR="006C7656" w:rsidRDefault="006C7656" w:rsidP="00550B09">
      <w:pPr>
        <w:pStyle w:val="Odstavecseseznamem"/>
        <w:numPr>
          <w:ilvl w:val="0"/>
          <w:numId w:val="18"/>
          <w:numberingChange w:id="2" w:author="Hana" w:date="2023-03-24T13:56:00Z" w:original=""/>
        </w:numPr>
        <w:spacing w:after="120"/>
        <w:ind w:left="425" w:right="-170" w:hanging="357"/>
        <w:jc w:val="both"/>
        <w:rPr>
          <w:rFonts w:ascii="Calibri Light" w:hAnsi="Calibri Light" w:cs="Calibri Light"/>
          <w:sz w:val="22"/>
          <w:szCs w:val="22"/>
        </w:rPr>
      </w:pPr>
      <w:bookmarkStart w:id="3" w:name="_Hlk126691730"/>
      <w:proofErr w:type="spellStart"/>
      <w:r>
        <w:rPr>
          <w:rFonts w:ascii="Calibri Light" w:hAnsi="Calibri Light" w:cs="Calibri Light"/>
          <w:b/>
          <w:bCs/>
          <w:sz w:val="22"/>
          <w:szCs w:val="22"/>
        </w:rPr>
        <w:t>Infection</w:t>
      </w:r>
      <w:proofErr w:type="spellEnd"/>
      <w:r>
        <w:rPr>
          <w:rFonts w:ascii="Calibri Light" w:hAnsi="Calibri Light" w:cs="Calibri Light"/>
          <w:b/>
          <w:bCs/>
          <w:sz w:val="22"/>
          <w:szCs w:val="22"/>
        </w:rPr>
        <w:t xml:space="preserve"> Management</w:t>
      </w:r>
      <w:r w:rsidRPr="00190954">
        <w:rPr>
          <w:rFonts w:ascii="Calibri Light" w:hAnsi="Calibri Light" w:cs="Calibri Light"/>
          <w:b/>
          <w:bCs/>
          <w:sz w:val="22"/>
          <w:szCs w:val="22"/>
        </w:rPr>
        <w:t xml:space="preserve">: </w:t>
      </w:r>
      <w:r w:rsidRPr="00190954">
        <w:rPr>
          <w:rFonts w:ascii="Calibri Light" w:hAnsi="Calibri Light" w:cs="Calibri Light"/>
          <w:sz w:val="22"/>
          <w:szCs w:val="22"/>
        </w:rPr>
        <w:t>Trh s</w:t>
      </w:r>
      <w:r>
        <w:rPr>
          <w:rFonts w:ascii="Calibri Light" w:hAnsi="Calibri Light" w:cs="Calibri Light"/>
          <w:sz w:val="22"/>
          <w:szCs w:val="22"/>
        </w:rPr>
        <w:t> </w:t>
      </w:r>
      <w:r w:rsidRPr="00190954">
        <w:rPr>
          <w:rFonts w:ascii="Calibri Light" w:hAnsi="Calibri Light" w:cs="Calibri Light"/>
          <w:sz w:val="22"/>
          <w:szCs w:val="22"/>
        </w:rPr>
        <w:t>dezinfekčními prostředky na ruce v</w:t>
      </w:r>
      <w:r>
        <w:rPr>
          <w:rFonts w:ascii="Calibri Light" w:hAnsi="Calibri Light" w:cs="Calibri Light"/>
          <w:sz w:val="22"/>
          <w:szCs w:val="22"/>
        </w:rPr>
        <w:t> </w:t>
      </w:r>
      <w:r w:rsidRPr="00190954">
        <w:rPr>
          <w:rFonts w:ascii="Calibri Light" w:hAnsi="Calibri Light" w:cs="Calibri Light"/>
          <w:sz w:val="22"/>
          <w:szCs w:val="22"/>
        </w:rPr>
        <w:t xml:space="preserve">nemocnicích je pod úrovní před pandemií </w:t>
      </w:r>
      <w:r>
        <w:rPr>
          <w:rFonts w:ascii="Calibri Light" w:hAnsi="Calibri Light" w:cs="Calibri Light"/>
          <w:sz w:val="22"/>
          <w:szCs w:val="22"/>
        </w:rPr>
        <w:t xml:space="preserve">a </w:t>
      </w:r>
      <w:r w:rsidRPr="00190954">
        <w:rPr>
          <w:rFonts w:ascii="Calibri Light" w:hAnsi="Calibri Light" w:cs="Calibri Light"/>
          <w:sz w:val="22"/>
          <w:szCs w:val="22"/>
        </w:rPr>
        <w:t xml:space="preserve">pod </w:t>
      </w:r>
      <w:r>
        <w:rPr>
          <w:rFonts w:ascii="Calibri Light" w:hAnsi="Calibri Light" w:cs="Calibri Light"/>
          <w:sz w:val="22"/>
          <w:szCs w:val="22"/>
        </w:rPr>
        <w:t xml:space="preserve">úrovní předchozího roku </w:t>
      </w:r>
      <w:r w:rsidRPr="00190954">
        <w:rPr>
          <w:rFonts w:ascii="Calibri Light" w:hAnsi="Calibri Light" w:cs="Calibri Light"/>
          <w:sz w:val="22"/>
          <w:szCs w:val="22"/>
        </w:rPr>
        <w:t>kvůli zákazníkům s</w:t>
      </w:r>
      <w:r>
        <w:rPr>
          <w:rFonts w:ascii="Calibri Light" w:hAnsi="Calibri Light" w:cs="Calibri Light"/>
          <w:sz w:val="22"/>
          <w:szCs w:val="22"/>
        </w:rPr>
        <w:t> </w:t>
      </w:r>
      <w:r w:rsidRPr="00190954">
        <w:rPr>
          <w:rFonts w:ascii="Calibri Light" w:hAnsi="Calibri Light" w:cs="Calibri Light"/>
          <w:sz w:val="22"/>
          <w:szCs w:val="22"/>
        </w:rPr>
        <w:t>vysokými zásobami.</w:t>
      </w:r>
      <w:r>
        <w:rPr>
          <w:rFonts w:ascii="Calibri Light" w:hAnsi="Calibri Light" w:cs="Calibri Light"/>
          <w:sz w:val="22"/>
          <w:szCs w:val="22"/>
        </w:rPr>
        <w:t xml:space="preserve"> To vedlo k poklesu prodeje.</w:t>
      </w:r>
      <w:r w:rsidRPr="00190954">
        <w:rPr>
          <w:rFonts w:ascii="Calibri Light" w:hAnsi="Calibri Light" w:cs="Calibri Light"/>
          <w:sz w:val="22"/>
          <w:szCs w:val="22"/>
        </w:rPr>
        <w:t xml:space="preserve"> Zvláštní okolnosti ovlivňující vyšetřovací rukavice již neplatí a nebylo možné plně přenést zvýšené náklady na materiál na zákazníky.</w:t>
      </w:r>
    </w:p>
    <w:p w14:paraId="1420E48E" w14:textId="77777777" w:rsidR="00D4714B" w:rsidRPr="00D4714B" w:rsidRDefault="00D4714B" w:rsidP="00D4714B">
      <w:pPr>
        <w:pStyle w:val="Odstavecseseznamem"/>
        <w:numPr>
          <w:ilvl w:val="0"/>
          <w:numId w:val="18"/>
        </w:numPr>
        <w:spacing w:after="120"/>
        <w:ind w:left="426"/>
        <w:jc w:val="both"/>
        <w:rPr>
          <w:rFonts w:ascii="Calibri Light" w:hAnsi="Calibri Light" w:cs="Calibri Light"/>
          <w:b/>
          <w:bCs/>
          <w:sz w:val="22"/>
          <w:szCs w:val="22"/>
        </w:rPr>
      </w:pPr>
      <w:r w:rsidRPr="00D4714B">
        <w:rPr>
          <w:rFonts w:ascii="Calibri Light" w:hAnsi="Calibri Light" w:cs="Calibri Light"/>
          <w:b/>
          <w:bCs/>
          <w:sz w:val="22"/>
          <w:szCs w:val="22"/>
        </w:rPr>
        <w:t xml:space="preserve">Další </w:t>
      </w:r>
      <w:r w:rsidR="006C7656" w:rsidRPr="00D4714B">
        <w:rPr>
          <w:rFonts w:ascii="Calibri Light" w:hAnsi="Calibri Light" w:cs="Calibri Light"/>
          <w:b/>
          <w:bCs/>
          <w:sz w:val="22"/>
          <w:szCs w:val="22"/>
        </w:rPr>
        <w:t xml:space="preserve">divize skupiny: </w:t>
      </w:r>
      <w:r w:rsidR="006C7656" w:rsidRPr="00D4714B">
        <w:rPr>
          <w:rFonts w:ascii="Calibri Light" w:hAnsi="Calibri Light" w:cs="Calibri Light"/>
          <w:sz w:val="22"/>
          <w:szCs w:val="22"/>
        </w:rPr>
        <w:t xml:space="preserve">Skupina CMC stejně jako skupina KOB dosáhla organického růstu prodeje – u CMC především díky zvýšení prodejních cen absorpčních bavlněných výrobků, u skupiny KOB díky </w:t>
      </w:r>
      <w:r w:rsidR="006C7656" w:rsidRPr="00D4714B">
        <w:rPr>
          <w:rFonts w:ascii="Calibri Light" w:hAnsi="Calibri Light" w:cs="Calibri Light"/>
          <w:sz w:val="22"/>
          <w:szCs w:val="22"/>
        </w:rPr>
        <w:lastRenderedPageBreak/>
        <w:t xml:space="preserve">pozitivnímu vývoji v oblasti kompresních obvazů. Skupina KNEIPP se v roce 2022 potýkala se zmenšujícím se trhem s produkty do koupele a s odklonem od značkových výrobků v důsledku inflace. </w:t>
      </w:r>
      <w:bookmarkEnd w:id="3"/>
    </w:p>
    <w:p w14:paraId="1E7AFFB3" w14:textId="6A0FC964" w:rsidR="006C7656" w:rsidRPr="00D4714B" w:rsidRDefault="006C7656" w:rsidP="00D4714B">
      <w:pPr>
        <w:pStyle w:val="Odstavecseseznamem"/>
        <w:spacing w:after="120"/>
        <w:ind w:left="0"/>
        <w:jc w:val="both"/>
        <w:rPr>
          <w:rFonts w:ascii="Calibri Light" w:hAnsi="Calibri Light" w:cs="Calibri Light"/>
          <w:b/>
          <w:bCs/>
          <w:sz w:val="22"/>
          <w:szCs w:val="22"/>
        </w:rPr>
      </w:pPr>
      <w:r w:rsidRPr="00D4714B">
        <w:rPr>
          <w:rFonts w:ascii="Calibri Light" w:hAnsi="Calibri Light" w:cs="Calibri Light"/>
          <w:b/>
          <w:bCs/>
          <w:sz w:val="22"/>
          <w:szCs w:val="22"/>
        </w:rPr>
        <w:t>Transformační program výrazně přispívá k ziskovosti, investice loni dosáhly 180 milionů eur</w:t>
      </w:r>
    </w:p>
    <w:p w14:paraId="1E7AFFB4" w14:textId="3596B652" w:rsidR="006C7656" w:rsidRDefault="006C7656" w:rsidP="003F4D72">
      <w:pPr>
        <w:spacing w:after="120" w:line="240" w:lineRule="auto"/>
        <w:jc w:val="both"/>
        <w:rPr>
          <w:rFonts w:ascii="Calibri Light" w:hAnsi="Calibri Light" w:cs="Calibri Light"/>
          <w:sz w:val="22"/>
          <w:szCs w:val="22"/>
        </w:rPr>
      </w:pPr>
      <w:r w:rsidRPr="00190954">
        <w:rPr>
          <w:rFonts w:ascii="Calibri Light" w:hAnsi="Calibri Light" w:cs="Calibri Light"/>
          <w:sz w:val="22"/>
          <w:szCs w:val="22"/>
        </w:rPr>
        <w:t xml:space="preserve">Navzdory obtížné situaci na trhu pokračovala </w:t>
      </w:r>
      <w:r>
        <w:rPr>
          <w:rFonts w:ascii="Calibri Light" w:hAnsi="Calibri Light" w:cs="Calibri Light"/>
          <w:sz w:val="22"/>
          <w:szCs w:val="22"/>
        </w:rPr>
        <w:t>skupina</w:t>
      </w:r>
      <w:r w:rsidRPr="00190954">
        <w:rPr>
          <w:rFonts w:ascii="Calibri Light" w:hAnsi="Calibri Light" w:cs="Calibri Light"/>
          <w:sz w:val="22"/>
          <w:szCs w:val="22"/>
        </w:rPr>
        <w:t xml:space="preserve"> HARTMANN v</w:t>
      </w:r>
      <w:r>
        <w:rPr>
          <w:rFonts w:ascii="Calibri Light" w:hAnsi="Calibri Light" w:cs="Calibri Light"/>
          <w:sz w:val="22"/>
          <w:szCs w:val="22"/>
        </w:rPr>
        <w:t> </w:t>
      </w:r>
      <w:r w:rsidRPr="00190954">
        <w:rPr>
          <w:rFonts w:ascii="Calibri Light" w:hAnsi="Calibri Light" w:cs="Calibri Light"/>
          <w:sz w:val="22"/>
          <w:szCs w:val="22"/>
        </w:rPr>
        <w:t>transformačním programu zahájeném v</w:t>
      </w:r>
      <w:r>
        <w:rPr>
          <w:rFonts w:ascii="Calibri Light" w:hAnsi="Calibri Light" w:cs="Calibri Light"/>
          <w:sz w:val="22"/>
          <w:szCs w:val="22"/>
        </w:rPr>
        <w:t> </w:t>
      </w:r>
      <w:r w:rsidRPr="00190954">
        <w:rPr>
          <w:rFonts w:ascii="Calibri Light" w:hAnsi="Calibri Light" w:cs="Calibri Light"/>
          <w:sz w:val="22"/>
          <w:szCs w:val="22"/>
        </w:rPr>
        <w:t>roce 201</w:t>
      </w:r>
      <w:r>
        <w:rPr>
          <w:rFonts w:ascii="Calibri Light" w:hAnsi="Calibri Light" w:cs="Calibri Light"/>
          <w:sz w:val="22"/>
          <w:szCs w:val="22"/>
        </w:rPr>
        <w:t>9</w:t>
      </w:r>
      <w:r w:rsidRPr="00190954">
        <w:rPr>
          <w:rFonts w:ascii="Calibri Light" w:hAnsi="Calibri Light" w:cs="Calibri Light"/>
          <w:sz w:val="22"/>
          <w:szCs w:val="22"/>
        </w:rPr>
        <w:t xml:space="preserve">. </w:t>
      </w:r>
      <w:r>
        <w:rPr>
          <w:rFonts w:ascii="Calibri Light" w:hAnsi="Calibri Light" w:cs="Calibri Light"/>
          <w:sz w:val="22"/>
          <w:szCs w:val="22"/>
        </w:rPr>
        <w:t xml:space="preserve">Ten do konce roku </w:t>
      </w:r>
      <w:r w:rsidRPr="00190954">
        <w:rPr>
          <w:rFonts w:ascii="Calibri Light" w:hAnsi="Calibri Light" w:cs="Calibri Light"/>
          <w:sz w:val="22"/>
          <w:szCs w:val="22"/>
        </w:rPr>
        <w:t>2022 přispěl k</w:t>
      </w:r>
      <w:r>
        <w:rPr>
          <w:rFonts w:ascii="Calibri Light" w:hAnsi="Calibri Light" w:cs="Calibri Light"/>
          <w:sz w:val="22"/>
          <w:szCs w:val="22"/>
        </w:rPr>
        <w:t> </w:t>
      </w:r>
      <w:r w:rsidRPr="00190954">
        <w:rPr>
          <w:rFonts w:ascii="Calibri Light" w:hAnsi="Calibri Light" w:cs="Calibri Light"/>
          <w:sz w:val="22"/>
          <w:szCs w:val="22"/>
        </w:rPr>
        <w:t xml:space="preserve">ziskovosti </w:t>
      </w:r>
      <w:r>
        <w:rPr>
          <w:rFonts w:ascii="Calibri Light" w:hAnsi="Calibri Light" w:cs="Calibri Light"/>
          <w:sz w:val="22"/>
          <w:szCs w:val="22"/>
        </w:rPr>
        <w:t>skupiny</w:t>
      </w:r>
      <w:r w:rsidRPr="00190954">
        <w:rPr>
          <w:rFonts w:ascii="Calibri Light" w:hAnsi="Calibri Light" w:cs="Calibri Light"/>
          <w:sz w:val="22"/>
          <w:szCs w:val="22"/>
        </w:rPr>
        <w:t xml:space="preserve"> </w:t>
      </w:r>
      <w:r>
        <w:rPr>
          <w:rFonts w:ascii="Calibri Light" w:hAnsi="Calibri Light" w:cs="Calibri Light"/>
          <w:sz w:val="22"/>
          <w:szCs w:val="22"/>
        </w:rPr>
        <w:t xml:space="preserve">kumulativní částkou </w:t>
      </w:r>
      <w:r w:rsidRPr="00190954">
        <w:rPr>
          <w:rFonts w:ascii="Calibri Light" w:hAnsi="Calibri Light" w:cs="Calibri Light"/>
          <w:sz w:val="22"/>
          <w:szCs w:val="22"/>
        </w:rPr>
        <w:t>100</w:t>
      </w:r>
      <w:r>
        <w:rPr>
          <w:rFonts w:ascii="Calibri Light" w:hAnsi="Calibri Light" w:cs="Calibri Light"/>
          <w:sz w:val="22"/>
          <w:szCs w:val="22"/>
        </w:rPr>
        <w:t> </w:t>
      </w:r>
      <w:r w:rsidRPr="00190954">
        <w:rPr>
          <w:rFonts w:ascii="Calibri Light" w:hAnsi="Calibri Light" w:cs="Calibri Light"/>
          <w:sz w:val="22"/>
          <w:szCs w:val="22"/>
        </w:rPr>
        <w:t xml:space="preserve">milionů </w:t>
      </w:r>
      <w:r>
        <w:rPr>
          <w:rFonts w:ascii="Calibri Light" w:hAnsi="Calibri Light" w:cs="Calibri Light"/>
          <w:sz w:val="22"/>
          <w:szCs w:val="22"/>
        </w:rPr>
        <w:t>eur</w:t>
      </w:r>
      <w:r w:rsidRPr="00190954">
        <w:rPr>
          <w:rFonts w:ascii="Calibri Light" w:hAnsi="Calibri Light" w:cs="Calibri Light"/>
          <w:sz w:val="22"/>
          <w:szCs w:val="22"/>
        </w:rPr>
        <w:t xml:space="preserve">. Investice ve výši </w:t>
      </w:r>
      <w:r>
        <w:rPr>
          <w:rFonts w:ascii="Calibri Light" w:hAnsi="Calibri Light" w:cs="Calibri Light"/>
          <w:sz w:val="22"/>
          <w:szCs w:val="22"/>
        </w:rPr>
        <w:t xml:space="preserve">přes </w:t>
      </w:r>
      <w:r w:rsidRPr="00190954">
        <w:rPr>
          <w:rFonts w:ascii="Calibri Light" w:hAnsi="Calibri Light" w:cs="Calibri Light"/>
          <w:sz w:val="22"/>
          <w:szCs w:val="22"/>
        </w:rPr>
        <w:t>180</w:t>
      </w:r>
      <w:r>
        <w:rPr>
          <w:rFonts w:ascii="Calibri Light" w:hAnsi="Calibri Light" w:cs="Calibri Light"/>
          <w:sz w:val="22"/>
          <w:szCs w:val="22"/>
        </w:rPr>
        <w:t> </w:t>
      </w:r>
      <w:r w:rsidRPr="00190954">
        <w:rPr>
          <w:rFonts w:ascii="Calibri Light" w:hAnsi="Calibri Light" w:cs="Calibri Light"/>
          <w:sz w:val="22"/>
          <w:szCs w:val="22"/>
        </w:rPr>
        <w:t xml:space="preserve">milionů </w:t>
      </w:r>
      <w:r>
        <w:rPr>
          <w:rFonts w:ascii="Calibri Light" w:hAnsi="Calibri Light" w:cs="Calibri Light"/>
          <w:sz w:val="22"/>
          <w:szCs w:val="22"/>
        </w:rPr>
        <w:t>eur</w:t>
      </w:r>
      <w:r w:rsidRPr="00190954">
        <w:rPr>
          <w:rFonts w:ascii="Calibri Light" w:hAnsi="Calibri Light" w:cs="Calibri Light"/>
          <w:sz w:val="22"/>
          <w:szCs w:val="22"/>
        </w:rPr>
        <w:t xml:space="preserve"> byly </w:t>
      </w:r>
      <w:r>
        <w:rPr>
          <w:rFonts w:ascii="Calibri Light" w:hAnsi="Calibri Light" w:cs="Calibri Light"/>
          <w:sz w:val="22"/>
          <w:szCs w:val="22"/>
        </w:rPr>
        <w:t>během minulého roku</w:t>
      </w:r>
      <w:r w:rsidRPr="00190954">
        <w:rPr>
          <w:rFonts w:ascii="Calibri Light" w:hAnsi="Calibri Light" w:cs="Calibri Light"/>
          <w:sz w:val="22"/>
          <w:szCs w:val="22"/>
        </w:rPr>
        <w:t xml:space="preserve"> přibližně dvakrát vyšší než před zahájením transformačního programu. </w:t>
      </w:r>
      <w:r>
        <w:rPr>
          <w:rFonts w:ascii="Calibri Light" w:hAnsi="Calibri Light" w:cs="Calibri Light"/>
          <w:sz w:val="22"/>
          <w:szCs w:val="22"/>
        </w:rPr>
        <w:t>Skupina</w:t>
      </w:r>
      <w:r w:rsidRPr="00190954">
        <w:rPr>
          <w:rFonts w:ascii="Calibri Light" w:hAnsi="Calibri Light" w:cs="Calibri Light"/>
          <w:sz w:val="22"/>
          <w:szCs w:val="22"/>
        </w:rPr>
        <w:t xml:space="preserve"> HARTMANN investovala do inovací výrobků a</w:t>
      </w:r>
      <w:r>
        <w:rPr>
          <w:rFonts w:ascii="Calibri Light" w:hAnsi="Calibri Light" w:cs="Calibri Light"/>
          <w:sz w:val="22"/>
          <w:szCs w:val="22"/>
        </w:rPr>
        <w:t> </w:t>
      </w:r>
      <w:r w:rsidRPr="00190954">
        <w:rPr>
          <w:rFonts w:ascii="Calibri Light" w:hAnsi="Calibri Light" w:cs="Calibri Light"/>
          <w:sz w:val="22"/>
          <w:szCs w:val="22"/>
        </w:rPr>
        <w:t xml:space="preserve">výrobních zařízení a </w:t>
      </w:r>
      <w:r>
        <w:rPr>
          <w:rFonts w:ascii="Calibri Light" w:hAnsi="Calibri Light" w:cs="Calibri Light"/>
          <w:sz w:val="22"/>
          <w:szCs w:val="22"/>
        </w:rPr>
        <w:t xml:space="preserve">zároveň prováděla </w:t>
      </w:r>
      <w:r w:rsidRPr="00190954">
        <w:rPr>
          <w:rFonts w:ascii="Calibri Light" w:hAnsi="Calibri Light" w:cs="Calibri Light"/>
          <w:sz w:val="22"/>
          <w:szCs w:val="22"/>
        </w:rPr>
        <w:t>strukturální změny s</w:t>
      </w:r>
      <w:r>
        <w:rPr>
          <w:rFonts w:ascii="Calibri Light" w:hAnsi="Calibri Light" w:cs="Calibri Light"/>
          <w:sz w:val="22"/>
          <w:szCs w:val="22"/>
        </w:rPr>
        <w:t> </w:t>
      </w:r>
      <w:r w:rsidRPr="00190954">
        <w:rPr>
          <w:rFonts w:ascii="Calibri Light" w:hAnsi="Calibri Light" w:cs="Calibri Light"/>
          <w:sz w:val="22"/>
          <w:szCs w:val="22"/>
        </w:rPr>
        <w:t>cílem zvýšit konkurenceschopnost.</w:t>
      </w:r>
    </w:p>
    <w:p w14:paraId="1E7AFFB5" w14:textId="7BA600B0" w:rsidR="006C7656" w:rsidRDefault="006C7656" w:rsidP="003F4D72">
      <w:pPr>
        <w:spacing w:after="120" w:line="240" w:lineRule="auto"/>
        <w:jc w:val="both"/>
        <w:rPr>
          <w:rFonts w:ascii="Calibri Light" w:hAnsi="Calibri Light" w:cs="Calibri Light"/>
          <w:sz w:val="22"/>
          <w:szCs w:val="22"/>
        </w:rPr>
      </w:pPr>
      <w:r>
        <w:rPr>
          <w:rFonts w:ascii="Calibri Light" w:hAnsi="Calibri Light" w:cs="Calibri Light"/>
          <w:sz w:val="22"/>
          <w:szCs w:val="22"/>
        </w:rPr>
        <w:t xml:space="preserve">Pro rok 2023 plánuje skupina </w:t>
      </w:r>
      <w:r w:rsidRPr="00E416B9">
        <w:rPr>
          <w:rFonts w:ascii="Calibri Light" w:hAnsi="Calibri Light" w:cs="Calibri Light"/>
          <w:sz w:val="22"/>
          <w:szCs w:val="22"/>
        </w:rPr>
        <w:t xml:space="preserve">HARTMANN </w:t>
      </w:r>
      <w:r>
        <w:rPr>
          <w:rFonts w:ascii="Calibri Light" w:hAnsi="Calibri Light" w:cs="Calibri Light"/>
          <w:sz w:val="22"/>
          <w:szCs w:val="22"/>
        </w:rPr>
        <w:t xml:space="preserve">další </w:t>
      </w:r>
      <w:r w:rsidRPr="00E416B9">
        <w:rPr>
          <w:rFonts w:ascii="Calibri Light" w:hAnsi="Calibri Light" w:cs="Calibri Light"/>
          <w:sz w:val="22"/>
          <w:szCs w:val="22"/>
        </w:rPr>
        <w:t xml:space="preserve">vysoké investice. </w:t>
      </w:r>
      <w:r w:rsidRPr="000F4B87">
        <w:rPr>
          <w:rFonts w:ascii="Calibri Light" w:hAnsi="Calibri Light" w:cs="Calibri Light"/>
          <w:sz w:val="22"/>
          <w:szCs w:val="22"/>
        </w:rPr>
        <w:t>Významný podíl bude investován do největšího závodu na inkontinenční výrobky v</w:t>
      </w:r>
      <w:r>
        <w:rPr>
          <w:rFonts w:ascii="Calibri Light" w:hAnsi="Calibri Light" w:cs="Calibri Light"/>
          <w:sz w:val="22"/>
          <w:szCs w:val="22"/>
        </w:rPr>
        <w:t> </w:t>
      </w:r>
      <w:proofErr w:type="spellStart"/>
      <w:r w:rsidRPr="000F4B87">
        <w:rPr>
          <w:rFonts w:ascii="Calibri Light" w:hAnsi="Calibri Light" w:cs="Calibri Light"/>
          <w:sz w:val="22"/>
          <w:szCs w:val="22"/>
        </w:rPr>
        <w:t>Herbrechtingenu</w:t>
      </w:r>
      <w:proofErr w:type="spellEnd"/>
      <w:r w:rsidRPr="000F4B87">
        <w:rPr>
          <w:rFonts w:ascii="Calibri Light" w:hAnsi="Calibri Light" w:cs="Calibri Light"/>
          <w:sz w:val="22"/>
          <w:szCs w:val="22"/>
        </w:rPr>
        <w:t>. Kromě investic ve výši přibližně 40</w:t>
      </w:r>
      <w:r>
        <w:rPr>
          <w:rFonts w:ascii="Calibri Light" w:hAnsi="Calibri Light" w:cs="Calibri Light"/>
          <w:sz w:val="22"/>
          <w:szCs w:val="22"/>
        </w:rPr>
        <w:t> </w:t>
      </w:r>
      <w:r w:rsidRPr="000F4B87">
        <w:rPr>
          <w:rFonts w:ascii="Calibri Light" w:hAnsi="Calibri Light" w:cs="Calibri Light"/>
          <w:sz w:val="22"/>
          <w:szCs w:val="22"/>
        </w:rPr>
        <w:t xml:space="preserve">milionů </w:t>
      </w:r>
      <w:r>
        <w:rPr>
          <w:rFonts w:ascii="Calibri Light" w:hAnsi="Calibri Light" w:cs="Calibri Light"/>
          <w:sz w:val="22"/>
          <w:szCs w:val="22"/>
        </w:rPr>
        <w:t>eur</w:t>
      </w:r>
      <w:r w:rsidRPr="000F4B87">
        <w:rPr>
          <w:rFonts w:ascii="Calibri Light" w:hAnsi="Calibri Light" w:cs="Calibri Light"/>
          <w:sz w:val="22"/>
          <w:szCs w:val="22"/>
        </w:rPr>
        <w:t>, které byly oznámeny již v</w:t>
      </w:r>
      <w:r>
        <w:rPr>
          <w:rFonts w:ascii="Calibri Light" w:hAnsi="Calibri Light" w:cs="Calibri Light"/>
          <w:sz w:val="22"/>
          <w:szCs w:val="22"/>
        </w:rPr>
        <w:t> </w:t>
      </w:r>
      <w:r w:rsidRPr="000F4B87">
        <w:rPr>
          <w:rFonts w:ascii="Calibri Light" w:hAnsi="Calibri Light" w:cs="Calibri Light"/>
          <w:sz w:val="22"/>
          <w:szCs w:val="22"/>
        </w:rPr>
        <w:t>roce 2022 a byly určeny na novou výrobní linku a</w:t>
      </w:r>
      <w:r>
        <w:rPr>
          <w:rFonts w:ascii="Calibri Light" w:hAnsi="Calibri Light" w:cs="Calibri Light"/>
          <w:sz w:val="22"/>
          <w:szCs w:val="22"/>
        </w:rPr>
        <w:t> </w:t>
      </w:r>
      <w:r w:rsidRPr="000F4B87">
        <w:rPr>
          <w:rFonts w:ascii="Calibri Light" w:hAnsi="Calibri Light" w:cs="Calibri Light"/>
          <w:sz w:val="22"/>
          <w:szCs w:val="22"/>
        </w:rPr>
        <w:t xml:space="preserve">infrastrukturu, </w:t>
      </w:r>
      <w:r>
        <w:rPr>
          <w:rFonts w:ascii="Calibri Light" w:hAnsi="Calibri Light" w:cs="Calibri Light"/>
          <w:sz w:val="22"/>
          <w:szCs w:val="22"/>
        </w:rPr>
        <w:t>se</w:t>
      </w:r>
      <w:r w:rsidRPr="000F4B87">
        <w:rPr>
          <w:rFonts w:ascii="Calibri Light" w:hAnsi="Calibri Light" w:cs="Calibri Light"/>
          <w:sz w:val="22"/>
          <w:szCs w:val="22"/>
        </w:rPr>
        <w:t xml:space="preserve"> na začátku roku 2023 </w:t>
      </w:r>
      <w:r>
        <w:rPr>
          <w:rFonts w:ascii="Calibri Light" w:hAnsi="Calibri Light" w:cs="Calibri Light"/>
          <w:sz w:val="22"/>
          <w:szCs w:val="22"/>
        </w:rPr>
        <w:t>rozhodlo o investici</w:t>
      </w:r>
      <w:r w:rsidRPr="000F4B87">
        <w:rPr>
          <w:rFonts w:ascii="Calibri Light" w:hAnsi="Calibri Light" w:cs="Calibri Light"/>
          <w:sz w:val="22"/>
          <w:szCs w:val="22"/>
        </w:rPr>
        <w:t xml:space="preserve"> 20</w:t>
      </w:r>
      <w:r>
        <w:rPr>
          <w:rFonts w:ascii="Calibri Light" w:hAnsi="Calibri Light" w:cs="Calibri Light"/>
          <w:sz w:val="22"/>
          <w:szCs w:val="22"/>
        </w:rPr>
        <w:t> </w:t>
      </w:r>
      <w:r w:rsidRPr="000F4B87">
        <w:rPr>
          <w:rFonts w:ascii="Calibri Light" w:hAnsi="Calibri Light" w:cs="Calibri Light"/>
          <w:sz w:val="22"/>
          <w:szCs w:val="22"/>
        </w:rPr>
        <w:t xml:space="preserve">milionů </w:t>
      </w:r>
      <w:r>
        <w:rPr>
          <w:rFonts w:ascii="Calibri Light" w:hAnsi="Calibri Light" w:cs="Calibri Light"/>
          <w:sz w:val="22"/>
          <w:szCs w:val="22"/>
        </w:rPr>
        <w:t>eur</w:t>
      </w:r>
      <w:r w:rsidRPr="000F4B87">
        <w:rPr>
          <w:rFonts w:ascii="Calibri Light" w:hAnsi="Calibri Light" w:cs="Calibri Light"/>
          <w:sz w:val="22"/>
          <w:szCs w:val="22"/>
        </w:rPr>
        <w:t xml:space="preserve"> do </w:t>
      </w:r>
      <w:r>
        <w:rPr>
          <w:rFonts w:ascii="Calibri Light" w:hAnsi="Calibri Light" w:cs="Calibri Light"/>
          <w:sz w:val="22"/>
          <w:szCs w:val="22"/>
        </w:rPr>
        <w:t xml:space="preserve">dalšího </w:t>
      </w:r>
      <w:r w:rsidRPr="000F4B87">
        <w:rPr>
          <w:rFonts w:ascii="Calibri Light" w:hAnsi="Calibri Light" w:cs="Calibri Light"/>
          <w:sz w:val="22"/>
          <w:szCs w:val="22"/>
        </w:rPr>
        <w:t xml:space="preserve">vysoce výkonného závodu a dalších infrastrukturních opatření. Tyto investice </w:t>
      </w:r>
      <w:r>
        <w:rPr>
          <w:rFonts w:ascii="Calibri Light" w:hAnsi="Calibri Light" w:cs="Calibri Light"/>
          <w:sz w:val="22"/>
          <w:szCs w:val="22"/>
        </w:rPr>
        <w:t>dále posílí pozici</w:t>
      </w:r>
      <w:r w:rsidRPr="000F4B87">
        <w:rPr>
          <w:rFonts w:ascii="Calibri Light" w:hAnsi="Calibri Light" w:cs="Calibri Light"/>
          <w:sz w:val="22"/>
          <w:szCs w:val="22"/>
        </w:rPr>
        <w:t xml:space="preserve"> závod</w:t>
      </w:r>
      <w:r>
        <w:rPr>
          <w:rFonts w:ascii="Calibri Light" w:hAnsi="Calibri Light" w:cs="Calibri Light"/>
          <w:sz w:val="22"/>
          <w:szCs w:val="22"/>
        </w:rPr>
        <w:t>u</w:t>
      </w:r>
      <w:r w:rsidRPr="000F4B87">
        <w:rPr>
          <w:rFonts w:ascii="Calibri Light" w:hAnsi="Calibri Light" w:cs="Calibri Light"/>
          <w:sz w:val="22"/>
          <w:szCs w:val="22"/>
        </w:rPr>
        <w:t xml:space="preserve"> v</w:t>
      </w:r>
      <w:r>
        <w:rPr>
          <w:rFonts w:ascii="Calibri Light" w:hAnsi="Calibri Light" w:cs="Calibri Light"/>
          <w:sz w:val="22"/>
          <w:szCs w:val="22"/>
        </w:rPr>
        <w:t> </w:t>
      </w:r>
      <w:proofErr w:type="spellStart"/>
      <w:r w:rsidRPr="000F4B87">
        <w:rPr>
          <w:rFonts w:ascii="Calibri Light" w:hAnsi="Calibri Light" w:cs="Calibri Light"/>
          <w:sz w:val="22"/>
          <w:szCs w:val="22"/>
        </w:rPr>
        <w:t>Herbrechtingenu</w:t>
      </w:r>
      <w:proofErr w:type="spellEnd"/>
      <w:r w:rsidRPr="000F4B87">
        <w:rPr>
          <w:rFonts w:ascii="Calibri Light" w:hAnsi="Calibri Light" w:cs="Calibri Light"/>
          <w:sz w:val="22"/>
          <w:szCs w:val="22"/>
        </w:rPr>
        <w:t>.</w:t>
      </w:r>
    </w:p>
    <w:p w14:paraId="1E7AFFB6" w14:textId="7964200B" w:rsidR="006C7656" w:rsidRDefault="006C7656" w:rsidP="003F4D72">
      <w:pPr>
        <w:spacing w:after="120" w:line="240" w:lineRule="auto"/>
        <w:jc w:val="both"/>
        <w:rPr>
          <w:rFonts w:ascii="Calibri Light" w:hAnsi="Calibri Light" w:cs="Calibri Light"/>
          <w:sz w:val="22"/>
          <w:szCs w:val="22"/>
        </w:rPr>
      </w:pPr>
      <w:r w:rsidRPr="003066D9">
        <w:rPr>
          <w:rFonts w:ascii="Calibri Light" w:hAnsi="Calibri Light" w:cs="Calibri Light"/>
          <w:i/>
          <w:iCs/>
          <w:sz w:val="22"/>
          <w:szCs w:val="22"/>
        </w:rPr>
        <w:t>„</w:t>
      </w:r>
      <w:r w:rsidR="00D4714B">
        <w:rPr>
          <w:rFonts w:ascii="Calibri Light" w:hAnsi="Calibri Light" w:cs="Calibri Light"/>
          <w:i/>
          <w:iCs/>
          <w:sz w:val="22"/>
          <w:szCs w:val="22"/>
        </w:rPr>
        <w:t xml:space="preserve">I nadále budeme pokračovat v investicích do transformačního programu. </w:t>
      </w:r>
      <w:r w:rsidRPr="003066D9">
        <w:rPr>
          <w:rFonts w:ascii="Calibri Light" w:hAnsi="Calibri Light" w:cs="Calibri Light"/>
          <w:i/>
          <w:iCs/>
          <w:sz w:val="22"/>
          <w:szCs w:val="22"/>
        </w:rPr>
        <w:t>V</w:t>
      </w:r>
      <w:r>
        <w:rPr>
          <w:rFonts w:ascii="Calibri Light" w:hAnsi="Calibri Light" w:cs="Calibri Light"/>
          <w:i/>
          <w:iCs/>
          <w:sz w:val="22"/>
          <w:szCs w:val="22"/>
        </w:rPr>
        <w:t> </w:t>
      </w:r>
      <w:r w:rsidRPr="003066D9">
        <w:rPr>
          <w:rFonts w:ascii="Calibri Light" w:hAnsi="Calibri Light" w:cs="Calibri Light"/>
          <w:i/>
          <w:iCs/>
          <w:sz w:val="22"/>
          <w:szCs w:val="22"/>
        </w:rPr>
        <w:t>letošním roce uvedeme na trh řadu inovativních a nákladově efektivních produktů, které našim zákazníkům nabídnou přidanou hodnotu. Jsme přesvědčeni, že výrazný pozitivní přínos programu k</w:t>
      </w:r>
      <w:r>
        <w:rPr>
          <w:rFonts w:ascii="Calibri Light" w:hAnsi="Calibri Light" w:cs="Calibri Light"/>
          <w:i/>
          <w:iCs/>
          <w:sz w:val="22"/>
          <w:szCs w:val="22"/>
        </w:rPr>
        <w:t> </w:t>
      </w:r>
      <w:r w:rsidRPr="003066D9">
        <w:rPr>
          <w:rFonts w:ascii="Calibri Light" w:hAnsi="Calibri Light" w:cs="Calibri Light"/>
          <w:i/>
          <w:iCs/>
          <w:sz w:val="22"/>
          <w:szCs w:val="22"/>
        </w:rPr>
        <w:t>výsledkům se projeví, až se oživí poptávka a nákupní trhy,“</w:t>
      </w:r>
      <w:r>
        <w:rPr>
          <w:rFonts w:ascii="Calibri Light" w:hAnsi="Calibri Light" w:cs="Calibri Light"/>
          <w:sz w:val="22"/>
          <w:szCs w:val="22"/>
        </w:rPr>
        <w:t xml:space="preserve"> </w:t>
      </w:r>
      <w:r w:rsidRPr="003066D9">
        <w:rPr>
          <w:rFonts w:ascii="Calibri Light" w:hAnsi="Calibri Light" w:cs="Calibri Light"/>
          <w:sz w:val="22"/>
          <w:szCs w:val="22"/>
        </w:rPr>
        <w:t xml:space="preserve">sdělila </w:t>
      </w:r>
      <w:proofErr w:type="spellStart"/>
      <w:r w:rsidRPr="003066D9">
        <w:rPr>
          <w:rFonts w:ascii="Calibri Light" w:hAnsi="Calibri Light" w:cs="Calibri Light"/>
          <w:b/>
          <w:bCs/>
          <w:sz w:val="22"/>
          <w:szCs w:val="22"/>
        </w:rPr>
        <w:t>Britta</w:t>
      </w:r>
      <w:proofErr w:type="spellEnd"/>
      <w:r w:rsidRPr="003066D9">
        <w:rPr>
          <w:rFonts w:ascii="Calibri Light" w:hAnsi="Calibri Light" w:cs="Calibri Light"/>
          <w:b/>
          <w:bCs/>
          <w:sz w:val="22"/>
          <w:szCs w:val="22"/>
        </w:rPr>
        <w:t xml:space="preserve"> </w:t>
      </w:r>
      <w:proofErr w:type="spellStart"/>
      <w:r w:rsidRPr="003066D9">
        <w:rPr>
          <w:rFonts w:ascii="Calibri Light" w:hAnsi="Calibri Light" w:cs="Calibri Light"/>
          <w:b/>
          <w:bCs/>
          <w:sz w:val="22"/>
          <w:szCs w:val="22"/>
        </w:rPr>
        <w:t>Fünfstück</w:t>
      </w:r>
      <w:proofErr w:type="spellEnd"/>
      <w:r w:rsidRPr="003066D9">
        <w:rPr>
          <w:rFonts w:ascii="Calibri Light" w:hAnsi="Calibri Light" w:cs="Calibri Light"/>
          <w:sz w:val="22"/>
          <w:szCs w:val="22"/>
        </w:rPr>
        <w:t>,</w:t>
      </w:r>
      <w:r>
        <w:rPr>
          <w:rFonts w:ascii="Calibri Light" w:hAnsi="Calibri Light" w:cs="Calibri Light"/>
          <w:sz w:val="22"/>
          <w:szCs w:val="22"/>
        </w:rPr>
        <w:t xml:space="preserve"> CEO skupiny HARTMANN.</w:t>
      </w:r>
    </w:p>
    <w:p w14:paraId="1E7AFFB7" w14:textId="77777777" w:rsidR="006C7656" w:rsidRPr="005A179F" w:rsidRDefault="006C7656" w:rsidP="003F4D72">
      <w:pPr>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Očekávání pro rok 2023: Mírný organický růst tržeb a nižší EBITDA</w:t>
      </w:r>
    </w:p>
    <w:p w14:paraId="1E7AFFB8" w14:textId="49741AED" w:rsidR="006C7656" w:rsidRPr="002942D8" w:rsidRDefault="006C7656" w:rsidP="003066D9">
      <w:pPr>
        <w:spacing w:after="120" w:line="240" w:lineRule="auto"/>
        <w:jc w:val="both"/>
        <w:rPr>
          <w:rFonts w:ascii="Calibri Light" w:hAnsi="Calibri Light" w:cs="Calibri Light"/>
          <w:sz w:val="22"/>
          <w:szCs w:val="22"/>
        </w:rPr>
      </w:pPr>
      <w:r w:rsidRPr="002942D8">
        <w:rPr>
          <w:rFonts w:ascii="Calibri Light" w:hAnsi="Calibri Light" w:cs="Calibri Light"/>
          <w:sz w:val="22"/>
          <w:szCs w:val="22"/>
        </w:rPr>
        <w:t>Hospodářská a geopolitická situace zůstává pro evropské národní ekonomiky a jejich zdravotnická odvětví náročná</w:t>
      </w:r>
      <w:r>
        <w:rPr>
          <w:rFonts w:ascii="Calibri Light" w:hAnsi="Calibri Light" w:cs="Calibri Light"/>
          <w:sz w:val="22"/>
          <w:szCs w:val="22"/>
        </w:rPr>
        <w:t>. Podle prognóz bude v roce 2023 pokračovat</w:t>
      </w:r>
      <w:r w:rsidRPr="002942D8">
        <w:rPr>
          <w:rFonts w:ascii="Calibri Light" w:hAnsi="Calibri Light" w:cs="Calibri Light"/>
          <w:sz w:val="22"/>
          <w:szCs w:val="22"/>
        </w:rPr>
        <w:t xml:space="preserve"> značný tlak na spotřebitelský byzny</w:t>
      </w:r>
      <w:r>
        <w:rPr>
          <w:rFonts w:ascii="Calibri Light" w:hAnsi="Calibri Light" w:cs="Calibri Light"/>
          <w:sz w:val="22"/>
          <w:szCs w:val="22"/>
        </w:rPr>
        <w:t>s</w:t>
      </w:r>
      <w:r w:rsidRPr="002942D8">
        <w:rPr>
          <w:rFonts w:ascii="Calibri Light" w:hAnsi="Calibri Light" w:cs="Calibri Light"/>
          <w:sz w:val="22"/>
          <w:szCs w:val="22"/>
        </w:rPr>
        <w:t xml:space="preserve">. Jako prostředek proti inflaci se očekává výrazné </w:t>
      </w:r>
      <w:r>
        <w:rPr>
          <w:rFonts w:ascii="Calibri Light" w:hAnsi="Calibri Light" w:cs="Calibri Light"/>
          <w:sz w:val="22"/>
          <w:szCs w:val="22"/>
        </w:rPr>
        <w:t>navyšování</w:t>
      </w:r>
      <w:r w:rsidRPr="002942D8">
        <w:rPr>
          <w:rFonts w:ascii="Calibri Light" w:hAnsi="Calibri Light" w:cs="Calibri Light"/>
          <w:sz w:val="22"/>
          <w:szCs w:val="22"/>
        </w:rPr>
        <w:t xml:space="preserve"> mezd a platů. Kromě toho </w:t>
      </w:r>
      <w:r>
        <w:rPr>
          <w:rFonts w:ascii="Calibri Light" w:hAnsi="Calibri Light" w:cs="Calibri Light"/>
          <w:sz w:val="22"/>
          <w:szCs w:val="22"/>
        </w:rPr>
        <w:t xml:space="preserve">skupina </w:t>
      </w:r>
      <w:r w:rsidRPr="002942D8">
        <w:rPr>
          <w:rFonts w:ascii="Calibri Light" w:hAnsi="Calibri Light" w:cs="Calibri Light"/>
          <w:sz w:val="22"/>
          <w:szCs w:val="22"/>
        </w:rPr>
        <w:t>HARTMANN již nebude těžit z</w:t>
      </w:r>
      <w:r>
        <w:rPr>
          <w:rFonts w:ascii="Calibri Light" w:hAnsi="Calibri Light" w:cs="Calibri Light"/>
          <w:sz w:val="22"/>
          <w:szCs w:val="22"/>
        </w:rPr>
        <w:t> </w:t>
      </w:r>
      <w:r w:rsidRPr="002942D8">
        <w:rPr>
          <w:rFonts w:ascii="Calibri Light" w:hAnsi="Calibri Light" w:cs="Calibri Light"/>
          <w:sz w:val="22"/>
          <w:szCs w:val="22"/>
        </w:rPr>
        <w:t>výhodných nákupních smluv, které vypršely na konci roku 2022.</w:t>
      </w:r>
    </w:p>
    <w:p w14:paraId="1E7AFFB9" w14:textId="7E5B5984" w:rsidR="006C7656" w:rsidRPr="00EE1DBD" w:rsidRDefault="006C7656" w:rsidP="003F4D72">
      <w:pPr>
        <w:spacing w:after="120" w:line="240" w:lineRule="auto"/>
        <w:jc w:val="both"/>
        <w:rPr>
          <w:rFonts w:ascii="Calibri Light" w:hAnsi="Calibri Light" w:cs="Calibri Light"/>
          <w:sz w:val="22"/>
          <w:szCs w:val="22"/>
        </w:rPr>
      </w:pPr>
      <w:r w:rsidRPr="002942D8">
        <w:rPr>
          <w:rFonts w:ascii="Calibri Light" w:hAnsi="Calibri Light" w:cs="Calibri Light"/>
          <w:sz w:val="22"/>
          <w:szCs w:val="22"/>
        </w:rPr>
        <w:t>V</w:t>
      </w:r>
      <w:r>
        <w:rPr>
          <w:rFonts w:ascii="Calibri Light" w:hAnsi="Calibri Light" w:cs="Calibri Light"/>
          <w:sz w:val="22"/>
          <w:szCs w:val="22"/>
        </w:rPr>
        <w:t> </w:t>
      </w:r>
      <w:r w:rsidRPr="002942D8">
        <w:rPr>
          <w:rFonts w:ascii="Calibri Light" w:hAnsi="Calibri Light" w:cs="Calibri Light"/>
          <w:sz w:val="22"/>
          <w:szCs w:val="22"/>
        </w:rPr>
        <w:t>této souvislosti bude nutné upravit ceny i v</w:t>
      </w:r>
      <w:r>
        <w:rPr>
          <w:rFonts w:ascii="Calibri Light" w:hAnsi="Calibri Light" w:cs="Calibri Light"/>
          <w:sz w:val="22"/>
          <w:szCs w:val="22"/>
        </w:rPr>
        <w:t> </w:t>
      </w:r>
      <w:r w:rsidRPr="002942D8">
        <w:rPr>
          <w:rFonts w:ascii="Calibri Light" w:hAnsi="Calibri Light" w:cs="Calibri Light"/>
          <w:sz w:val="22"/>
          <w:szCs w:val="22"/>
        </w:rPr>
        <w:t>letošním roce. Transformační program bude mít významný, trvalý a pozitivní vliv na výsledky</w:t>
      </w:r>
      <w:r>
        <w:rPr>
          <w:rFonts w:ascii="Calibri Light" w:hAnsi="Calibri Light" w:cs="Calibri Light"/>
          <w:sz w:val="22"/>
          <w:szCs w:val="22"/>
        </w:rPr>
        <w:t>, v </w:t>
      </w:r>
      <w:r w:rsidRPr="002942D8">
        <w:rPr>
          <w:rFonts w:ascii="Calibri Light" w:hAnsi="Calibri Light" w:cs="Calibri Light"/>
          <w:sz w:val="22"/>
          <w:szCs w:val="22"/>
        </w:rPr>
        <w:t xml:space="preserve">krátkodobém horizontu však plně </w:t>
      </w:r>
      <w:r>
        <w:rPr>
          <w:rFonts w:ascii="Calibri Light" w:hAnsi="Calibri Light" w:cs="Calibri Light"/>
          <w:sz w:val="22"/>
          <w:szCs w:val="22"/>
        </w:rPr>
        <w:t xml:space="preserve">nevykompenzuje </w:t>
      </w:r>
      <w:r w:rsidRPr="002942D8">
        <w:rPr>
          <w:rFonts w:ascii="Calibri Light" w:hAnsi="Calibri Light" w:cs="Calibri Light"/>
          <w:sz w:val="22"/>
          <w:szCs w:val="22"/>
        </w:rPr>
        <w:t xml:space="preserve">očekávané dodatečné náklady na materiál ani současnou sníženou poptávku po výrobcích. </w:t>
      </w:r>
      <w:r>
        <w:rPr>
          <w:rFonts w:ascii="Calibri Light" w:hAnsi="Calibri Light" w:cs="Calibri Light"/>
          <w:sz w:val="22"/>
          <w:szCs w:val="22"/>
        </w:rPr>
        <w:t>Skupina</w:t>
      </w:r>
      <w:r w:rsidRPr="002942D8">
        <w:rPr>
          <w:rFonts w:ascii="Calibri Light" w:hAnsi="Calibri Light" w:cs="Calibri Light"/>
          <w:sz w:val="22"/>
          <w:szCs w:val="22"/>
        </w:rPr>
        <w:t xml:space="preserve"> HARTMANN proto pro rok 2023 očekává </w:t>
      </w:r>
      <w:r>
        <w:rPr>
          <w:rFonts w:ascii="Calibri Light" w:hAnsi="Calibri Light" w:cs="Calibri Light"/>
          <w:sz w:val="22"/>
          <w:szCs w:val="22"/>
        </w:rPr>
        <w:t xml:space="preserve">nižší </w:t>
      </w:r>
      <w:r w:rsidRPr="002942D8">
        <w:rPr>
          <w:rFonts w:ascii="Calibri Light" w:hAnsi="Calibri Light" w:cs="Calibri Light"/>
          <w:sz w:val="22"/>
          <w:szCs w:val="22"/>
        </w:rPr>
        <w:t>upravenou EBITDA ve výši 145 až 185</w:t>
      </w:r>
      <w:r>
        <w:rPr>
          <w:rFonts w:ascii="Calibri Light" w:hAnsi="Calibri Light" w:cs="Calibri Light"/>
          <w:sz w:val="22"/>
          <w:szCs w:val="22"/>
        </w:rPr>
        <w:t> </w:t>
      </w:r>
      <w:r w:rsidRPr="002942D8">
        <w:rPr>
          <w:rFonts w:ascii="Calibri Light" w:hAnsi="Calibri Light" w:cs="Calibri Light"/>
          <w:sz w:val="22"/>
          <w:szCs w:val="22"/>
        </w:rPr>
        <w:t xml:space="preserve">milionů </w:t>
      </w:r>
      <w:r>
        <w:rPr>
          <w:rFonts w:ascii="Calibri Light" w:hAnsi="Calibri Light" w:cs="Calibri Light"/>
          <w:sz w:val="22"/>
          <w:szCs w:val="22"/>
        </w:rPr>
        <w:t>eur</w:t>
      </w:r>
      <w:r w:rsidRPr="002942D8">
        <w:rPr>
          <w:rFonts w:ascii="Calibri Light" w:hAnsi="Calibri Light" w:cs="Calibri Light"/>
          <w:sz w:val="22"/>
          <w:szCs w:val="22"/>
        </w:rPr>
        <w:t xml:space="preserve">. Současně </w:t>
      </w:r>
      <w:r>
        <w:rPr>
          <w:rFonts w:ascii="Calibri Light" w:hAnsi="Calibri Light" w:cs="Calibri Light"/>
          <w:sz w:val="22"/>
          <w:szCs w:val="22"/>
        </w:rPr>
        <w:t xml:space="preserve">předpokládá </w:t>
      </w:r>
      <w:r w:rsidRPr="002942D8">
        <w:rPr>
          <w:rFonts w:ascii="Calibri Light" w:hAnsi="Calibri Light" w:cs="Calibri Light"/>
          <w:sz w:val="22"/>
          <w:szCs w:val="22"/>
        </w:rPr>
        <w:t>mírný organický růst tržeb pro účetní rok 2023.</w:t>
      </w:r>
    </w:p>
    <w:p w14:paraId="1E7AFFBA" w14:textId="77777777" w:rsidR="006C7656" w:rsidRDefault="006C7656" w:rsidP="003F4D72">
      <w:pPr>
        <w:autoSpaceDE w:val="0"/>
        <w:autoSpaceDN w:val="0"/>
        <w:adjustRightInd w:val="0"/>
        <w:spacing w:after="120" w:line="240" w:lineRule="auto"/>
        <w:jc w:val="both"/>
        <w:rPr>
          <w:rFonts w:ascii="Calibri Light" w:hAnsi="Calibri Light" w:cs="Calibri Light"/>
          <w:color w:val="000000"/>
          <w:sz w:val="22"/>
          <w:szCs w:val="22"/>
        </w:rPr>
      </w:pPr>
      <w:r w:rsidRPr="00356C73">
        <w:rPr>
          <w:rFonts w:ascii="Calibri Light" w:hAnsi="Calibri Light" w:cs="Calibri Light"/>
          <w:color w:val="000000"/>
          <w:sz w:val="22"/>
          <w:szCs w:val="22"/>
        </w:rPr>
        <w:t xml:space="preserve">Výroční zprávu a účetní závěrku za finanční rok 2022 naleznete na adrese </w:t>
      </w:r>
      <w:hyperlink r:id="rId7" w:history="1">
        <w:r w:rsidRPr="00356C73">
          <w:rPr>
            <w:rStyle w:val="Hypertextovodkaz"/>
            <w:rFonts w:ascii="Calibri Light" w:hAnsi="Calibri Light" w:cs="Calibri Light"/>
            <w:sz w:val="22"/>
            <w:szCs w:val="22"/>
            <w:u w:val="single"/>
          </w:rPr>
          <w:t>hartmann.info/en-</w:t>
        </w:r>
        <w:proofErr w:type="spellStart"/>
        <w:r w:rsidRPr="00356C73">
          <w:rPr>
            <w:rStyle w:val="Hypertextovodkaz"/>
            <w:rFonts w:ascii="Calibri Light" w:hAnsi="Calibri Light" w:cs="Calibri Light"/>
            <w:sz w:val="22"/>
            <w:szCs w:val="22"/>
            <w:u w:val="single"/>
          </w:rPr>
          <w:t>corp</w:t>
        </w:r>
        <w:proofErr w:type="spellEnd"/>
        <w:r w:rsidRPr="00356C73">
          <w:rPr>
            <w:rStyle w:val="Hypertextovodkaz"/>
            <w:rFonts w:ascii="Calibri Light" w:hAnsi="Calibri Light" w:cs="Calibri Light"/>
            <w:sz w:val="22"/>
            <w:szCs w:val="22"/>
            <w:u w:val="single"/>
          </w:rPr>
          <w:t>/investor-relations</w:t>
        </w:r>
      </w:hyperlink>
      <w:r w:rsidRPr="00356C73">
        <w:rPr>
          <w:rFonts w:ascii="Calibri Light" w:hAnsi="Calibri Light" w:cs="Calibri Light"/>
          <w:color w:val="000000"/>
          <w:sz w:val="22"/>
          <w:szCs w:val="22"/>
        </w:rPr>
        <w:t>.</w:t>
      </w:r>
    </w:p>
    <w:p w14:paraId="1E7AFFBB" w14:textId="77777777" w:rsidR="006C7656" w:rsidRDefault="006C7656" w:rsidP="003F4D72">
      <w:pPr>
        <w:spacing w:after="120" w:line="240" w:lineRule="auto"/>
        <w:jc w:val="both"/>
        <w:rPr>
          <w:rFonts w:ascii="Calibri Light" w:hAnsi="Calibri Light" w:cs="Calibri Light"/>
          <w:b/>
          <w:bCs/>
          <w:sz w:val="18"/>
          <w:szCs w:val="18"/>
        </w:rPr>
      </w:pPr>
      <w:r>
        <w:rPr>
          <w:rFonts w:ascii="Calibri Light" w:hAnsi="Calibri Light" w:cs="Calibri Light"/>
          <w:b/>
          <w:bCs/>
          <w:sz w:val="18"/>
          <w:szCs w:val="18"/>
        </w:rPr>
        <w:br w:type="page"/>
      </w:r>
    </w:p>
    <w:p w14:paraId="1E7AFFBC" w14:textId="77777777" w:rsidR="006C7656" w:rsidRPr="005A179F" w:rsidRDefault="006C7656" w:rsidP="005A179F">
      <w:pPr>
        <w:spacing w:after="120" w:line="240" w:lineRule="auto"/>
        <w:jc w:val="both"/>
        <w:rPr>
          <w:rFonts w:ascii="Calibri Light" w:hAnsi="Calibri Light" w:cs="Calibri Light"/>
          <w:b/>
          <w:bCs/>
          <w:sz w:val="22"/>
          <w:szCs w:val="22"/>
        </w:rPr>
      </w:pPr>
      <w:r w:rsidRPr="005A179F">
        <w:rPr>
          <w:rFonts w:ascii="Calibri Light" w:hAnsi="Calibri Light" w:cs="Calibri Light"/>
          <w:b/>
          <w:bCs/>
          <w:sz w:val="22"/>
          <w:szCs w:val="22"/>
        </w:rPr>
        <w:t>O společnosti HARTMANN – RICO</w:t>
      </w:r>
    </w:p>
    <w:p w14:paraId="1E7AFFBD" w14:textId="77777777" w:rsidR="006C7656" w:rsidRPr="005A179F" w:rsidRDefault="006C7656"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Společnost HARTMANN – RICO a.s. </w:t>
      </w:r>
      <w:proofErr w:type="gramStart"/>
      <w:r w:rsidRPr="005A179F">
        <w:rPr>
          <w:rFonts w:ascii="Calibri Light" w:hAnsi="Calibri Light" w:cs="Calibri Light"/>
          <w:sz w:val="22"/>
          <w:szCs w:val="22"/>
        </w:rPr>
        <w:t>patří</w:t>
      </w:r>
      <w:proofErr w:type="gramEnd"/>
      <w:r w:rsidRPr="005A179F">
        <w:rPr>
          <w:rFonts w:ascii="Calibri Light" w:hAnsi="Calibri Light" w:cs="Calibri Light"/>
          <w:sz w:val="22"/>
          <w:szCs w:val="22"/>
        </w:rPr>
        <w:t xml:space="preserve"> mezi nejvýznamnější výrobce a distributory zdravotnických prostředků a hygienických výrobků v České republice. Vznikla v roce 1991 vstupem společnosti PAUL HARTMANN AG do tehdejšího státního podniku </w:t>
      </w:r>
      <w:proofErr w:type="spellStart"/>
      <w:r w:rsidRPr="005A179F">
        <w:rPr>
          <w:rFonts w:ascii="Calibri Light" w:hAnsi="Calibri Light" w:cs="Calibri Light"/>
          <w:sz w:val="22"/>
          <w:szCs w:val="22"/>
        </w:rPr>
        <w:t>Rico</w:t>
      </w:r>
      <w:proofErr w:type="spellEnd"/>
      <w:r w:rsidRPr="005A179F">
        <w:rPr>
          <w:rFonts w:ascii="Calibri Light" w:hAnsi="Calibri Light" w:cs="Calibri Light"/>
          <w:sz w:val="22"/>
          <w:szCs w:val="22"/>
        </w:rPr>
        <w:t xml:space="preserve"> ve Veverské Bítýšce. Společnost je součástí mezinárodní skupiny HARTMANN se sídlem v německém </w:t>
      </w:r>
      <w:proofErr w:type="spellStart"/>
      <w:r w:rsidRPr="005A179F">
        <w:rPr>
          <w:rFonts w:ascii="Calibri Light" w:hAnsi="Calibri Light" w:cs="Calibri Light"/>
          <w:sz w:val="22"/>
          <w:szCs w:val="22"/>
        </w:rPr>
        <w:t>Heidenheimu</w:t>
      </w:r>
      <w:proofErr w:type="spellEnd"/>
      <w:r w:rsidRPr="005A179F">
        <w:rPr>
          <w:rFonts w:ascii="Calibri Light" w:hAnsi="Calibri Light" w:cs="Calibri Light"/>
          <w:sz w:val="22"/>
          <w:szCs w:val="22"/>
        </w:rPr>
        <w:t>.</w:t>
      </w:r>
    </w:p>
    <w:p w14:paraId="1E7AFFBE" w14:textId="77777777" w:rsidR="006C7656" w:rsidRPr="005A179F" w:rsidRDefault="006C7656" w:rsidP="005A179F">
      <w:pPr>
        <w:spacing w:after="120" w:line="240" w:lineRule="auto"/>
        <w:jc w:val="both"/>
        <w:rPr>
          <w:rFonts w:ascii="Calibri Light" w:hAnsi="Calibri Light" w:cs="Calibri Light"/>
          <w:sz w:val="22"/>
          <w:szCs w:val="22"/>
        </w:rPr>
      </w:pPr>
      <w:r w:rsidRPr="005A179F">
        <w:rPr>
          <w:rFonts w:ascii="Calibri Light" w:hAnsi="Calibri Light" w:cs="Calibri Light"/>
          <w:sz w:val="22"/>
          <w:szCs w:val="22"/>
        </w:rPr>
        <w:t xml:space="preserve">Více naleznete na webu </w:t>
      </w:r>
      <w:hyperlink r:id="rId8" w:history="1">
        <w:r w:rsidRPr="005A179F">
          <w:rPr>
            <w:rFonts w:ascii="Calibri Light" w:hAnsi="Calibri Light" w:cs="Calibri Light"/>
          </w:rPr>
          <w:t>hartmann.info.</w:t>
        </w:r>
      </w:hyperlink>
    </w:p>
    <w:p w14:paraId="1E7AFFBF" w14:textId="77777777" w:rsidR="006C7656" w:rsidRPr="005A179F" w:rsidRDefault="006C7656" w:rsidP="005A179F">
      <w:pPr>
        <w:spacing w:after="120" w:line="240" w:lineRule="auto"/>
        <w:jc w:val="both"/>
        <w:rPr>
          <w:rFonts w:ascii="Calibri Light" w:hAnsi="Calibri Light" w:cs="Calibri Light"/>
          <w:sz w:val="22"/>
          <w:szCs w:val="22"/>
        </w:rPr>
      </w:pPr>
    </w:p>
    <w:p w14:paraId="1E7AFFC0" w14:textId="77777777" w:rsidR="006C7656" w:rsidRPr="005A179F" w:rsidRDefault="006C7656" w:rsidP="005A179F">
      <w:pPr>
        <w:spacing w:after="0" w:line="240" w:lineRule="auto"/>
        <w:rPr>
          <w:rFonts w:ascii="Calibri Light" w:hAnsi="Calibri Light" w:cs="Calibri Light"/>
          <w:sz w:val="22"/>
          <w:szCs w:val="22"/>
        </w:rPr>
      </w:pPr>
      <w:r w:rsidRPr="005A179F">
        <w:rPr>
          <w:rFonts w:ascii="Calibri Light" w:hAnsi="Calibri Light" w:cs="Calibri Light"/>
          <w:b/>
          <w:bCs/>
          <w:sz w:val="22"/>
          <w:szCs w:val="22"/>
        </w:rPr>
        <w:t>Kontakt pro média</w:t>
      </w:r>
      <w:r w:rsidRPr="005A179F">
        <w:rPr>
          <w:rFonts w:ascii="Calibri Light" w:hAnsi="Calibri Light" w:cs="Calibri Light"/>
          <w:b/>
          <w:bCs/>
          <w:sz w:val="22"/>
          <w:szCs w:val="22"/>
        </w:rPr>
        <w:br/>
      </w:r>
      <w:r w:rsidRPr="005A179F">
        <w:rPr>
          <w:rFonts w:ascii="Calibri Light" w:hAnsi="Calibri Light" w:cs="Calibri Light"/>
          <w:sz w:val="22"/>
          <w:szCs w:val="22"/>
        </w:rPr>
        <w:t xml:space="preserve">Jan </w:t>
      </w:r>
      <w:proofErr w:type="spellStart"/>
      <w:r w:rsidRPr="005A179F">
        <w:rPr>
          <w:rFonts w:ascii="Calibri Light" w:hAnsi="Calibri Light" w:cs="Calibri Light"/>
          <w:sz w:val="22"/>
          <w:szCs w:val="22"/>
        </w:rPr>
        <w:t>Civín</w:t>
      </w:r>
      <w:proofErr w:type="spellEnd"/>
    </w:p>
    <w:p w14:paraId="1E7AFFC1" w14:textId="77777777" w:rsidR="006C7656" w:rsidRPr="005A179F" w:rsidRDefault="006C7656"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tiskový mluvčí HARTMANN – RICO a.s.</w:t>
      </w:r>
    </w:p>
    <w:p w14:paraId="1E7AFFC2" w14:textId="77777777" w:rsidR="006C7656" w:rsidRPr="005A179F" w:rsidRDefault="006C7656" w:rsidP="005A179F">
      <w:pPr>
        <w:spacing w:after="0" w:line="240" w:lineRule="auto"/>
        <w:rPr>
          <w:rFonts w:ascii="Calibri Light" w:hAnsi="Calibri Light" w:cs="Calibri Light"/>
          <w:sz w:val="22"/>
          <w:szCs w:val="22"/>
        </w:rPr>
      </w:pPr>
      <w:r w:rsidRPr="005A179F">
        <w:rPr>
          <w:rFonts w:ascii="Calibri Light" w:hAnsi="Calibri Light" w:cs="Calibri Light"/>
          <w:sz w:val="22"/>
          <w:szCs w:val="22"/>
        </w:rPr>
        <w:t xml:space="preserve">e-mail: </w:t>
      </w:r>
      <w:hyperlink r:id="rId9" w:history="1">
        <w:r w:rsidRPr="005A179F">
          <w:rPr>
            <w:rFonts w:ascii="Calibri Light" w:hAnsi="Calibri Light" w:cs="Calibri Light"/>
          </w:rPr>
          <w:t>jan.civin@hartmann.info</w:t>
        </w:r>
      </w:hyperlink>
    </w:p>
    <w:p w14:paraId="1E7AFFC3" w14:textId="77777777" w:rsidR="006C7656" w:rsidRPr="005A179F" w:rsidRDefault="006C7656" w:rsidP="005A179F">
      <w:pPr>
        <w:spacing w:after="0" w:line="240" w:lineRule="auto"/>
        <w:jc w:val="both"/>
        <w:rPr>
          <w:rFonts w:ascii="Calibri Light" w:hAnsi="Calibri Light" w:cs="Calibri Light"/>
          <w:sz w:val="22"/>
          <w:szCs w:val="22"/>
        </w:rPr>
      </w:pPr>
    </w:p>
    <w:sectPr w:rsidR="006C7656" w:rsidRPr="005A179F" w:rsidSect="003175CD">
      <w:headerReference w:type="default" r:id="rId10"/>
      <w:footerReference w:type="default" r:id="rId11"/>
      <w:pgSz w:w="11906" w:h="16838" w:code="9"/>
      <w:pgMar w:top="2552" w:right="1440" w:bottom="851"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FFC7" w14:textId="77777777" w:rsidR="006C7656" w:rsidRDefault="006C7656" w:rsidP="00561FE6">
      <w:pPr>
        <w:spacing w:after="0" w:line="240" w:lineRule="auto"/>
      </w:pPr>
      <w:r>
        <w:separator/>
      </w:r>
    </w:p>
  </w:endnote>
  <w:endnote w:type="continuationSeparator" w:id="0">
    <w:p w14:paraId="1E7AFFC8" w14:textId="77777777" w:rsidR="006C7656" w:rsidRDefault="006C7656" w:rsidP="00561FE6">
      <w:pPr>
        <w:spacing w:after="0" w:line="240" w:lineRule="auto"/>
      </w:pPr>
      <w:r>
        <w:continuationSeparator/>
      </w:r>
    </w:p>
  </w:endnote>
  <w:endnote w:type="continuationNotice" w:id="1">
    <w:p w14:paraId="1E7AFFC9" w14:textId="77777777" w:rsidR="006C7656" w:rsidRDefault="006C7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utiger Next LT W1G Light">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FFCD" w14:textId="77777777" w:rsidR="006C7656" w:rsidRDefault="00D4714B">
    <w:pPr>
      <w:pStyle w:val="Zpat"/>
      <w:jc w:val="right"/>
    </w:pPr>
    <w:r>
      <w:fldChar w:fldCharType="begin"/>
    </w:r>
    <w:r>
      <w:instrText>PAGE   \* MERGEFORMAT</w:instrText>
    </w:r>
    <w:r>
      <w:fldChar w:fldCharType="separate"/>
    </w:r>
    <w:r w:rsidR="006C7656" w:rsidRPr="00D13A1A">
      <w:rPr>
        <w:noProof/>
        <w:lang w:val="de-DE"/>
      </w:rPr>
      <w:t>1</w:t>
    </w:r>
    <w:r>
      <w:rPr>
        <w:noProof/>
        <w:lang w:val="de-DE"/>
      </w:rPr>
      <w:fldChar w:fldCharType="end"/>
    </w:r>
  </w:p>
  <w:p w14:paraId="1E7AFFCE" w14:textId="77777777" w:rsidR="006C7656" w:rsidRDefault="006C76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AFFC4" w14:textId="77777777" w:rsidR="006C7656" w:rsidRDefault="006C7656" w:rsidP="00561FE6">
      <w:pPr>
        <w:spacing w:after="0" w:line="240" w:lineRule="auto"/>
      </w:pPr>
      <w:r>
        <w:separator/>
      </w:r>
    </w:p>
  </w:footnote>
  <w:footnote w:type="continuationSeparator" w:id="0">
    <w:p w14:paraId="1E7AFFC5" w14:textId="77777777" w:rsidR="006C7656" w:rsidRDefault="006C7656" w:rsidP="00561FE6">
      <w:pPr>
        <w:spacing w:after="0" w:line="240" w:lineRule="auto"/>
      </w:pPr>
      <w:r>
        <w:continuationSeparator/>
      </w:r>
    </w:p>
  </w:footnote>
  <w:footnote w:type="continuationNotice" w:id="1">
    <w:p w14:paraId="1E7AFFC6" w14:textId="77777777" w:rsidR="006C7656" w:rsidRDefault="006C7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FFCA" w14:textId="77777777" w:rsidR="006C7656" w:rsidRDefault="00487BE1">
    <w:pPr>
      <w:pStyle w:val="Zhlav"/>
    </w:pPr>
    <w:r>
      <w:rPr>
        <w:noProof/>
        <w:lang w:eastAsia="cs-CZ"/>
      </w:rPr>
      <w:pict w14:anchorId="1E7AFFCF">
        <v:rect id="Subtitle 2" o:spid="_x0000_s2049" style="position:absolute;margin-left:51pt;margin-top:-2.75pt;width:295.05pt;height:75.75pt;z-index:-251657728;visibility:visible;mso-position-horizontal-relative:margin" wrapcoords="0 0 21600 0 21600 21600 0 21600 0 0" filled="f" stroked="f">
          <o:lock v:ext="edit" grouping="t"/>
          <v:textbox inset="0">
            <w:txbxContent>
              <w:p w14:paraId="1E7AFFD2" w14:textId="77777777" w:rsidR="006C7656" w:rsidRDefault="006C7656">
                <w:pPr>
                  <w:pStyle w:val="Odstavecseseznamem"/>
                  <w:ind w:left="426"/>
                  <w:rPr>
                    <w:rFonts w:ascii="Arial" w:hAnsi="Arial" w:cs="Arial"/>
                    <w:sz w:val="32"/>
                    <w:szCs w:val="32"/>
                    <w:lang w:val="de-DE"/>
                  </w:rPr>
                </w:pPr>
                <w:proofErr w:type="spellStart"/>
                <w:r w:rsidRPr="0052772D">
                  <w:rPr>
                    <w:rFonts w:ascii="Calibri Light" w:eastAsia="Times New Roman" w:hAnsi="Calibri Light" w:cs="Arial"/>
                    <w:b/>
                    <w:bCs/>
                    <w:color w:val="FFFFFF"/>
                    <w:sz w:val="44"/>
                    <w:szCs w:val="44"/>
                    <w:lang w:val="de-DE"/>
                  </w:rPr>
                  <w:t>Tisková</w:t>
                </w:r>
                <w:proofErr w:type="spellEnd"/>
                <w:r w:rsidRPr="0052772D">
                  <w:rPr>
                    <w:rFonts w:ascii="Calibri Light" w:eastAsia="Times New Roman" w:hAnsi="Calibri Light" w:cs="Arial"/>
                    <w:b/>
                    <w:bCs/>
                    <w:color w:val="FFFFFF"/>
                    <w:sz w:val="44"/>
                    <w:szCs w:val="44"/>
                    <w:lang w:val="de-DE"/>
                  </w:rPr>
                  <w:t xml:space="preserve"> </w:t>
                </w:r>
                <w:proofErr w:type="spellStart"/>
                <w:r w:rsidRPr="0052772D">
                  <w:rPr>
                    <w:rFonts w:ascii="Calibri Light" w:eastAsia="Times New Roman" w:hAnsi="Calibri Light" w:cs="Arial"/>
                    <w:b/>
                    <w:bCs/>
                    <w:color w:val="FFFFFF"/>
                    <w:sz w:val="44"/>
                    <w:szCs w:val="44"/>
                    <w:lang w:val="de-DE"/>
                  </w:rPr>
                  <w:t>zpráva</w:t>
                </w:r>
                <w:proofErr w:type="spellEnd"/>
              </w:p>
            </w:txbxContent>
          </v:textbox>
          <w10:wrap type="tight" anchorx="margin"/>
        </v:rect>
      </w:pict>
    </w:r>
    <w:r>
      <w:rPr>
        <w:noProof/>
        <w:lang w:eastAsia="cs-CZ"/>
      </w:rPr>
      <w:pict w14:anchorId="1E7AF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2050" type="#_x0000_t75" style="position:absolute;margin-left:-55.5pt;margin-top:-17.45pt;width:149.25pt;height:66.65pt;z-index:-251658752;visibility:visible" wrapcoords="7272 3398 5536 3640 2062 6310 2062 7281 1628 8980 1628 11892 4016 15775 8466 16746 12265 16746 13568 16746 13676 16746 14328 15047 16064 11649 16064 8980 15630 7281 15739 6310 12157 3640 10420 3398 7272 3398">
          <v:imagedata r:id="rId1" o:title="" croptop="59725f" cropbottom="386f" cropleft="58450f" cropright="256f"/>
          <w10:wrap type="tight"/>
        </v:shape>
      </w:pict>
    </w:r>
    <w:r>
      <w:rPr>
        <w:noProof/>
        <w:lang w:eastAsia="cs-CZ"/>
      </w:rPr>
      <w:pict w14:anchorId="1E7AFFD1">
        <v:shape id="Grafik 5" o:spid="_x0000_s2051" type="#_x0000_t75" style="position:absolute;margin-left:-1in;margin-top:-36.3pt;width:451.3pt;height:108pt;z-index:-251659776;visibility:visible">
          <v:imagedata r:id="rId2" o:title="" cropbottom="43867f" cropright="26010f"/>
        </v:shape>
      </w:pict>
    </w:r>
  </w:p>
  <w:p w14:paraId="1E7AFFCB" w14:textId="77777777" w:rsidR="006C7656" w:rsidRDefault="006C7656">
    <w:pPr>
      <w:pStyle w:val="Zhlav"/>
    </w:pPr>
  </w:p>
  <w:p w14:paraId="1E7AFFCC" w14:textId="77777777" w:rsidR="006C7656" w:rsidRDefault="006C76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CC7"/>
    <w:multiLevelType w:val="hybridMultilevel"/>
    <w:tmpl w:val="50EE1482"/>
    <w:lvl w:ilvl="0" w:tplc="04070001">
      <w:start w:val="1"/>
      <w:numFmt w:val="bullet"/>
      <w:lvlText w:val=""/>
      <w:lvlJc w:val="left"/>
      <w:pPr>
        <w:ind w:left="1440" w:hanging="360"/>
      </w:pPr>
      <w:rPr>
        <w:rFonts w:ascii="Symbol" w:hAnsi="Symbol" w:cs="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cs="Wingdings" w:hint="default"/>
      </w:rPr>
    </w:lvl>
    <w:lvl w:ilvl="3" w:tplc="04070001">
      <w:start w:val="1"/>
      <w:numFmt w:val="bullet"/>
      <w:lvlText w:val=""/>
      <w:lvlJc w:val="left"/>
      <w:pPr>
        <w:ind w:left="3600" w:hanging="360"/>
      </w:pPr>
      <w:rPr>
        <w:rFonts w:ascii="Symbol" w:hAnsi="Symbol" w:cs="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cs="Wingdings" w:hint="default"/>
      </w:rPr>
    </w:lvl>
    <w:lvl w:ilvl="6" w:tplc="04070001">
      <w:start w:val="1"/>
      <w:numFmt w:val="bullet"/>
      <w:lvlText w:val=""/>
      <w:lvlJc w:val="left"/>
      <w:pPr>
        <w:ind w:left="5760" w:hanging="360"/>
      </w:pPr>
      <w:rPr>
        <w:rFonts w:ascii="Symbol" w:hAnsi="Symbol" w:cs="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cs="Wingdings" w:hint="default"/>
      </w:rPr>
    </w:lvl>
  </w:abstractNum>
  <w:abstractNum w:abstractNumId="1" w15:restartNumberingAfterBreak="0">
    <w:nsid w:val="0C886E8F"/>
    <w:multiLevelType w:val="hybridMultilevel"/>
    <w:tmpl w:val="9CF261D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15:restartNumberingAfterBreak="0">
    <w:nsid w:val="0EF159DE"/>
    <w:multiLevelType w:val="multilevel"/>
    <w:tmpl w:val="A162A298"/>
    <w:lvl w:ilvl="0">
      <w:start w:val="1"/>
      <w:numFmt w:val="bullet"/>
      <w:lvlText w:val="o"/>
      <w:lvlJc w:val="left"/>
      <w:pPr>
        <w:tabs>
          <w:tab w:val="num" w:pos="720"/>
        </w:tabs>
        <w:ind w:left="720" w:hanging="360"/>
      </w:pPr>
      <w:rPr>
        <w:rFonts w:ascii="Courier New" w:hAnsi="Courier New" w:cs="Courier New"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o"/>
      <w:lvlJc w:val="left"/>
      <w:pPr>
        <w:tabs>
          <w:tab w:val="num" w:pos="2160"/>
        </w:tabs>
        <w:ind w:left="2160" w:hanging="360"/>
      </w:pPr>
      <w:rPr>
        <w:rFonts w:ascii="Courier New" w:hAnsi="Courier New" w:cs="Courier New" w:hint="default"/>
        <w:sz w:val="20"/>
        <w:szCs w:val="20"/>
      </w:rPr>
    </w:lvl>
    <w:lvl w:ilvl="3">
      <w:start w:val="1"/>
      <w:numFmt w:val="bullet"/>
      <w:lvlText w:val="o"/>
      <w:lvlJc w:val="left"/>
      <w:pPr>
        <w:tabs>
          <w:tab w:val="num" w:pos="2880"/>
        </w:tabs>
        <w:ind w:left="2880" w:hanging="360"/>
      </w:pPr>
      <w:rPr>
        <w:rFonts w:ascii="Courier New" w:hAnsi="Courier New" w:cs="Courier New" w:hint="default"/>
        <w:sz w:val="20"/>
        <w:szCs w:val="20"/>
      </w:rPr>
    </w:lvl>
    <w:lvl w:ilvl="4">
      <w:start w:val="1"/>
      <w:numFmt w:val="bullet"/>
      <w:lvlText w:val="o"/>
      <w:lvlJc w:val="left"/>
      <w:pPr>
        <w:tabs>
          <w:tab w:val="num" w:pos="3600"/>
        </w:tabs>
        <w:ind w:left="3600" w:hanging="360"/>
      </w:pPr>
      <w:rPr>
        <w:rFonts w:ascii="Courier New" w:hAnsi="Courier New" w:cs="Courier New" w:hint="default"/>
        <w:sz w:val="20"/>
        <w:szCs w:val="20"/>
      </w:rPr>
    </w:lvl>
    <w:lvl w:ilvl="5">
      <w:start w:val="1"/>
      <w:numFmt w:val="bullet"/>
      <w:lvlText w:val="o"/>
      <w:lvlJc w:val="left"/>
      <w:pPr>
        <w:tabs>
          <w:tab w:val="num" w:pos="4320"/>
        </w:tabs>
        <w:ind w:left="4320" w:hanging="360"/>
      </w:pPr>
      <w:rPr>
        <w:rFonts w:ascii="Courier New" w:hAnsi="Courier New" w:cs="Courier New" w:hint="default"/>
        <w:sz w:val="20"/>
        <w:szCs w:val="20"/>
      </w:rPr>
    </w:lvl>
    <w:lvl w:ilvl="6">
      <w:start w:val="1"/>
      <w:numFmt w:val="bullet"/>
      <w:lvlText w:val="o"/>
      <w:lvlJc w:val="left"/>
      <w:pPr>
        <w:tabs>
          <w:tab w:val="num" w:pos="5040"/>
        </w:tabs>
        <w:ind w:left="5040" w:hanging="360"/>
      </w:pPr>
      <w:rPr>
        <w:rFonts w:ascii="Courier New" w:hAnsi="Courier New" w:cs="Courier New" w:hint="default"/>
        <w:sz w:val="20"/>
        <w:szCs w:val="20"/>
      </w:rPr>
    </w:lvl>
    <w:lvl w:ilvl="7">
      <w:start w:val="1"/>
      <w:numFmt w:val="bullet"/>
      <w:lvlText w:val="o"/>
      <w:lvlJc w:val="left"/>
      <w:pPr>
        <w:tabs>
          <w:tab w:val="num" w:pos="5760"/>
        </w:tabs>
        <w:ind w:left="5760" w:hanging="360"/>
      </w:pPr>
      <w:rPr>
        <w:rFonts w:ascii="Courier New" w:hAnsi="Courier New" w:cs="Courier New" w:hint="default"/>
        <w:sz w:val="20"/>
        <w:szCs w:val="20"/>
      </w:rPr>
    </w:lvl>
    <w:lvl w:ilvl="8">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 w15:restartNumberingAfterBreak="0">
    <w:nsid w:val="0F0D16EB"/>
    <w:multiLevelType w:val="hybridMultilevel"/>
    <w:tmpl w:val="BE08EEA2"/>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 w15:restartNumberingAfterBreak="0">
    <w:nsid w:val="0F62643D"/>
    <w:multiLevelType w:val="hybridMultilevel"/>
    <w:tmpl w:val="66BEF946"/>
    <w:lvl w:ilvl="0" w:tplc="AFF49D22">
      <w:start w:val="1"/>
      <w:numFmt w:val="bullet"/>
      <w:lvlText w:val="•"/>
      <w:lvlJc w:val="left"/>
      <w:pPr>
        <w:tabs>
          <w:tab w:val="num" w:pos="720"/>
        </w:tabs>
        <w:ind w:left="720" w:hanging="360"/>
      </w:pPr>
      <w:rPr>
        <w:rFonts w:ascii="Arial" w:hAnsi="Arial" w:cs="Arial" w:hint="default"/>
      </w:rPr>
    </w:lvl>
    <w:lvl w:ilvl="1" w:tplc="A97689D2">
      <w:start w:val="1"/>
      <w:numFmt w:val="bullet"/>
      <w:lvlText w:val="•"/>
      <w:lvlJc w:val="left"/>
      <w:pPr>
        <w:tabs>
          <w:tab w:val="num" w:pos="1440"/>
        </w:tabs>
        <w:ind w:left="1440" w:hanging="360"/>
      </w:pPr>
      <w:rPr>
        <w:rFonts w:ascii="Arial" w:hAnsi="Arial" w:cs="Arial" w:hint="default"/>
      </w:rPr>
    </w:lvl>
    <w:lvl w:ilvl="2" w:tplc="E8A6DE28">
      <w:start w:val="1"/>
      <w:numFmt w:val="bullet"/>
      <w:lvlText w:val="•"/>
      <w:lvlJc w:val="left"/>
      <w:pPr>
        <w:tabs>
          <w:tab w:val="num" w:pos="2160"/>
        </w:tabs>
        <w:ind w:left="2160" w:hanging="360"/>
      </w:pPr>
      <w:rPr>
        <w:rFonts w:ascii="Arial" w:hAnsi="Arial" w:cs="Arial" w:hint="default"/>
      </w:rPr>
    </w:lvl>
    <w:lvl w:ilvl="3" w:tplc="32E049E6">
      <w:start w:val="1"/>
      <w:numFmt w:val="bullet"/>
      <w:lvlText w:val="•"/>
      <w:lvlJc w:val="left"/>
      <w:pPr>
        <w:tabs>
          <w:tab w:val="num" w:pos="2880"/>
        </w:tabs>
        <w:ind w:left="2880" w:hanging="360"/>
      </w:pPr>
      <w:rPr>
        <w:rFonts w:ascii="Arial" w:hAnsi="Arial" w:cs="Arial" w:hint="default"/>
      </w:rPr>
    </w:lvl>
    <w:lvl w:ilvl="4" w:tplc="7FE621FE">
      <w:start w:val="1"/>
      <w:numFmt w:val="bullet"/>
      <w:lvlText w:val="•"/>
      <w:lvlJc w:val="left"/>
      <w:pPr>
        <w:tabs>
          <w:tab w:val="num" w:pos="3600"/>
        </w:tabs>
        <w:ind w:left="3600" w:hanging="360"/>
      </w:pPr>
      <w:rPr>
        <w:rFonts w:ascii="Arial" w:hAnsi="Arial" w:cs="Arial" w:hint="default"/>
      </w:rPr>
    </w:lvl>
    <w:lvl w:ilvl="5" w:tplc="6926671C">
      <w:start w:val="1"/>
      <w:numFmt w:val="bullet"/>
      <w:lvlText w:val="•"/>
      <w:lvlJc w:val="left"/>
      <w:pPr>
        <w:tabs>
          <w:tab w:val="num" w:pos="4320"/>
        </w:tabs>
        <w:ind w:left="4320" w:hanging="360"/>
      </w:pPr>
      <w:rPr>
        <w:rFonts w:ascii="Arial" w:hAnsi="Arial" w:cs="Arial" w:hint="default"/>
      </w:rPr>
    </w:lvl>
    <w:lvl w:ilvl="6" w:tplc="0E728340">
      <w:start w:val="1"/>
      <w:numFmt w:val="bullet"/>
      <w:lvlText w:val="•"/>
      <w:lvlJc w:val="left"/>
      <w:pPr>
        <w:tabs>
          <w:tab w:val="num" w:pos="5040"/>
        </w:tabs>
        <w:ind w:left="5040" w:hanging="360"/>
      </w:pPr>
      <w:rPr>
        <w:rFonts w:ascii="Arial" w:hAnsi="Arial" w:cs="Arial" w:hint="default"/>
      </w:rPr>
    </w:lvl>
    <w:lvl w:ilvl="7" w:tplc="C758ED88">
      <w:start w:val="1"/>
      <w:numFmt w:val="bullet"/>
      <w:lvlText w:val="•"/>
      <w:lvlJc w:val="left"/>
      <w:pPr>
        <w:tabs>
          <w:tab w:val="num" w:pos="5760"/>
        </w:tabs>
        <w:ind w:left="5760" w:hanging="360"/>
      </w:pPr>
      <w:rPr>
        <w:rFonts w:ascii="Arial" w:hAnsi="Arial" w:cs="Arial" w:hint="default"/>
      </w:rPr>
    </w:lvl>
    <w:lvl w:ilvl="8" w:tplc="0060B2F0">
      <w:start w:val="1"/>
      <w:numFmt w:val="bullet"/>
      <w:lvlText w:val="•"/>
      <w:lvlJc w:val="left"/>
      <w:pPr>
        <w:tabs>
          <w:tab w:val="num" w:pos="6480"/>
        </w:tabs>
        <w:ind w:left="6480" w:hanging="360"/>
      </w:pPr>
      <w:rPr>
        <w:rFonts w:ascii="Arial" w:hAnsi="Arial" w:cs="Arial" w:hint="default"/>
      </w:rPr>
    </w:lvl>
  </w:abstractNum>
  <w:abstractNum w:abstractNumId="5" w15:restartNumberingAfterBreak="0">
    <w:nsid w:val="11EC4B3D"/>
    <w:multiLevelType w:val="hybridMultilevel"/>
    <w:tmpl w:val="44ACEB9C"/>
    <w:lvl w:ilvl="0" w:tplc="44D27A8E">
      <w:start w:val="1"/>
      <w:numFmt w:val="bullet"/>
      <w:lvlText w:val="•"/>
      <w:lvlJc w:val="left"/>
      <w:pPr>
        <w:tabs>
          <w:tab w:val="num" w:pos="720"/>
        </w:tabs>
        <w:ind w:left="720" w:hanging="360"/>
      </w:pPr>
      <w:rPr>
        <w:rFonts w:ascii="Arial" w:hAnsi="Arial" w:cs="Arial" w:hint="default"/>
      </w:rPr>
    </w:lvl>
    <w:lvl w:ilvl="1" w:tplc="187CA754">
      <w:start w:val="1"/>
      <w:numFmt w:val="bullet"/>
      <w:lvlText w:val="•"/>
      <w:lvlJc w:val="left"/>
      <w:pPr>
        <w:tabs>
          <w:tab w:val="num" w:pos="1440"/>
        </w:tabs>
        <w:ind w:left="1440" w:hanging="360"/>
      </w:pPr>
      <w:rPr>
        <w:rFonts w:ascii="Arial" w:hAnsi="Arial" w:cs="Arial" w:hint="default"/>
      </w:rPr>
    </w:lvl>
    <w:lvl w:ilvl="2" w:tplc="F252DE5C">
      <w:start w:val="1"/>
      <w:numFmt w:val="bullet"/>
      <w:lvlText w:val="•"/>
      <w:lvlJc w:val="left"/>
      <w:pPr>
        <w:tabs>
          <w:tab w:val="num" w:pos="2160"/>
        </w:tabs>
        <w:ind w:left="2160" w:hanging="360"/>
      </w:pPr>
      <w:rPr>
        <w:rFonts w:ascii="Arial" w:hAnsi="Arial" w:cs="Arial" w:hint="default"/>
      </w:rPr>
    </w:lvl>
    <w:lvl w:ilvl="3" w:tplc="E97012CE">
      <w:start w:val="1"/>
      <w:numFmt w:val="bullet"/>
      <w:lvlText w:val="•"/>
      <w:lvlJc w:val="left"/>
      <w:pPr>
        <w:tabs>
          <w:tab w:val="num" w:pos="2880"/>
        </w:tabs>
        <w:ind w:left="2880" w:hanging="360"/>
      </w:pPr>
      <w:rPr>
        <w:rFonts w:ascii="Arial" w:hAnsi="Arial" w:cs="Arial" w:hint="default"/>
      </w:rPr>
    </w:lvl>
    <w:lvl w:ilvl="4" w:tplc="EE980736">
      <w:start w:val="1"/>
      <w:numFmt w:val="bullet"/>
      <w:lvlText w:val="•"/>
      <w:lvlJc w:val="left"/>
      <w:pPr>
        <w:tabs>
          <w:tab w:val="num" w:pos="3600"/>
        </w:tabs>
        <w:ind w:left="3600" w:hanging="360"/>
      </w:pPr>
      <w:rPr>
        <w:rFonts w:ascii="Arial" w:hAnsi="Arial" w:cs="Arial" w:hint="default"/>
      </w:rPr>
    </w:lvl>
    <w:lvl w:ilvl="5" w:tplc="DB9C78C8">
      <w:start w:val="1"/>
      <w:numFmt w:val="bullet"/>
      <w:lvlText w:val="•"/>
      <w:lvlJc w:val="left"/>
      <w:pPr>
        <w:tabs>
          <w:tab w:val="num" w:pos="4320"/>
        </w:tabs>
        <w:ind w:left="4320" w:hanging="360"/>
      </w:pPr>
      <w:rPr>
        <w:rFonts w:ascii="Arial" w:hAnsi="Arial" w:cs="Arial" w:hint="default"/>
      </w:rPr>
    </w:lvl>
    <w:lvl w:ilvl="6" w:tplc="F6DE6ECC">
      <w:start w:val="1"/>
      <w:numFmt w:val="bullet"/>
      <w:lvlText w:val="•"/>
      <w:lvlJc w:val="left"/>
      <w:pPr>
        <w:tabs>
          <w:tab w:val="num" w:pos="5040"/>
        </w:tabs>
        <w:ind w:left="5040" w:hanging="360"/>
      </w:pPr>
      <w:rPr>
        <w:rFonts w:ascii="Arial" w:hAnsi="Arial" w:cs="Arial" w:hint="default"/>
      </w:rPr>
    </w:lvl>
    <w:lvl w:ilvl="7" w:tplc="E90898CA">
      <w:start w:val="1"/>
      <w:numFmt w:val="bullet"/>
      <w:lvlText w:val="•"/>
      <w:lvlJc w:val="left"/>
      <w:pPr>
        <w:tabs>
          <w:tab w:val="num" w:pos="5760"/>
        </w:tabs>
        <w:ind w:left="5760" w:hanging="360"/>
      </w:pPr>
      <w:rPr>
        <w:rFonts w:ascii="Arial" w:hAnsi="Arial" w:cs="Arial" w:hint="default"/>
      </w:rPr>
    </w:lvl>
    <w:lvl w:ilvl="8" w:tplc="F1A87712">
      <w:start w:val="1"/>
      <w:numFmt w:val="bullet"/>
      <w:lvlText w:val="•"/>
      <w:lvlJc w:val="left"/>
      <w:pPr>
        <w:tabs>
          <w:tab w:val="num" w:pos="6480"/>
        </w:tabs>
        <w:ind w:left="6480" w:hanging="360"/>
      </w:pPr>
      <w:rPr>
        <w:rFonts w:ascii="Arial" w:hAnsi="Arial" w:cs="Arial" w:hint="default"/>
      </w:rPr>
    </w:lvl>
  </w:abstractNum>
  <w:abstractNum w:abstractNumId="6" w15:restartNumberingAfterBreak="0">
    <w:nsid w:val="13043DE6"/>
    <w:multiLevelType w:val="hybridMultilevel"/>
    <w:tmpl w:val="DB1A1BDA"/>
    <w:lvl w:ilvl="0" w:tplc="0409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 w15:restartNumberingAfterBreak="0">
    <w:nsid w:val="1804114D"/>
    <w:multiLevelType w:val="hybridMultilevel"/>
    <w:tmpl w:val="739CB004"/>
    <w:lvl w:ilvl="0" w:tplc="96FA6072">
      <w:start w:val="1"/>
      <w:numFmt w:val="decimal"/>
      <w:lvlText w:val="%1."/>
      <w:lvlJc w:val="left"/>
      <w:pPr>
        <w:ind w:left="786" w:hanging="360"/>
      </w:pPr>
      <w:rPr>
        <w:rFonts w:hint="default"/>
        <w:sz w:val="44"/>
        <w:szCs w:val="44"/>
      </w:rPr>
    </w:lvl>
    <w:lvl w:ilvl="1" w:tplc="04070019">
      <w:start w:val="1"/>
      <w:numFmt w:val="lowerLetter"/>
      <w:lvlText w:val="%2."/>
      <w:lvlJc w:val="left"/>
      <w:pPr>
        <w:ind w:left="1506" w:hanging="360"/>
      </w:pPr>
    </w:lvl>
    <w:lvl w:ilvl="2" w:tplc="0407001B">
      <w:start w:val="1"/>
      <w:numFmt w:val="lowerRoman"/>
      <w:lvlText w:val="%3."/>
      <w:lvlJc w:val="right"/>
      <w:pPr>
        <w:ind w:left="2226" w:hanging="180"/>
      </w:pPr>
    </w:lvl>
    <w:lvl w:ilvl="3" w:tplc="0407000F">
      <w:start w:val="1"/>
      <w:numFmt w:val="decimal"/>
      <w:lvlText w:val="%4."/>
      <w:lvlJc w:val="left"/>
      <w:pPr>
        <w:ind w:left="2946" w:hanging="360"/>
      </w:pPr>
    </w:lvl>
    <w:lvl w:ilvl="4" w:tplc="04070019">
      <w:start w:val="1"/>
      <w:numFmt w:val="lowerLetter"/>
      <w:lvlText w:val="%5."/>
      <w:lvlJc w:val="left"/>
      <w:pPr>
        <w:ind w:left="3666" w:hanging="360"/>
      </w:pPr>
    </w:lvl>
    <w:lvl w:ilvl="5" w:tplc="0407001B">
      <w:start w:val="1"/>
      <w:numFmt w:val="lowerRoman"/>
      <w:lvlText w:val="%6."/>
      <w:lvlJc w:val="right"/>
      <w:pPr>
        <w:ind w:left="4386" w:hanging="180"/>
      </w:pPr>
    </w:lvl>
    <w:lvl w:ilvl="6" w:tplc="0407000F">
      <w:start w:val="1"/>
      <w:numFmt w:val="decimal"/>
      <w:lvlText w:val="%7."/>
      <w:lvlJc w:val="left"/>
      <w:pPr>
        <w:ind w:left="5106" w:hanging="360"/>
      </w:pPr>
    </w:lvl>
    <w:lvl w:ilvl="7" w:tplc="04070019">
      <w:start w:val="1"/>
      <w:numFmt w:val="lowerLetter"/>
      <w:lvlText w:val="%8."/>
      <w:lvlJc w:val="left"/>
      <w:pPr>
        <w:ind w:left="5826" w:hanging="360"/>
      </w:pPr>
    </w:lvl>
    <w:lvl w:ilvl="8" w:tplc="0407001B">
      <w:start w:val="1"/>
      <w:numFmt w:val="lowerRoman"/>
      <w:lvlText w:val="%9."/>
      <w:lvlJc w:val="right"/>
      <w:pPr>
        <w:ind w:left="6546" w:hanging="180"/>
      </w:pPr>
    </w:lvl>
  </w:abstractNum>
  <w:abstractNum w:abstractNumId="8" w15:restartNumberingAfterBreak="0">
    <w:nsid w:val="1EF4264A"/>
    <w:multiLevelType w:val="hybridMultilevel"/>
    <w:tmpl w:val="545253A6"/>
    <w:lvl w:ilvl="0" w:tplc="8514B1A8">
      <w:start w:val="1"/>
      <w:numFmt w:val="bullet"/>
      <w:lvlText w:val="•"/>
      <w:lvlJc w:val="left"/>
      <w:pPr>
        <w:tabs>
          <w:tab w:val="num" w:pos="720"/>
        </w:tabs>
        <w:ind w:left="720" w:hanging="360"/>
      </w:pPr>
      <w:rPr>
        <w:rFonts w:ascii="Arial" w:hAnsi="Arial" w:cs="Arial" w:hint="default"/>
      </w:rPr>
    </w:lvl>
    <w:lvl w:ilvl="1" w:tplc="0EB8181A">
      <w:start w:val="1"/>
      <w:numFmt w:val="bullet"/>
      <w:lvlText w:val="•"/>
      <w:lvlJc w:val="left"/>
      <w:pPr>
        <w:tabs>
          <w:tab w:val="num" w:pos="1440"/>
        </w:tabs>
        <w:ind w:left="1440" w:hanging="360"/>
      </w:pPr>
      <w:rPr>
        <w:rFonts w:ascii="Arial" w:hAnsi="Arial" w:cs="Arial" w:hint="default"/>
      </w:rPr>
    </w:lvl>
    <w:lvl w:ilvl="2" w:tplc="EC9CBF7E">
      <w:start w:val="1"/>
      <w:numFmt w:val="bullet"/>
      <w:lvlText w:val="•"/>
      <w:lvlJc w:val="left"/>
      <w:pPr>
        <w:tabs>
          <w:tab w:val="num" w:pos="2160"/>
        </w:tabs>
        <w:ind w:left="2160" w:hanging="360"/>
      </w:pPr>
      <w:rPr>
        <w:rFonts w:ascii="Arial" w:hAnsi="Arial" w:cs="Arial" w:hint="default"/>
      </w:rPr>
    </w:lvl>
    <w:lvl w:ilvl="3" w:tplc="F1B67B72">
      <w:start w:val="1"/>
      <w:numFmt w:val="bullet"/>
      <w:lvlText w:val="•"/>
      <w:lvlJc w:val="left"/>
      <w:pPr>
        <w:tabs>
          <w:tab w:val="num" w:pos="2880"/>
        </w:tabs>
        <w:ind w:left="2880" w:hanging="360"/>
      </w:pPr>
      <w:rPr>
        <w:rFonts w:ascii="Arial" w:hAnsi="Arial" w:cs="Arial" w:hint="default"/>
      </w:rPr>
    </w:lvl>
    <w:lvl w:ilvl="4" w:tplc="41BE8DFE">
      <w:start w:val="1"/>
      <w:numFmt w:val="bullet"/>
      <w:lvlText w:val="•"/>
      <w:lvlJc w:val="left"/>
      <w:pPr>
        <w:tabs>
          <w:tab w:val="num" w:pos="3600"/>
        </w:tabs>
        <w:ind w:left="3600" w:hanging="360"/>
      </w:pPr>
      <w:rPr>
        <w:rFonts w:ascii="Arial" w:hAnsi="Arial" w:cs="Arial" w:hint="default"/>
      </w:rPr>
    </w:lvl>
    <w:lvl w:ilvl="5" w:tplc="B782A7BA">
      <w:start w:val="1"/>
      <w:numFmt w:val="bullet"/>
      <w:lvlText w:val="•"/>
      <w:lvlJc w:val="left"/>
      <w:pPr>
        <w:tabs>
          <w:tab w:val="num" w:pos="4320"/>
        </w:tabs>
        <w:ind w:left="4320" w:hanging="360"/>
      </w:pPr>
      <w:rPr>
        <w:rFonts w:ascii="Arial" w:hAnsi="Arial" w:cs="Arial" w:hint="default"/>
      </w:rPr>
    </w:lvl>
    <w:lvl w:ilvl="6" w:tplc="FED8737A">
      <w:start w:val="1"/>
      <w:numFmt w:val="bullet"/>
      <w:lvlText w:val="•"/>
      <w:lvlJc w:val="left"/>
      <w:pPr>
        <w:tabs>
          <w:tab w:val="num" w:pos="5040"/>
        </w:tabs>
        <w:ind w:left="5040" w:hanging="360"/>
      </w:pPr>
      <w:rPr>
        <w:rFonts w:ascii="Arial" w:hAnsi="Arial" w:cs="Arial" w:hint="default"/>
      </w:rPr>
    </w:lvl>
    <w:lvl w:ilvl="7" w:tplc="7B4ED654">
      <w:start w:val="1"/>
      <w:numFmt w:val="bullet"/>
      <w:lvlText w:val="•"/>
      <w:lvlJc w:val="left"/>
      <w:pPr>
        <w:tabs>
          <w:tab w:val="num" w:pos="5760"/>
        </w:tabs>
        <w:ind w:left="5760" w:hanging="360"/>
      </w:pPr>
      <w:rPr>
        <w:rFonts w:ascii="Arial" w:hAnsi="Arial" w:cs="Arial" w:hint="default"/>
      </w:rPr>
    </w:lvl>
    <w:lvl w:ilvl="8" w:tplc="FAE0ED82">
      <w:start w:val="1"/>
      <w:numFmt w:val="bullet"/>
      <w:lvlText w:val="•"/>
      <w:lvlJc w:val="left"/>
      <w:pPr>
        <w:tabs>
          <w:tab w:val="num" w:pos="6480"/>
        </w:tabs>
        <w:ind w:left="6480" w:hanging="360"/>
      </w:pPr>
      <w:rPr>
        <w:rFonts w:ascii="Arial" w:hAnsi="Arial" w:cs="Arial" w:hint="default"/>
      </w:rPr>
    </w:lvl>
  </w:abstractNum>
  <w:abstractNum w:abstractNumId="9" w15:restartNumberingAfterBreak="0">
    <w:nsid w:val="2F365587"/>
    <w:multiLevelType w:val="hybridMultilevel"/>
    <w:tmpl w:val="D7C0990C"/>
    <w:lvl w:ilvl="0" w:tplc="CA1C3E40">
      <w:start w:val="1"/>
      <w:numFmt w:val="bullet"/>
      <w:lvlText w:val="•"/>
      <w:lvlJc w:val="left"/>
      <w:pPr>
        <w:tabs>
          <w:tab w:val="num" w:pos="720"/>
        </w:tabs>
        <w:ind w:left="720" w:hanging="360"/>
      </w:pPr>
      <w:rPr>
        <w:rFonts w:ascii="Arial" w:hAnsi="Arial" w:cs="Arial" w:hint="default"/>
      </w:rPr>
    </w:lvl>
    <w:lvl w:ilvl="1" w:tplc="836416A8">
      <w:start w:val="1"/>
      <w:numFmt w:val="bullet"/>
      <w:lvlText w:val="•"/>
      <w:lvlJc w:val="left"/>
      <w:pPr>
        <w:tabs>
          <w:tab w:val="num" w:pos="1440"/>
        </w:tabs>
        <w:ind w:left="1440" w:hanging="360"/>
      </w:pPr>
      <w:rPr>
        <w:rFonts w:ascii="Arial" w:hAnsi="Arial" w:cs="Arial" w:hint="default"/>
      </w:rPr>
    </w:lvl>
    <w:lvl w:ilvl="2" w:tplc="99283DC4">
      <w:start w:val="1"/>
      <w:numFmt w:val="bullet"/>
      <w:lvlText w:val="•"/>
      <w:lvlJc w:val="left"/>
      <w:pPr>
        <w:tabs>
          <w:tab w:val="num" w:pos="2160"/>
        </w:tabs>
        <w:ind w:left="2160" w:hanging="360"/>
      </w:pPr>
      <w:rPr>
        <w:rFonts w:ascii="Arial" w:hAnsi="Arial" w:cs="Arial" w:hint="default"/>
      </w:rPr>
    </w:lvl>
    <w:lvl w:ilvl="3" w:tplc="EF3E9DC6">
      <w:start w:val="1"/>
      <w:numFmt w:val="bullet"/>
      <w:lvlText w:val="•"/>
      <w:lvlJc w:val="left"/>
      <w:pPr>
        <w:tabs>
          <w:tab w:val="num" w:pos="2880"/>
        </w:tabs>
        <w:ind w:left="2880" w:hanging="360"/>
      </w:pPr>
      <w:rPr>
        <w:rFonts w:ascii="Arial" w:hAnsi="Arial" w:cs="Arial" w:hint="default"/>
      </w:rPr>
    </w:lvl>
    <w:lvl w:ilvl="4" w:tplc="292E464C">
      <w:start w:val="1"/>
      <w:numFmt w:val="bullet"/>
      <w:lvlText w:val="•"/>
      <w:lvlJc w:val="left"/>
      <w:pPr>
        <w:tabs>
          <w:tab w:val="num" w:pos="3600"/>
        </w:tabs>
        <w:ind w:left="3600" w:hanging="360"/>
      </w:pPr>
      <w:rPr>
        <w:rFonts w:ascii="Arial" w:hAnsi="Arial" w:cs="Arial" w:hint="default"/>
      </w:rPr>
    </w:lvl>
    <w:lvl w:ilvl="5" w:tplc="400EDF02">
      <w:start w:val="1"/>
      <w:numFmt w:val="bullet"/>
      <w:lvlText w:val="•"/>
      <w:lvlJc w:val="left"/>
      <w:pPr>
        <w:tabs>
          <w:tab w:val="num" w:pos="4320"/>
        </w:tabs>
        <w:ind w:left="4320" w:hanging="360"/>
      </w:pPr>
      <w:rPr>
        <w:rFonts w:ascii="Arial" w:hAnsi="Arial" w:cs="Arial" w:hint="default"/>
      </w:rPr>
    </w:lvl>
    <w:lvl w:ilvl="6" w:tplc="07663692">
      <w:start w:val="1"/>
      <w:numFmt w:val="bullet"/>
      <w:lvlText w:val="•"/>
      <w:lvlJc w:val="left"/>
      <w:pPr>
        <w:tabs>
          <w:tab w:val="num" w:pos="5040"/>
        </w:tabs>
        <w:ind w:left="5040" w:hanging="360"/>
      </w:pPr>
      <w:rPr>
        <w:rFonts w:ascii="Arial" w:hAnsi="Arial" w:cs="Arial" w:hint="default"/>
      </w:rPr>
    </w:lvl>
    <w:lvl w:ilvl="7" w:tplc="DA16270A">
      <w:start w:val="1"/>
      <w:numFmt w:val="bullet"/>
      <w:lvlText w:val="•"/>
      <w:lvlJc w:val="left"/>
      <w:pPr>
        <w:tabs>
          <w:tab w:val="num" w:pos="5760"/>
        </w:tabs>
        <w:ind w:left="5760" w:hanging="360"/>
      </w:pPr>
      <w:rPr>
        <w:rFonts w:ascii="Arial" w:hAnsi="Arial" w:cs="Arial" w:hint="default"/>
      </w:rPr>
    </w:lvl>
    <w:lvl w:ilvl="8" w:tplc="00FAB230">
      <w:start w:val="1"/>
      <w:numFmt w:val="bullet"/>
      <w:lvlText w:val="•"/>
      <w:lvlJc w:val="left"/>
      <w:pPr>
        <w:tabs>
          <w:tab w:val="num" w:pos="6480"/>
        </w:tabs>
        <w:ind w:left="6480" w:hanging="360"/>
      </w:pPr>
      <w:rPr>
        <w:rFonts w:ascii="Arial" w:hAnsi="Arial" w:cs="Arial" w:hint="default"/>
      </w:rPr>
    </w:lvl>
  </w:abstractNum>
  <w:abstractNum w:abstractNumId="10" w15:restartNumberingAfterBreak="0">
    <w:nsid w:val="2F9B0216"/>
    <w:multiLevelType w:val="hybridMultilevel"/>
    <w:tmpl w:val="72827A78"/>
    <w:lvl w:ilvl="0" w:tplc="3AF892A0">
      <w:numFmt w:val="bullet"/>
      <w:lvlText w:val="-"/>
      <w:lvlJc w:val="left"/>
      <w:pPr>
        <w:ind w:left="720" w:hanging="360"/>
      </w:pPr>
      <w:rPr>
        <w:rFonts w:ascii="Calibri Light" w:eastAsia="Yu Mincho" w:hAnsi="Calibri Light"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30CD5D47"/>
    <w:multiLevelType w:val="hybridMultilevel"/>
    <w:tmpl w:val="576C3F8E"/>
    <w:lvl w:ilvl="0" w:tplc="04070001">
      <w:start w:val="1"/>
      <w:numFmt w:val="bullet"/>
      <w:lvlText w:val=""/>
      <w:lvlJc w:val="left"/>
      <w:pPr>
        <w:ind w:left="1080" w:hanging="360"/>
      </w:pPr>
      <w:rPr>
        <w:rFonts w:ascii="Symbol" w:hAnsi="Symbol" w:cs="Symbol" w:hint="default"/>
        <w:sz w:val="24"/>
        <w:szCs w:val="24"/>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12" w15:restartNumberingAfterBreak="0">
    <w:nsid w:val="36CA2F4C"/>
    <w:multiLevelType w:val="hybridMultilevel"/>
    <w:tmpl w:val="76B203F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15:restartNumberingAfterBreak="0">
    <w:nsid w:val="37027EBE"/>
    <w:multiLevelType w:val="hybridMultilevel"/>
    <w:tmpl w:val="F7622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73240E2"/>
    <w:multiLevelType w:val="hybridMultilevel"/>
    <w:tmpl w:val="A77245FC"/>
    <w:lvl w:ilvl="0" w:tplc="5F6AE8D4">
      <w:start w:val="1"/>
      <w:numFmt w:val="bullet"/>
      <w:lvlText w:val="•"/>
      <w:lvlJc w:val="left"/>
      <w:pPr>
        <w:tabs>
          <w:tab w:val="num" w:pos="720"/>
        </w:tabs>
        <w:ind w:left="720" w:hanging="360"/>
      </w:pPr>
      <w:rPr>
        <w:rFonts w:ascii="Arial" w:hAnsi="Arial" w:cs="Arial" w:hint="default"/>
      </w:rPr>
    </w:lvl>
    <w:lvl w:ilvl="1" w:tplc="95B494F0">
      <w:start w:val="1"/>
      <w:numFmt w:val="bullet"/>
      <w:lvlText w:val="•"/>
      <w:lvlJc w:val="left"/>
      <w:pPr>
        <w:tabs>
          <w:tab w:val="num" w:pos="1440"/>
        </w:tabs>
        <w:ind w:left="1440" w:hanging="360"/>
      </w:pPr>
      <w:rPr>
        <w:rFonts w:ascii="Arial" w:hAnsi="Arial" w:cs="Arial" w:hint="default"/>
      </w:rPr>
    </w:lvl>
    <w:lvl w:ilvl="2" w:tplc="6A42E4B0">
      <w:start w:val="1"/>
      <w:numFmt w:val="bullet"/>
      <w:lvlText w:val="•"/>
      <w:lvlJc w:val="left"/>
      <w:pPr>
        <w:tabs>
          <w:tab w:val="num" w:pos="2160"/>
        </w:tabs>
        <w:ind w:left="2160" w:hanging="360"/>
      </w:pPr>
      <w:rPr>
        <w:rFonts w:ascii="Arial" w:hAnsi="Arial" w:cs="Arial" w:hint="default"/>
      </w:rPr>
    </w:lvl>
    <w:lvl w:ilvl="3" w:tplc="F39413D6">
      <w:start w:val="1"/>
      <w:numFmt w:val="bullet"/>
      <w:lvlText w:val="•"/>
      <w:lvlJc w:val="left"/>
      <w:pPr>
        <w:tabs>
          <w:tab w:val="num" w:pos="2880"/>
        </w:tabs>
        <w:ind w:left="2880" w:hanging="360"/>
      </w:pPr>
      <w:rPr>
        <w:rFonts w:ascii="Arial" w:hAnsi="Arial" w:cs="Arial" w:hint="default"/>
      </w:rPr>
    </w:lvl>
    <w:lvl w:ilvl="4" w:tplc="79F09194">
      <w:start w:val="1"/>
      <w:numFmt w:val="bullet"/>
      <w:lvlText w:val="•"/>
      <w:lvlJc w:val="left"/>
      <w:pPr>
        <w:tabs>
          <w:tab w:val="num" w:pos="3600"/>
        </w:tabs>
        <w:ind w:left="3600" w:hanging="360"/>
      </w:pPr>
      <w:rPr>
        <w:rFonts w:ascii="Arial" w:hAnsi="Arial" w:cs="Arial" w:hint="default"/>
      </w:rPr>
    </w:lvl>
    <w:lvl w:ilvl="5" w:tplc="77D8FEFA">
      <w:start w:val="1"/>
      <w:numFmt w:val="bullet"/>
      <w:lvlText w:val="•"/>
      <w:lvlJc w:val="left"/>
      <w:pPr>
        <w:tabs>
          <w:tab w:val="num" w:pos="4320"/>
        </w:tabs>
        <w:ind w:left="4320" w:hanging="360"/>
      </w:pPr>
      <w:rPr>
        <w:rFonts w:ascii="Arial" w:hAnsi="Arial" w:cs="Arial" w:hint="default"/>
      </w:rPr>
    </w:lvl>
    <w:lvl w:ilvl="6" w:tplc="62524B2A">
      <w:start w:val="1"/>
      <w:numFmt w:val="bullet"/>
      <w:lvlText w:val="•"/>
      <w:lvlJc w:val="left"/>
      <w:pPr>
        <w:tabs>
          <w:tab w:val="num" w:pos="5040"/>
        </w:tabs>
        <w:ind w:left="5040" w:hanging="360"/>
      </w:pPr>
      <w:rPr>
        <w:rFonts w:ascii="Arial" w:hAnsi="Arial" w:cs="Arial" w:hint="default"/>
      </w:rPr>
    </w:lvl>
    <w:lvl w:ilvl="7" w:tplc="E996BBD8">
      <w:start w:val="1"/>
      <w:numFmt w:val="bullet"/>
      <w:lvlText w:val="•"/>
      <w:lvlJc w:val="left"/>
      <w:pPr>
        <w:tabs>
          <w:tab w:val="num" w:pos="5760"/>
        </w:tabs>
        <w:ind w:left="5760" w:hanging="360"/>
      </w:pPr>
      <w:rPr>
        <w:rFonts w:ascii="Arial" w:hAnsi="Arial" w:cs="Arial" w:hint="default"/>
      </w:rPr>
    </w:lvl>
    <w:lvl w:ilvl="8" w:tplc="EBEC7466">
      <w:start w:val="1"/>
      <w:numFmt w:val="bullet"/>
      <w:lvlText w:val="•"/>
      <w:lvlJc w:val="left"/>
      <w:pPr>
        <w:tabs>
          <w:tab w:val="num" w:pos="6480"/>
        </w:tabs>
        <w:ind w:left="6480" w:hanging="360"/>
      </w:pPr>
      <w:rPr>
        <w:rFonts w:ascii="Arial" w:hAnsi="Arial" w:cs="Arial" w:hint="default"/>
      </w:rPr>
    </w:lvl>
  </w:abstractNum>
  <w:abstractNum w:abstractNumId="15" w15:restartNumberingAfterBreak="0">
    <w:nsid w:val="3D702976"/>
    <w:multiLevelType w:val="hybridMultilevel"/>
    <w:tmpl w:val="76283BD2"/>
    <w:lvl w:ilvl="0" w:tplc="859E834C">
      <w:numFmt w:val="bullet"/>
      <w:lvlText w:val="-"/>
      <w:lvlJc w:val="left"/>
      <w:pPr>
        <w:ind w:left="720" w:hanging="360"/>
      </w:pPr>
      <w:rPr>
        <w:rFonts w:ascii="Arial" w:eastAsia="Yu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42D10148"/>
    <w:multiLevelType w:val="hybridMultilevel"/>
    <w:tmpl w:val="8C169E5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7" w15:restartNumberingAfterBreak="0">
    <w:nsid w:val="588F2023"/>
    <w:multiLevelType w:val="hybridMultilevel"/>
    <w:tmpl w:val="1DC6A4D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8" w15:restartNumberingAfterBreak="0">
    <w:nsid w:val="5F5459D8"/>
    <w:multiLevelType w:val="hybridMultilevel"/>
    <w:tmpl w:val="892270EE"/>
    <w:lvl w:ilvl="0" w:tplc="C7C0AD2A">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15:restartNumberingAfterBreak="0">
    <w:nsid w:val="658454D7"/>
    <w:multiLevelType w:val="hybridMultilevel"/>
    <w:tmpl w:val="6F2C83B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5B31CCE"/>
    <w:multiLevelType w:val="hybridMultilevel"/>
    <w:tmpl w:val="84B2168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1" w15:restartNumberingAfterBreak="0">
    <w:nsid w:val="770E24CA"/>
    <w:multiLevelType w:val="hybridMultilevel"/>
    <w:tmpl w:val="B5C4C352"/>
    <w:lvl w:ilvl="0" w:tplc="C566886A">
      <w:numFmt w:val="bullet"/>
      <w:lvlText w:val="-"/>
      <w:lvlJc w:val="left"/>
      <w:pPr>
        <w:ind w:left="720" w:hanging="360"/>
      </w:pPr>
      <w:rPr>
        <w:rFonts w:ascii="Calibri" w:eastAsia="Times New Roman" w:hAnsi="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cs="Wingdings" w:hint="default"/>
      </w:rPr>
    </w:lvl>
    <w:lvl w:ilvl="3" w:tplc="08070001">
      <w:start w:val="1"/>
      <w:numFmt w:val="bullet"/>
      <w:lvlText w:val=""/>
      <w:lvlJc w:val="left"/>
      <w:pPr>
        <w:ind w:left="2880" w:hanging="360"/>
      </w:pPr>
      <w:rPr>
        <w:rFonts w:ascii="Symbol" w:hAnsi="Symbol" w:cs="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cs="Wingdings" w:hint="default"/>
      </w:rPr>
    </w:lvl>
    <w:lvl w:ilvl="6" w:tplc="08070001">
      <w:start w:val="1"/>
      <w:numFmt w:val="bullet"/>
      <w:lvlText w:val=""/>
      <w:lvlJc w:val="left"/>
      <w:pPr>
        <w:ind w:left="5040" w:hanging="360"/>
      </w:pPr>
      <w:rPr>
        <w:rFonts w:ascii="Symbol" w:hAnsi="Symbol" w:cs="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cs="Wingdings" w:hint="default"/>
      </w:rPr>
    </w:lvl>
  </w:abstractNum>
  <w:num w:numId="1" w16cid:durableId="897403108">
    <w:abstractNumId w:val="19"/>
  </w:num>
  <w:num w:numId="2" w16cid:durableId="389038768">
    <w:abstractNumId w:val="18"/>
  </w:num>
  <w:num w:numId="3" w16cid:durableId="1679649952">
    <w:abstractNumId w:val="1"/>
  </w:num>
  <w:num w:numId="4" w16cid:durableId="322127235">
    <w:abstractNumId w:val="13"/>
  </w:num>
  <w:num w:numId="5" w16cid:durableId="619655414">
    <w:abstractNumId w:val="6"/>
  </w:num>
  <w:num w:numId="6" w16cid:durableId="1698775387">
    <w:abstractNumId w:val="12"/>
  </w:num>
  <w:num w:numId="7" w16cid:durableId="1138916197">
    <w:abstractNumId w:val="15"/>
  </w:num>
  <w:num w:numId="8" w16cid:durableId="439447661">
    <w:abstractNumId w:val="11"/>
  </w:num>
  <w:num w:numId="9" w16cid:durableId="496113474">
    <w:abstractNumId w:val="21"/>
  </w:num>
  <w:num w:numId="10" w16cid:durableId="1949508287">
    <w:abstractNumId w:val="10"/>
  </w:num>
  <w:num w:numId="11" w16cid:durableId="840006243">
    <w:abstractNumId w:val="5"/>
  </w:num>
  <w:num w:numId="12" w16cid:durableId="413473508">
    <w:abstractNumId w:val="4"/>
  </w:num>
  <w:num w:numId="13" w16cid:durableId="1324626794">
    <w:abstractNumId w:val="9"/>
  </w:num>
  <w:num w:numId="14" w16cid:durableId="394356937">
    <w:abstractNumId w:val="14"/>
  </w:num>
  <w:num w:numId="15" w16cid:durableId="753285303">
    <w:abstractNumId w:val="8"/>
  </w:num>
  <w:num w:numId="16" w16cid:durableId="2140953106">
    <w:abstractNumId w:val="16"/>
  </w:num>
  <w:num w:numId="17" w16cid:durableId="1873227686">
    <w:abstractNumId w:val="7"/>
  </w:num>
  <w:num w:numId="18" w16cid:durableId="1827551222">
    <w:abstractNumId w:val="20"/>
  </w:num>
  <w:num w:numId="19" w16cid:durableId="1379478210">
    <w:abstractNumId w:val="3"/>
  </w:num>
  <w:num w:numId="20" w16cid:durableId="405961150">
    <w:abstractNumId w:val="17"/>
  </w:num>
  <w:num w:numId="21" w16cid:durableId="40371861">
    <w:abstractNumId w:val="0"/>
  </w:num>
  <w:num w:numId="22" w16cid:durableId="652492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3"/>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042B"/>
    <w:rsid w:val="00000971"/>
    <w:rsid w:val="00000A10"/>
    <w:rsid w:val="00003A9D"/>
    <w:rsid w:val="00006C85"/>
    <w:rsid w:val="0000769D"/>
    <w:rsid w:val="00013107"/>
    <w:rsid w:val="00022658"/>
    <w:rsid w:val="00023AA9"/>
    <w:rsid w:val="00023E11"/>
    <w:rsid w:val="000261A9"/>
    <w:rsid w:val="0002771E"/>
    <w:rsid w:val="00031D86"/>
    <w:rsid w:val="00033DBB"/>
    <w:rsid w:val="00033F6E"/>
    <w:rsid w:val="0003576D"/>
    <w:rsid w:val="0003633D"/>
    <w:rsid w:val="00040A79"/>
    <w:rsid w:val="00041DEB"/>
    <w:rsid w:val="0004227F"/>
    <w:rsid w:val="000437F7"/>
    <w:rsid w:val="00045E2D"/>
    <w:rsid w:val="0004658C"/>
    <w:rsid w:val="000551B6"/>
    <w:rsid w:val="0005759C"/>
    <w:rsid w:val="00062170"/>
    <w:rsid w:val="00070AB1"/>
    <w:rsid w:val="00071626"/>
    <w:rsid w:val="0008240F"/>
    <w:rsid w:val="00087DC2"/>
    <w:rsid w:val="00096645"/>
    <w:rsid w:val="000B5375"/>
    <w:rsid w:val="000C1DA9"/>
    <w:rsid w:val="000C34B4"/>
    <w:rsid w:val="000C43D8"/>
    <w:rsid w:val="000C595E"/>
    <w:rsid w:val="000C65F0"/>
    <w:rsid w:val="000D59F0"/>
    <w:rsid w:val="000D7E40"/>
    <w:rsid w:val="000E01FF"/>
    <w:rsid w:val="000E5DCF"/>
    <w:rsid w:val="000E6BE0"/>
    <w:rsid w:val="000F0E48"/>
    <w:rsid w:val="000F14C2"/>
    <w:rsid w:val="000F261D"/>
    <w:rsid w:val="000F2BEB"/>
    <w:rsid w:val="000F435D"/>
    <w:rsid w:val="000F45C3"/>
    <w:rsid w:val="000F4B87"/>
    <w:rsid w:val="000F5AC2"/>
    <w:rsid w:val="000F654E"/>
    <w:rsid w:val="00101523"/>
    <w:rsid w:val="00104B71"/>
    <w:rsid w:val="001071F9"/>
    <w:rsid w:val="0011082A"/>
    <w:rsid w:val="00111CAE"/>
    <w:rsid w:val="001217D3"/>
    <w:rsid w:val="00121F28"/>
    <w:rsid w:val="001305F5"/>
    <w:rsid w:val="00137395"/>
    <w:rsid w:val="001401E7"/>
    <w:rsid w:val="00140A6E"/>
    <w:rsid w:val="00141AE1"/>
    <w:rsid w:val="00143C2C"/>
    <w:rsid w:val="0014401D"/>
    <w:rsid w:val="001456CF"/>
    <w:rsid w:val="001471BB"/>
    <w:rsid w:val="00147EA2"/>
    <w:rsid w:val="001626B9"/>
    <w:rsid w:val="00162E49"/>
    <w:rsid w:val="00167012"/>
    <w:rsid w:val="00171424"/>
    <w:rsid w:val="00171482"/>
    <w:rsid w:val="0017547F"/>
    <w:rsid w:val="001769D1"/>
    <w:rsid w:val="00176E77"/>
    <w:rsid w:val="00177BC2"/>
    <w:rsid w:val="00180730"/>
    <w:rsid w:val="00181435"/>
    <w:rsid w:val="00184646"/>
    <w:rsid w:val="001862C1"/>
    <w:rsid w:val="001872F2"/>
    <w:rsid w:val="00190196"/>
    <w:rsid w:val="00190954"/>
    <w:rsid w:val="0019168F"/>
    <w:rsid w:val="0019177D"/>
    <w:rsid w:val="00191A1C"/>
    <w:rsid w:val="001948E8"/>
    <w:rsid w:val="001960FA"/>
    <w:rsid w:val="001A14DF"/>
    <w:rsid w:val="001A30B9"/>
    <w:rsid w:val="001A4149"/>
    <w:rsid w:val="001A62BB"/>
    <w:rsid w:val="001B354A"/>
    <w:rsid w:val="001B5EA9"/>
    <w:rsid w:val="001C21DE"/>
    <w:rsid w:val="001C2B52"/>
    <w:rsid w:val="001C3E03"/>
    <w:rsid w:val="001C6BF2"/>
    <w:rsid w:val="001D251E"/>
    <w:rsid w:val="001D47FD"/>
    <w:rsid w:val="001D5C7A"/>
    <w:rsid w:val="001D717F"/>
    <w:rsid w:val="001E64EF"/>
    <w:rsid w:val="001E71FE"/>
    <w:rsid w:val="001F6799"/>
    <w:rsid w:val="00200DF2"/>
    <w:rsid w:val="002011FA"/>
    <w:rsid w:val="0020474F"/>
    <w:rsid w:val="00206AFC"/>
    <w:rsid w:val="00207201"/>
    <w:rsid w:val="0021001D"/>
    <w:rsid w:val="00216E46"/>
    <w:rsid w:val="00220820"/>
    <w:rsid w:val="002224EC"/>
    <w:rsid w:val="00222606"/>
    <w:rsid w:val="002231DF"/>
    <w:rsid w:val="00224F76"/>
    <w:rsid w:val="002267A9"/>
    <w:rsid w:val="002311FE"/>
    <w:rsid w:val="00231435"/>
    <w:rsid w:val="00231670"/>
    <w:rsid w:val="00231DE5"/>
    <w:rsid w:val="00232FBF"/>
    <w:rsid w:val="0023787E"/>
    <w:rsid w:val="002401E9"/>
    <w:rsid w:val="00244646"/>
    <w:rsid w:val="00245A4C"/>
    <w:rsid w:val="0025037C"/>
    <w:rsid w:val="00254C4C"/>
    <w:rsid w:val="002560C4"/>
    <w:rsid w:val="00257476"/>
    <w:rsid w:val="0025770F"/>
    <w:rsid w:val="002639E3"/>
    <w:rsid w:val="00265D15"/>
    <w:rsid w:val="00270955"/>
    <w:rsid w:val="00272B2E"/>
    <w:rsid w:val="002811D1"/>
    <w:rsid w:val="0028234E"/>
    <w:rsid w:val="00282A3C"/>
    <w:rsid w:val="002832B0"/>
    <w:rsid w:val="00293C2B"/>
    <w:rsid w:val="002942D8"/>
    <w:rsid w:val="002A02EF"/>
    <w:rsid w:val="002A11FF"/>
    <w:rsid w:val="002A2931"/>
    <w:rsid w:val="002A70E7"/>
    <w:rsid w:val="002B0459"/>
    <w:rsid w:val="002B1208"/>
    <w:rsid w:val="002B474A"/>
    <w:rsid w:val="002B7653"/>
    <w:rsid w:val="002C1065"/>
    <w:rsid w:val="002C1632"/>
    <w:rsid w:val="002C4086"/>
    <w:rsid w:val="002C47EC"/>
    <w:rsid w:val="002D21F5"/>
    <w:rsid w:val="002D62C9"/>
    <w:rsid w:val="002D7E82"/>
    <w:rsid w:val="002E3089"/>
    <w:rsid w:val="002E53C5"/>
    <w:rsid w:val="002E7570"/>
    <w:rsid w:val="002E7EDC"/>
    <w:rsid w:val="002F13A6"/>
    <w:rsid w:val="002F4FE9"/>
    <w:rsid w:val="002F682F"/>
    <w:rsid w:val="003024A3"/>
    <w:rsid w:val="00305D04"/>
    <w:rsid w:val="003066D9"/>
    <w:rsid w:val="0031211D"/>
    <w:rsid w:val="00313E9B"/>
    <w:rsid w:val="00314BA6"/>
    <w:rsid w:val="00316164"/>
    <w:rsid w:val="003175CD"/>
    <w:rsid w:val="00324BFD"/>
    <w:rsid w:val="00325907"/>
    <w:rsid w:val="00332D59"/>
    <w:rsid w:val="00333BA6"/>
    <w:rsid w:val="00334C9C"/>
    <w:rsid w:val="003377E2"/>
    <w:rsid w:val="003447CF"/>
    <w:rsid w:val="00344C5E"/>
    <w:rsid w:val="00350F5B"/>
    <w:rsid w:val="00355A0F"/>
    <w:rsid w:val="00356C28"/>
    <w:rsid w:val="00356C73"/>
    <w:rsid w:val="00357AD8"/>
    <w:rsid w:val="0037359B"/>
    <w:rsid w:val="00373813"/>
    <w:rsid w:val="00374552"/>
    <w:rsid w:val="003762FE"/>
    <w:rsid w:val="00377428"/>
    <w:rsid w:val="00377988"/>
    <w:rsid w:val="00380DFB"/>
    <w:rsid w:val="003844D6"/>
    <w:rsid w:val="00386A19"/>
    <w:rsid w:val="00387172"/>
    <w:rsid w:val="00390394"/>
    <w:rsid w:val="003914FD"/>
    <w:rsid w:val="0039652E"/>
    <w:rsid w:val="00397371"/>
    <w:rsid w:val="003A2381"/>
    <w:rsid w:val="003A2906"/>
    <w:rsid w:val="003A2F04"/>
    <w:rsid w:val="003A425A"/>
    <w:rsid w:val="003A7E00"/>
    <w:rsid w:val="003B2052"/>
    <w:rsid w:val="003B3F27"/>
    <w:rsid w:val="003B50C7"/>
    <w:rsid w:val="003B68FE"/>
    <w:rsid w:val="003B6C08"/>
    <w:rsid w:val="003C0F60"/>
    <w:rsid w:val="003C2DB5"/>
    <w:rsid w:val="003C43BA"/>
    <w:rsid w:val="003D218C"/>
    <w:rsid w:val="003D67EF"/>
    <w:rsid w:val="003E0C53"/>
    <w:rsid w:val="003E0CDC"/>
    <w:rsid w:val="003E2300"/>
    <w:rsid w:val="003F05C0"/>
    <w:rsid w:val="003F4567"/>
    <w:rsid w:val="003F4D72"/>
    <w:rsid w:val="003F6197"/>
    <w:rsid w:val="00404E1E"/>
    <w:rsid w:val="00406A0C"/>
    <w:rsid w:val="00407930"/>
    <w:rsid w:val="004106F9"/>
    <w:rsid w:val="0041223E"/>
    <w:rsid w:val="004146F9"/>
    <w:rsid w:val="00415138"/>
    <w:rsid w:val="00416E51"/>
    <w:rsid w:val="00422ECC"/>
    <w:rsid w:val="0042352D"/>
    <w:rsid w:val="00432ECC"/>
    <w:rsid w:val="00433564"/>
    <w:rsid w:val="00443F8F"/>
    <w:rsid w:val="00445C7E"/>
    <w:rsid w:val="00447BC7"/>
    <w:rsid w:val="00451BAA"/>
    <w:rsid w:val="00452130"/>
    <w:rsid w:val="00453C50"/>
    <w:rsid w:val="00456B74"/>
    <w:rsid w:val="00457FA8"/>
    <w:rsid w:val="004602F2"/>
    <w:rsid w:val="0046099D"/>
    <w:rsid w:val="00462F72"/>
    <w:rsid w:val="00463293"/>
    <w:rsid w:val="0046631E"/>
    <w:rsid w:val="00471967"/>
    <w:rsid w:val="00471ECE"/>
    <w:rsid w:val="00474176"/>
    <w:rsid w:val="004745BA"/>
    <w:rsid w:val="00477382"/>
    <w:rsid w:val="004814BC"/>
    <w:rsid w:val="00486D99"/>
    <w:rsid w:val="0048738B"/>
    <w:rsid w:val="00487BE1"/>
    <w:rsid w:val="004902D6"/>
    <w:rsid w:val="004909EC"/>
    <w:rsid w:val="0049681C"/>
    <w:rsid w:val="004A0178"/>
    <w:rsid w:val="004A1808"/>
    <w:rsid w:val="004A1C0E"/>
    <w:rsid w:val="004A22F0"/>
    <w:rsid w:val="004A393F"/>
    <w:rsid w:val="004B05C0"/>
    <w:rsid w:val="004B2417"/>
    <w:rsid w:val="004B2EE5"/>
    <w:rsid w:val="004B7858"/>
    <w:rsid w:val="004C6CE9"/>
    <w:rsid w:val="004C6E6B"/>
    <w:rsid w:val="004C75C6"/>
    <w:rsid w:val="004D1807"/>
    <w:rsid w:val="004D6C6F"/>
    <w:rsid w:val="004E0D93"/>
    <w:rsid w:val="004E262E"/>
    <w:rsid w:val="004E2674"/>
    <w:rsid w:val="004E365C"/>
    <w:rsid w:val="004E5495"/>
    <w:rsid w:val="004E693F"/>
    <w:rsid w:val="004F0D79"/>
    <w:rsid w:val="004F19C7"/>
    <w:rsid w:val="004F3DF9"/>
    <w:rsid w:val="004F5896"/>
    <w:rsid w:val="004F5EEF"/>
    <w:rsid w:val="00503D71"/>
    <w:rsid w:val="005052A4"/>
    <w:rsid w:val="00511B56"/>
    <w:rsid w:val="005155A6"/>
    <w:rsid w:val="00515F31"/>
    <w:rsid w:val="005178DA"/>
    <w:rsid w:val="00520725"/>
    <w:rsid w:val="005228C5"/>
    <w:rsid w:val="0052733D"/>
    <w:rsid w:val="0052772D"/>
    <w:rsid w:val="0053290B"/>
    <w:rsid w:val="00535F50"/>
    <w:rsid w:val="00536112"/>
    <w:rsid w:val="00536BD3"/>
    <w:rsid w:val="00544AD2"/>
    <w:rsid w:val="00546090"/>
    <w:rsid w:val="00550B09"/>
    <w:rsid w:val="00554FCE"/>
    <w:rsid w:val="00561FE6"/>
    <w:rsid w:val="00562CEC"/>
    <w:rsid w:val="00564E83"/>
    <w:rsid w:val="00566EEA"/>
    <w:rsid w:val="00571328"/>
    <w:rsid w:val="00571D8F"/>
    <w:rsid w:val="0057734F"/>
    <w:rsid w:val="00582975"/>
    <w:rsid w:val="0058412B"/>
    <w:rsid w:val="005859DA"/>
    <w:rsid w:val="00585D73"/>
    <w:rsid w:val="0059020E"/>
    <w:rsid w:val="0059674F"/>
    <w:rsid w:val="0059768B"/>
    <w:rsid w:val="005A179F"/>
    <w:rsid w:val="005A2582"/>
    <w:rsid w:val="005A3F7C"/>
    <w:rsid w:val="005B0B86"/>
    <w:rsid w:val="005B1DBC"/>
    <w:rsid w:val="005B38E3"/>
    <w:rsid w:val="005B600D"/>
    <w:rsid w:val="005C168C"/>
    <w:rsid w:val="005D11A3"/>
    <w:rsid w:val="005D2F2B"/>
    <w:rsid w:val="005D6CED"/>
    <w:rsid w:val="005E0549"/>
    <w:rsid w:val="005F19E1"/>
    <w:rsid w:val="005F4FBF"/>
    <w:rsid w:val="005F5641"/>
    <w:rsid w:val="006005BE"/>
    <w:rsid w:val="00603C61"/>
    <w:rsid w:val="00615AC3"/>
    <w:rsid w:val="00634167"/>
    <w:rsid w:val="00634330"/>
    <w:rsid w:val="0063433D"/>
    <w:rsid w:val="00637C1E"/>
    <w:rsid w:val="00641B99"/>
    <w:rsid w:val="00650DBC"/>
    <w:rsid w:val="00651152"/>
    <w:rsid w:val="00651E55"/>
    <w:rsid w:val="00654BDD"/>
    <w:rsid w:val="0066267E"/>
    <w:rsid w:val="0066555F"/>
    <w:rsid w:val="00666438"/>
    <w:rsid w:val="006668B8"/>
    <w:rsid w:val="00666C4A"/>
    <w:rsid w:val="006673F1"/>
    <w:rsid w:val="00667606"/>
    <w:rsid w:val="00667AE6"/>
    <w:rsid w:val="00671B41"/>
    <w:rsid w:val="00671D64"/>
    <w:rsid w:val="0068187E"/>
    <w:rsid w:val="00681BAF"/>
    <w:rsid w:val="006864AF"/>
    <w:rsid w:val="00697207"/>
    <w:rsid w:val="006B4B1D"/>
    <w:rsid w:val="006C0966"/>
    <w:rsid w:val="006C0EEE"/>
    <w:rsid w:val="006C7656"/>
    <w:rsid w:val="006D0B68"/>
    <w:rsid w:val="006D1429"/>
    <w:rsid w:val="006D3B77"/>
    <w:rsid w:val="006E5B13"/>
    <w:rsid w:val="006E6AD8"/>
    <w:rsid w:val="006F0885"/>
    <w:rsid w:val="006F237D"/>
    <w:rsid w:val="006F2451"/>
    <w:rsid w:val="006F4808"/>
    <w:rsid w:val="00711A1F"/>
    <w:rsid w:val="00715BCD"/>
    <w:rsid w:val="0072361A"/>
    <w:rsid w:val="00724B42"/>
    <w:rsid w:val="00724B60"/>
    <w:rsid w:val="00727E43"/>
    <w:rsid w:val="0073299A"/>
    <w:rsid w:val="00733790"/>
    <w:rsid w:val="0073507E"/>
    <w:rsid w:val="00735B50"/>
    <w:rsid w:val="007413D2"/>
    <w:rsid w:val="007417A0"/>
    <w:rsid w:val="00744AE1"/>
    <w:rsid w:val="0074755B"/>
    <w:rsid w:val="00754033"/>
    <w:rsid w:val="00755699"/>
    <w:rsid w:val="00755D21"/>
    <w:rsid w:val="00767CF8"/>
    <w:rsid w:val="00771989"/>
    <w:rsid w:val="00771DC6"/>
    <w:rsid w:val="00777A98"/>
    <w:rsid w:val="00781006"/>
    <w:rsid w:val="00781AC1"/>
    <w:rsid w:val="007A1027"/>
    <w:rsid w:val="007A5592"/>
    <w:rsid w:val="007B6DCE"/>
    <w:rsid w:val="007C1583"/>
    <w:rsid w:val="007D0BE2"/>
    <w:rsid w:val="007D2AD6"/>
    <w:rsid w:val="007D63CE"/>
    <w:rsid w:val="007D7E6D"/>
    <w:rsid w:val="007E5BF2"/>
    <w:rsid w:val="007E73A3"/>
    <w:rsid w:val="007E7A9E"/>
    <w:rsid w:val="007F13BF"/>
    <w:rsid w:val="007F2794"/>
    <w:rsid w:val="007F29DB"/>
    <w:rsid w:val="007F6C55"/>
    <w:rsid w:val="007F7290"/>
    <w:rsid w:val="007F7A5A"/>
    <w:rsid w:val="007F7BE5"/>
    <w:rsid w:val="00804604"/>
    <w:rsid w:val="0080692D"/>
    <w:rsid w:val="0081075C"/>
    <w:rsid w:val="00812B25"/>
    <w:rsid w:val="00812D65"/>
    <w:rsid w:val="00820142"/>
    <w:rsid w:val="0082144B"/>
    <w:rsid w:val="00823AA4"/>
    <w:rsid w:val="00825A86"/>
    <w:rsid w:val="00826924"/>
    <w:rsid w:val="00827FCD"/>
    <w:rsid w:val="0083493B"/>
    <w:rsid w:val="00843E1F"/>
    <w:rsid w:val="00844BDF"/>
    <w:rsid w:val="00845336"/>
    <w:rsid w:val="00847B22"/>
    <w:rsid w:val="008501EC"/>
    <w:rsid w:val="008508DA"/>
    <w:rsid w:val="008529F3"/>
    <w:rsid w:val="00860778"/>
    <w:rsid w:val="0086163E"/>
    <w:rsid w:val="008618DF"/>
    <w:rsid w:val="00866596"/>
    <w:rsid w:val="00871D22"/>
    <w:rsid w:val="0087408F"/>
    <w:rsid w:val="0087729F"/>
    <w:rsid w:val="008778E1"/>
    <w:rsid w:val="00877E68"/>
    <w:rsid w:val="00880D65"/>
    <w:rsid w:val="00880DBA"/>
    <w:rsid w:val="00884C75"/>
    <w:rsid w:val="00890753"/>
    <w:rsid w:val="00890E55"/>
    <w:rsid w:val="008936FE"/>
    <w:rsid w:val="00896777"/>
    <w:rsid w:val="008A0FBC"/>
    <w:rsid w:val="008A1B00"/>
    <w:rsid w:val="008A1C4D"/>
    <w:rsid w:val="008A3587"/>
    <w:rsid w:val="008A5B00"/>
    <w:rsid w:val="008A6271"/>
    <w:rsid w:val="008A782C"/>
    <w:rsid w:val="008B4EE1"/>
    <w:rsid w:val="008B63AF"/>
    <w:rsid w:val="008C161D"/>
    <w:rsid w:val="008C20C8"/>
    <w:rsid w:val="008C2410"/>
    <w:rsid w:val="008D6896"/>
    <w:rsid w:val="008E07FE"/>
    <w:rsid w:val="008E4E60"/>
    <w:rsid w:val="008E62C5"/>
    <w:rsid w:val="008E6962"/>
    <w:rsid w:val="008F262D"/>
    <w:rsid w:val="008F7B6A"/>
    <w:rsid w:val="0090265B"/>
    <w:rsid w:val="00903CA2"/>
    <w:rsid w:val="00904400"/>
    <w:rsid w:val="00912F84"/>
    <w:rsid w:val="009136FB"/>
    <w:rsid w:val="00913720"/>
    <w:rsid w:val="00916187"/>
    <w:rsid w:val="00916A89"/>
    <w:rsid w:val="009237E1"/>
    <w:rsid w:val="00925565"/>
    <w:rsid w:val="009319BF"/>
    <w:rsid w:val="00937CC7"/>
    <w:rsid w:val="00940FAD"/>
    <w:rsid w:val="009431F5"/>
    <w:rsid w:val="00943D72"/>
    <w:rsid w:val="00945112"/>
    <w:rsid w:val="00961E47"/>
    <w:rsid w:val="009648F7"/>
    <w:rsid w:val="009651B9"/>
    <w:rsid w:val="00966CBD"/>
    <w:rsid w:val="00972D64"/>
    <w:rsid w:val="0097361D"/>
    <w:rsid w:val="00982AFF"/>
    <w:rsid w:val="00982EEC"/>
    <w:rsid w:val="00983218"/>
    <w:rsid w:val="0098760F"/>
    <w:rsid w:val="009957C0"/>
    <w:rsid w:val="00996197"/>
    <w:rsid w:val="009A3482"/>
    <w:rsid w:val="009A3A70"/>
    <w:rsid w:val="009A63B1"/>
    <w:rsid w:val="009B2360"/>
    <w:rsid w:val="009B29FA"/>
    <w:rsid w:val="009C2C43"/>
    <w:rsid w:val="009D028F"/>
    <w:rsid w:val="009D3EAF"/>
    <w:rsid w:val="009D45A1"/>
    <w:rsid w:val="009D57AD"/>
    <w:rsid w:val="009D69B7"/>
    <w:rsid w:val="009F0B56"/>
    <w:rsid w:val="009F4C36"/>
    <w:rsid w:val="009F5FBC"/>
    <w:rsid w:val="00A01F5A"/>
    <w:rsid w:val="00A073C5"/>
    <w:rsid w:val="00A07A65"/>
    <w:rsid w:val="00A135EC"/>
    <w:rsid w:val="00A1677C"/>
    <w:rsid w:val="00A22858"/>
    <w:rsid w:val="00A25848"/>
    <w:rsid w:val="00A271D8"/>
    <w:rsid w:val="00A30653"/>
    <w:rsid w:val="00A32B69"/>
    <w:rsid w:val="00A35DF8"/>
    <w:rsid w:val="00A36F6A"/>
    <w:rsid w:val="00A37A91"/>
    <w:rsid w:val="00A41F07"/>
    <w:rsid w:val="00A43AB5"/>
    <w:rsid w:val="00A449D2"/>
    <w:rsid w:val="00A45448"/>
    <w:rsid w:val="00A47967"/>
    <w:rsid w:val="00A47F29"/>
    <w:rsid w:val="00A50A52"/>
    <w:rsid w:val="00A57976"/>
    <w:rsid w:val="00A72944"/>
    <w:rsid w:val="00A75D7F"/>
    <w:rsid w:val="00A75F4F"/>
    <w:rsid w:val="00A7767F"/>
    <w:rsid w:val="00A801B8"/>
    <w:rsid w:val="00A80444"/>
    <w:rsid w:val="00A81503"/>
    <w:rsid w:val="00A81665"/>
    <w:rsid w:val="00A82917"/>
    <w:rsid w:val="00A82DB3"/>
    <w:rsid w:val="00A83BEF"/>
    <w:rsid w:val="00A8406A"/>
    <w:rsid w:val="00A853A2"/>
    <w:rsid w:val="00A94AA6"/>
    <w:rsid w:val="00A96A50"/>
    <w:rsid w:val="00A97577"/>
    <w:rsid w:val="00AA4C97"/>
    <w:rsid w:val="00AA6C88"/>
    <w:rsid w:val="00AB11C5"/>
    <w:rsid w:val="00AB13E5"/>
    <w:rsid w:val="00AB59A0"/>
    <w:rsid w:val="00AC0D9F"/>
    <w:rsid w:val="00AC2B94"/>
    <w:rsid w:val="00AC7A9F"/>
    <w:rsid w:val="00AD66F2"/>
    <w:rsid w:val="00AE57D6"/>
    <w:rsid w:val="00AE5BA8"/>
    <w:rsid w:val="00AE76C7"/>
    <w:rsid w:val="00AF15FD"/>
    <w:rsid w:val="00AF2197"/>
    <w:rsid w:val="00AF33B4"/>
    <w:rsid w:val="00AF54DB"/>
    <w:rsid w:val="00AF6E0B"/>
    <w:rsid w:val="00B017EA"/>
    <w:rsid w:val="00B048CA"/>
    <w:rsid w:val="00B06607"/>
    <w:rsid w:val="00B07B7E"/>
    <w:rsid w:val="00B1019F"/>
    <w:rsid w:val="00B11FDA"/>
    <w:rsid w:val="00B14E96"/>
    <w:rsid w:val="00B15797"/>
    <w:rsid w:val="00B2006E"/>
    <w:rsid w:val="00B229EA"/>
    <w:rsid w:val="00B2749C"/>
    <w:rsid w:val="00B31D7C"/>
    <w:rsid w:val="00B32773"/>
    <w:rsid w:val="00B33CAC"/>
    <w:rsid w:val="00B4183A"/>
    <w:rsid w:val="00B53076"/>
    <w:rsid w:val="00B5455A"/>
    <w:rsid w:val="00B54E6D"/>
    <w:rsid w:val="00B65D79"/>
    <w:rsid w:val="00B75BFD"/>
    <w:rsid w:val="00B75F9E"/>
    <w:rsid w:val="00B81377"/>
    <w:rsid w:val="00B862B5"/>
    <w:rsid w:val="00B876AF"/>
    <w:rsid w:val="00B9610D"/>
    <w:rsid w:val="00BA1E10"/>
    <w:rsid w:val="00BA1F6A"/>
    <w:rsid w:val="00BA343B"/>
    <w:rsid w:val="00BA36C1"/>
    <w:rsid w:val="00BA3D89"/>
    <w:rsid w:val="00BA71D2"/>
    <w:rsid w:val="00BB088B"/>
    <w:rsid w:val="00BB2DD6"/>
    <w:rsid w:val="00BC0000"/>
    <w:rsid w:val="00BC0188"/>
    <w:rsid w:val="00BD669E"/>
    <w:rsid w:val="00BD695B"/>
    <w:rsid w:val="00BE3E88"/>
    <w:rsid w:val="00BE696A"/>
    <w:rsid w:val="00BF302C"/>
    <w:rsid w:val="00BF62DE"/>
    <w:rsid w:val="00BF703E"/>
    <w:rsid w:val="00BF7089"/>
    <w:rsid w:val="00BF7156"/>
    <w:rsid w:val="00C00906"/>
    <w:rsid w:val="00C013B2"/>
    <w:rsid w:val="00C014FF"/>
    <w:rsid w:val="00C0462D"/>
    <w:rsid w:val="00C25D4E"/>
    <w:rsid w:val="00C276DA"/>
    <w:rsid w:val="00C41DC3"/>
    <w:rsid w:val="00C436F4"/>
    <w:rsid w:val="00C47161"/>
    <w:rsid w:val="00C4F830"/>
    <w:rsid w:val="00C50881"/>
    <w:rsid w:val="00C5551F"/>
    <w:rsid w:val="00C555E7"/>
    <w:rsid w:val="00C57545"/>
    <w:rsid w:val="00C5772D"/>
    <w:rsid w:val="00C601C7"/>
    <w:rsid w:val="00C626AF"/>
    <w:rsid w:val="00C70C37"/>
    <w:rsid w:val="00C731CA"/>
    <w:rsid w:val="00C80685"/>
    <w:rsid w:val="00C90DA1"/>
    <w:rsid w:val="00C91622"/>
    <w:rsid w:val="00C916BA"/>
    <w:rsid w:val="00CA3B99"/>
    <w:rsid w:val="00CA3E88"/>
    <w:rsid w:val="00CA5ECF"/>
    <w:rsid w:val="00CB0A63"/>
    <w:rsid w:val="00CB328B"/>
    <w:rsid w:val="00CB331C"/>
    <w:rsid w:val="00CB70C5"/>
    <w:rsid w:val="00CB7308"/>
    <w:rsid w:val="00CC4A11"/>
    <w:rsid w:val="00CD036F"/>
    <w:rsid w:val="00CD20D7"/>
    <w:rsid w:val="00CD24E7"/>
    <w:rsid w:val="00CE014F"/>
    <w:rsid w:val="00CE36D6"/>
    <w:rsid w:val="00CF0C6A"/>
    <w:rsid w:val="00CF3012"/>
    <w:rsid w:val="00CF4D9E"/>
    <w:rsid w:val="00CF5641"/>
    <w:rsid w:val="00CF59F9"/>
    <w:rsid w:val="00CF690A"/>
    <w:rsid w:val="00CF7F32"/>
    <w:rsid w:val="00D00B3D"/>
    <w:rsid w:val="00D01425"/>
    <w:rsid w:val="00D0318B"/>
    <w:rsid w:val="00D03275"/>
    <w:rsid w:val="00D12975"/>
    <w:rsid w:val="00D13A1A"/>
    <w:rsid w:val="00D13DC7"/>
    <w:rsid w:val="00D20893"/>
    <w:rsid w:val="00D256A3"/>
    <w:rsid w:val="00D265CB"/>
    <w:rsid w:val="00D31C1C"/>
    <w:rsid w:val="00D32A82"/>
    <w:rsid w:val="00D40EAE"/>
    <w:rsid w:val="00D4714B"/>
    <w:rsid w:val="00D479BB"/>
    <w:rsid w:val="00D57151"/>
    <w:rsid w:val="00D63C54"/>
    <w:rsid w:val="00D64F5D"/>
    <w:rsid w:val="00D7166D"/>
    <w:rsid w:val="00D7394F"/>
    <w:rsid w:val="00D76385"/>
    <w:rsid w:val="00D77E32"/>
    <w:rsid w:val="00D804CC"/>
    <w:rsid w:val="00D81971"/>
    <w:rsid w:val="00D8359D"/>
    <w:rsid w:val="00D842CC"/>
    <w:rsid w:val="00D8436A"/>
    <w:rsid w:val="00D85187"/>
    <w:rsid w:val="00D85826"/>
    <w:rsid w:val="00D85F66"/>
    <w:rsid w:val="00D91409"/>
    <w:rsid w:val="00D924A8"/>
    <w:rsid w:val="00D92724"/>
    <w:rsid w:val="00D92C56"/>
    <w:rsid w:val="00D94988"/>
    <w:rsid w:val="00D967EB"/>
    <w:rsid w:val="00D97ADD"/>
    <w:rsid w:val="00DA1892"/>
    <w:rsid w:val="00DA2284"/>
    <w:rsid w:val="00DA39F9"/>
    <w:rsid w:val="00DA3A1C"/>
    <w:rsid w:val="00DB001D"/>
    <w:rsid w:val="00DB08B1"/>
    <w:rsid w:val="00DB308E"/>
    <w:rsid w:val="00DB7F64"/>
    <w:rsid w:val="00DC0E48"/>
    <w:rsid w:val="00DC161D"/>
    <w:rsid w:val="00DC56F1"/>
    <w:rsid w:val="00DC6DB8"/>
    <w:rsid w:val="00DD042B"/>
    <w:rsid w:val="00DD6D26"/>
    <w:rsid w:val="00DD73C3"/>
    <w:rsid w:val="00DE4BB2"/>
    <w:rsid w:val="00DE69A3"/>
    <w:rsid w:val="00DF0C9A"/>
    <w:rsid w:val="00DF3EBC"/>
    <w:rsid w:val="00DF429C"/>
    <w:rsid w:val="00DF4C09"/>
    <w:rsid w:val="00DF6E6C"/>
    <w:rsid w:val="00E05D91"/>
    <w:rsid w:val="00E11DEA"/>
    <w:rsid w:val="00E1222E"/>
    <w:rsid w:val="00E136D7"/>
    <w:rsid w:val="00E14C8C"/>
    <w:rsid w:val="00E20963"/>
    <w:rsid w:val="00E24A39"/>
    <w:rsid w:val="00E3098F"/>
    <w:rsid w:val="00E338A1"/>
    <w:rsid w:val="00E34072"/>
    <w:rsid w:val="00E3488B"/>
    <w:rsid w:val="00E416B9"/>
    <w:rsid w:val="00E458AD"/>
    <w:rsid w:val="00E45D69"/>
    <w:rsid w:val="00E46113"/>
    <w:rsid w:val="00E47918"/>
    <w:rsid w:val="00E54D35"/>
    <w:rsid w:val="00E54EA2"/>
    <w:rsid w:val="00E56580"/>
    <w:rsid w:val="00E61C52"/>
    <w:rsid w:val="00E640B3"/>
    <w:rsid w:val="00E65035"/>
    <w:rsid w:val="00E650D8"/>
    <w:rsid w:val="00E67B19"/>
    <w:rsid w:val="00E71E9D"/>
    <w:rsid w:val="00E720CA"/>
    <w:rsid w:val="00E722D3"/>
    <w:rsid w:val="00E80303"/>
    <w:rsid w:val="00E80CD9"/>
    <w:rsid w:val="00E83038"/>
    <w:rsid w:val="00E83411"/>
    <w:rsid w:val="00E869A1"/>
    <w:rsid w:val="00E87D12"/>
    <w:rsid w:val="00EA0E73"/>
    <w:rsid w:val="00EB452A"/>
    <w:rsid w:val="00EB5101"/>
    <w:rsid w:val="00EB55D1"/>
    <w:rsid w:val="00EC1DA8"/>
    <w:rsid w:val="00EC75FB"/>
    <w:rsid w:val="00ED102F"/>
    <w:rsid w:val="00ED311B"/>
    <w:rsid w:val="00ED3240"/>
    <w:rsid w:val="00ED4E57"/>
    <w:rsid w:val="00EE108C"/>
    <w:rsid w:val="00EE1DB0"/>
    <w:rsid w:val="00EE1DBD"/>
    <w:rsid w:val="00EE67C6"/>
    <w:rsid w:val="00EF159E"/>
    <w:rsid w:val="00F060B2"/>
    <w:rsid w:val="00F076B3"/>
    <w:rsid w:val="00F124BD"/>
    <w:rsid w:val="00F1413C"/>
    <w:rsid w:val="00F14A5E"/>
    <w:rsid w:val="00F14B20"/>
    <w:rsid w:val="00F155C0"/>
    <w:rsid w:val="00F16C24"/>
    <w:rsid w:val="00F17664"/>
    <w:rsid w:val="00F219A1"/>
    <w:rsid w:val="00F237CE"/>
    <w:rsid w:val="00F26307"/>
    <w:rsid w:val="00F322E6"/>
    <w:rsid w:val="00F34F47"/>
    <w:rsid w:val="00F442B6"/>
    <w:rsid w:val="00F70179"/>
    <w:rsid w:val="00F71F0D"/>
    <w:rsid w:val="00F72879"/>
    <w:rsid w:val="00F72EC4"/>
    <w:rsid w:val="00F737A4"/>
    <w:rsid w:val="00F76452"/>
    <w:rsid w:val="00F86041"/>
    <w:rsid w:val="00F86072"/>
    <w:rsid w:val="00F95656"/>
    <w:rsid w:val="00FA1D64"/>
    <w:rsid w:val="00FA21F0"/>
    <w:rsid w:val="00FA2D69"/>
    <w:rsid w:val="00FA2E31"/>
    <w:rsid w:val="00FA4B3E"/>
    <w:rsid w:val="00FA7E1C"/>
    <w:rsid w:val="00FB020E"/>
    <w:rsid w:val="00FB0540"/>
    <w:rsid w:val="00FB35AB"/>
    <w:rsid w:val="00FB7158"/>
    <w:rsid w:val="00FB71D1"/>
    <w:rsid w:val="00FB7ECB"/>
    <w:rsid w:val="00FC1226"/>
    <w:rsid w:val="00FC14CD"/>
    <w:rsid w:val="00FC3E73"/>
    <w:rsid w:val="00FC5332"/>
    <w:rsid w:val="00FC6290"/>
    <w:rsid w:val="00FC7F5C"/>
    <w:rsid w:val="00FD063B"/>
    <w:rsid w:val="00FD2C69"/>
    <w:rsid w:val="00FD507E"/>
    <w:rsid w:val="00FE1A2A"/>
    <w:rsid w:val="00FF3402"/>
    <w:rsid w:val="011CD9F0"/>
    <w:rsid w:val="024409C7"/>
    <w:rsid w:val="03DBFD68"/>
    <w:rsid w:val="072807DB"/>
    <w:rsid w:val="07BCA525"/>
    <w:rsid w:val="07FE748C"/>
    <w:rsid w:val="0A0BA1E6"/>
    <w:rsid w:val="0A7DFAFE"/>
    <w:rsid w:val="0B45AAEF"/>
    <w:rsid w:val="0D4342A8"/>
    <w:rsid w:val="0D68B846"/>
    <w:rsid w:val="0D8CB0BB"/>
    <w:rsid w:val="10B16209"/>
    <w:rsid w:val="1272A808"/>
    <w:rsid w:val="134A10D8"/>
    <w:rsid w:val="139D1B70"/>
    <w:rsid w:val="13FD6B4B"/>
    <w:rsid w:val="143F1500"/>
    <w:rsid w:val="175B81E7"/>
    <w:rsid w:val="188FE5AB"/>
    <w:rsid w:val="18BDA6F2"/>
    <w:rsid w:val="19085B49"/>
    <w:rsid w:val="1B307CE8"/>
    <w:rsid w:val="1DCFB62A"/>
    <w:rsid w:val="1F242851"/>
    <w:rsid w:val="20936B8B"/>
    <w:rsid w:val="21D0B182"/>
    <w:rsid w:val="2453E8A9"/>
    <w:rsid w:val="246290EB"/>
    <w:rsid w:val="25030835"/>
    <w:rsid w:val="25F2F635"/>
    <w:rsid w:val="26BF9D3A"/>
    <w:rsid w:val="27541D99"/>
    <w:rsid w:val="28229EE1"/>
    <w:rsid w:val="29C05122"/>
    <w:rsid w:val="29DED9C5"/>
    <w:rsid w:val="2A7295FE"/>
    <w:rsid w:val="2A980B9C"/>
    <w:rsid w:val="2D1C4DCE"/>
    <w:rsid w:val="2E99228B"/>
    <w:rsid w:val="2F196E46"/>
    <w:rsid w:val="2F8C4C68"/>
    <w:rsid w:val="309FD5EB"/>
    <w:rsid w:val="30E1D782"/>
    <w:rsid w:val="34428F5A"/>
    <w:rsid w:val="359FDFE9"/>
    <w:rsid w:val="39BB36BC"/>
    <w:rsid w:val="3AE4AE05"/>
    <w:rsid w:val="3D3EBED9"/>
    <w:rsid w:val="3D5F5B5B"/>
    <w:rsid w:val="3D8AA634"/>
    <w:rsid w:val="3D91C971"/>
    <w:rsid w:val="3DAFCE94"/>
    <w:rsid w:val="3E5BAA7D"/>
    <w:rsid w:val="3F70C63C"/>
    <w:rsid w:val="411523BD"/>
    <w:rsid w:val="41265A8F"/>
    <w:rsid w:val="43AD043E"/>
    <w:rsid w:val="44593B74"/>
    <w:rsid w:val="44BA426A"/>
    <w:rsid w:val="44BE4F49"/>
    <w:rsid w:val="46CD6DE7"/>
    <w:rsid w:val="47BB11B1"/>
    <w:rsid w:val="4903D77A"/>
    <w:rsid w:val="494FBED5"/>
    <w:rsid w:val="49642B72"/>
    <w:rsid w:val="4A3A9823"/>
    <w:rsid w:val="5148CB9A"/>
    <w:rsid w:val="52095B87"/>
    <w:rsid w:val="5414D6EE"/>
    <w:rsid w:val="5417F908"/>
    <w:rsid w:val="543E6AC5"/>
    <w:rsid w:val="553DB0B0"/>
    <w:rsid w:val="5652BB5C"/>
    <w:rsid w:val="56F732D2"/>
    <w:rsid w:val="574156A5"/>
    <w:rsid w:val="57B83BD2"/>
    <w:rsid w:val="583F0187"/>
    <w:rsid w:val="584EDFB5"/>
    <w:rsid w:val="58F8B38B"/>
    <w:rsid w:val="59F8A857"/>
    <w:rsid w:val="5A3AA9EE"/>
    <w:rsid w:val="5B5646EF"/>
    <w:rsid w:val="5E782D0E"/>
    <w:rsid w:val="5FBE1605"/>
    <w:rsid w:val="61283EEF"/>
    <w:rsid w:val="61E49D92"/>
    <w:rsid w:val="627104B8"/>
    <w:rsid w:val="6515008C"/>
    <w:rsid w:val="668BBFF6"/>
    <w:rsid w:val="6A03CF0E"/>
    <w:rsid w:val="6BB6B6F2"/>
    <w:rsid w:val="6C8943F7"/>
    <w:rsid w:val="6CA9E854"/>
    <w:rsid w:val="6F86065F"/>
    <w:rsid w:val="70BCC708"/>
    <w:rsid w:val="7158A83B"/>
    <w:rsid w:val="71DD2D0A"/>
    <w:rsid w:val="73B4E988"/>
    <w:rsid w:val="73E67527"/>
    <w:rsid w:val="74AA7A8C"/>
    <w:rsid w:val="74CAD47B"/>
    <w:rsid w:val="75B6A9E8"/>
    <w:rsid w:val="765FDA26"/>
    <w:rsid w:val="769FEB82"/>
    <w:rsid w:val="77CE8CCF"/>
    <w:rsid w:val="7809EB56"/>
    <w:rsid w:val="7965CEC1"/>
    <w:rsid w:val="7B5EEDF1"/>
    <w:rsid w:val="7B5F8B9D"/>
    <w:rsid w:val="7D353E39"/>
    <w:rsid w:val="7D729BFB"/>
    <w:rsid w:val="7D73DC34"/>
    <w:rsid w:val="7D8D57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E7AFFA6"/>
  <w15:docId w15:val="{66BF957C-81EF-488F-A22C-587DAE9B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42B"/>
    <w:pPr>
      <w:spacing w:after="50" w:line="270" w:lineRule="exact"/>
    </w:pPr>
    <w:rPr>
      <w:rFonts w:eastAsia="Yu Mincho"/>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561FE6"/>
    <w:pPr>
      <w:tabs>
        <w:tab w:val="center" w:pos="4513"/>
        <w:tab w:val="right" w:pos="9026"/>
      </w:tabs>
      <w:spacing w:after="0" w:line="240" w:lineRule="auto"/>
    </w:pPr>
  </w:style>
  <w:style w:type="character" w:customStyle="1" w:styleId="ZhlavChar">
    <w:name w:val="Záhlaví Char"/>
    <w:basedOn w:val="Standardnpsmoodstavce"/>
    <w:link w:val="Zhlav"/>
    <w:uiPriority w:val="99"/>
    <w:locked/>
    <w:rsid w:val="00561FE6"/>
  </w:style>
  <w:style w:type="paragraph" w:styleId="Zpat">
    <w:name w:val="footer"/>
    <w:basedOn w:val="Normln"/>
    <w:link w:val="ZpatChar"/>
    <w:uiPriority w:val="99"/>
    <w:rsid w:val="00561FE6"/>
    <w:pPr>
      <w:tabs>
        <w:tab w:val="center" w:pos="4513"/>
        <w:tab w:val="right" w:pos="9026"/>
      </w:tabs>
      <w:spacing w:after="0" w:line="240" w:lineRule="auto"/>
    </w:pPr>
  </w:style>
  <w:style w:type="character" w:customStyle="1" w:styleId="ZpatChar">
    <w:name w:val="Zápatí Char"/>
    <w:basedOn w:val="Standardnpsmoodstavce"/>
    <w:link w:val="Zpat"/>
    <w:uiPriority w:val="99"/>
    <w:locked/>
    <w:rsid w:val="00561FE6"/>
  </w:style>
  <w:style w:type="paragraph" w:styleId="Odstavecseseznamem">
    <w:name w:val="List Paragraph"/>
    <w:basedOn w:val="Normln"/>
    <w:uiPriority w:val="99"/>
    <w:qFormat/>
    <w:rsid w:val="00561FE6"/>
    <w:pPr>
      <w:spacing w:after="0" w:line="240" w:lineRule="auto"/>
      <w:ind w:left="720"/>
    </w:pPr>
    <w:rPr>
      <w:rFonts w:ascii="Times New Roman" w:hAnsi="Times New Roman" w:cs="Times New Roman"/>
      <w:sz w:val="24"/>
      <w:szCs w:val="24"/>
    </w:rPr>
  </w:style>
  <w:style w:type="paragraph" w:styleId="Bezmezer">
    <w:name w:val="No Spacing"/>
    <w:uiPriority w:val="99"/>
    <w:qFormat/>
    <w:rsid w:val="00561FE6"/>
    <w:rPr>
      <w:lang w:val="de-DE" w:eastAsia="en-US"/>
    </w:rPr>
  </w:style>
  <w:style w:type="paragraph" w:styleId="Textbubliny">
    <w:name w:val="Balloon Text"/>
    <w:basedOn w:val="Normln"/>
    <w:link w:val="TextbublinyChar"/>
    <w:uiPriority w:val="99"/>
    <w:semiHidden/>
    <w:rsid w:val="00422EC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422ECC"/>
    <w:rPr>
      <w:rFonts w:ascii="Segoe UI" w:hAnsi="Segoe UI" w:cs="Segoe UI"/>
      <w:sz w:val="18"/>
      <w:szCs w:val="18"/>
    </w:rPr>
  </w:style>
  <w:style w:type="character" w:styleId="Odkaznakoment">
    <w:name w:val="annotation reference"/>
    <w:basedOn w:val="Standardnpsmoodstavce"/>
    <w:uiPriority w:val="99"/>
    <w:semiHidden/>
    <w:rsid w:val="00DD042B"/>
    <w:rPr>
      <w:sz w:val="16"/>
      <w:szCs w:val="16"/>
    </w:rPr>
  </w:style>
  <w:style w:type="paragraph" w:styleId="Textkomente">
    <w:name w:val="annotation text"/>
    <w:basedOn w:val="Normln"/>
    <w:link w:val="TextkomenteChar"/>
    <w:uiPriority w:val="99"/>
    <w:semiHidden/>
    <w:rsid w:val="00DD042B"/>
    <w:pPr>
      <w:spacing w:line="240" w:lineRule="auto"/>
    </w:pPr>
  </w:style>
  <w:style w:type="character" w:customStyle="1" w:styleId="TextkomenteChar">
    <w:name w:val="Text komentáře Char"/>
    <w:basedOn w:val="Standardnpsmoodstavce"/>
    <w:link w:val="Textkomente"/>
    <w:uiPriority w:val="99"/>
    <w:locked/>
    <w:rsid w:val="00DD042B"/>
    <w:rPr>
      <w:rFonts w:eastAsia="Yu Mincho"/>
      <w:sz w:val="20"/>
      <w:szCs w:val="20"/>
      <w:lang w:val="en-US"/>
    </w:rPr>
  </w:style>
  <w:style w:type="table" w:customStyle="1" w:styleId="Prosttabulka11">
    <w:name w:val="Prostá tabulka 11"/>
    <w:uiPriority w:val="99"/>
    <w:rsid w:val="00DD042B"/>
    <w:rPr>
      <w:rFonts w:ascii="Calibri" w:eastAsia="Yu Mincho" w:hAnsi="Calibri" w:cs="Calibri"/>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andardErste">
    <w:name w:val="Standard Erste"/>
    <w:basedOn w:val="Normln"/>
    <w:next w:val="Normln"/>
    <w:uiPriority w:val="99"/>
    <w:rsid w:val="00DD042B"/>
    <w:pPr>
      <w:spacing w:after="0" w:line="220" w:lineRule="exact"/>
      <w:jc w:val="both"/>
    </w:pPr>
    <w:rPr>
      <w:rFonts w:ascii="Frutiger Next LT W1G Light" w:eastAsia="SimSun" w:hAnsi="Frutiger Next LT W1G Light" w:cs="Frutiger Next LT W1G Light"/>
      <w:kern w:val="2"/>
      <w:sz w:val="18"/>
      <w:szCs w:val="18"/>
      <w:lang w:val="de-DE" w:eastAsia="zh-CN"/>
    </w:rPr>
  </w:style>
  <w:style w:type="paragraph" w:styleId="Pedmtkomente">
    <w:name w:val="annotation subject"/>
    <w:basedOn w:val="Textkomente"/>
    <w:next w:val="Textkomente"/>
    <w:link w:val="PedmtkomenteChar"/>
    <w:uiPriority w:val="99"/>
    <w:semiHidden/>
    <w:rsid w:val="00EC1DA8"/>
    <w:rPr>
      <w:b/>
      <w:bCs/>
    </w:rPr>
  </w:style>
  <w:style w:type="character" w:customStyle="1" w:styleId="PedmtkomenteChar">
    <w:name w:val="Předmět komentáře Char"/>
    <w:basedOn w:val="TextkomenteChar"/>
    <w:link w:val="Pedmtkomente"/>
    <w:uiPriority w:val="99"/>
    <w:semiHidden/>
    <w:locked/>
    <w:rsid w:val="00EC1DA8"/>
    <w:rPr>
      <w:rFonts w:eastAsia="Yu Mincho"/>
      <w:b/>
      <w:bCs/>
      <w:sz w:val="20"/>
      <w:szCs w:val="20"/>
      <w:lang w:val="en-US"/>
    </w:rPr>
  </w:style>
  <w:style w:type="table" w:customStyle="1" w:styleId="NASTable">
    <w:name w:val="NAS Table"/>
    <w:uiPriority w:val="99"/>
    <w:rsid w:val="00982AFF"/>
    <w:rPr>
      <w:rFonts w:ascii="Segoe UI" w:eastAsia="Yu Mincho" w:hAnsi="Segoe UI" w:cs="Segoe UI"/>
      <w:color w:val="1F5395"/>
      <w:sz w:val="20"/>
      <w:szCs w:val="20"/>
      <w:lang w:val="en-US"/>
    </w:rPr>
    <w:tblPr>
      <w:tblBorders>
        <w:insideH w:val="single" w:sz="4" w:space="0" w:color="81C5CE"/>
      </w:tblBorders>
      <w:tblCellMar>
        <w:top w:w="0" w:type="dxa"/>
        <w:left w:w="108" w:type="dxa"/>
        <w:bottom w:w="0" w:type="dxa"/>
        <w:right w:w="108" w:type="dxa"/>
      </w:tblCellMar>
    </w:tblPr>
  </w:style>
  <w:style w:type="character" w:styleId="Hypertextovodkaz">
    <w:name w:val="Hyperlink"/>
    <w:basedOn w:val="Standardnpsmoodstavce"/>
    <w:uiPriority w:val="99"/>
    <w:rsid w:val="00982AFF"/>
    <w:rPr>
      <w:rFonts w:ascii="Arial" w:hAnsi="Arial" w:cs="Arial"/>
      <w:color w:val="auto"/>
      <w:u w:val="none"/>
    </w:rPr>
  </w:style>
  <w:style w:type="paragraph" w:customStyle="1" w:styleId="Default">
    <w:name w:val="Default"/>
    <w:uiPriority w:val="99"/>
    <w:rsid w:val="00982AFF"/>
    <w:pPr>
      <w:widowControl w:val="0"/>
      <w:autoSpaceDE w:val="0"/>
      <w:autoSpaceDN w:val="0"/>
      <w:adjustRightInd w:val="0"/>
    </w:pPr>
    <w:rPr>
      <w:rFonts w:ascii="Frutiger Next LT W1G Light" w:eastAsia="Yu Mincho" w:hAnsi="Frutiger Next LT W1G Light" w:cs="Frutiger Next LT W1G Light"/>
      <w:color w:val="000000"/>
      <w:sz w:val="24"/>
      <w:szCs w:val="24"/>
      <w:lang w:val="de-DE" w:eastAsia="de-DE"/>
    </w:rPr>
  </w:style>
  <w:style w:type="character" w:customStyle="1" w:styleId="Nevyeenzmnka1">
    <w:name w:val="Nevyřešená zmínka1"/>
    <w:basedOn w:val="Standardnpsmoodstavce"/>
    <w:uiPriority w:val="99"/>
    <w:rsid w:val="00232FBF"/>
    <w:rPr>
      <w:color w:val="auto"/>
      <w:shd w:val="clear" w:color="auto" w:fill="auto"/>
    </w:rPr>
  </w:style>
  <w:style w:type="character" w:customStyle="1" w:styleId="Zmnka1">
    <w:name w:val="Zmínka1"/>
    <w:basedOn w:val="Standardnpsmoodstavce"/>
    <w:uiPriority w:val="99"/>
    <w:rsid w:val="00DA1892"/>
    <w:rPr>
      <w:color w:val="auto"/>
      <w:shd w:val="clear" w:color="auto" w:fill="auto"/>
    </w:rPr>
  </w:style>
  <w:style w:type="paragraph" w:styleId="Revize">
    <w:name w:val="Revision"/>
    <w:hidden/>
    <w:uiPriority w:val="99"/>
    <w:semiHidden/>
    <w:rsid w:val="00184646"/>
    <w:rPr>
      <w:rFonts w:eastAsia="Yu Mincho"/>
      <w:sz w:val="20"/>
      <w:szCs w:val="20"/>
      <w:lang w:val="en-US" w:eastAsia="en-US"/>
    </w:rPr>
  </w:style>
  <w:style w:type="paragraph" w:styleId="Normlnweb">
    <w:name w:val="Normal (Web)"/>
    <w:basedOn w:val="Normln"/>
    <w:uiPriority w:val="99"/>
    <w:rsid w:val="00023AA9"/>
    <w:pPr>
      <w:spacing w:before="100" w:beforeAutospacing="1" w:after="100" w:afterAutospacing="1" w:line="240" w:lineRule="auto"/>
    </w:pPr>
    <w:rPr>
      <w:rFonts w:ascii="Times New Roman" w:eastAsia="Times New Roman" w:hAnsi="Times New Roman" w:cs="Times New Roman"/>
      <w:sz w:val="24"/>
      <w:szCs w:val="24"/>
      <w:u w:color="000000"/>
      <w:lang w:val="de-DE" w:eastAsia="de-DE"/>
    </w:rPr>
  </w:style>
  <w:style w:type="paragraph" w:customStyle="1" w:styleId="paragraph">
    <w:name w:val="paragraph"/>
    <w:basedOn w:val="Normln"/>
    <w:uiPriority w:val="99"/>
    <w:rsid w:val="000E01FF"/>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normaltextrun">
    <w:name w:val="normaltextrun"/>
    <w:basedOn w:val="Standardnpsmoodstavce"/>
    <w:uiPriority w:val="99"/>
    <w:rsid w:val="000E01FF"/>
  </w:style>
  <w:style w:type="character" w:customStyle="1" w:styleId="eop">
    <w:name w:val="eop"/>
    <w:basedOn w:val="Standardnpsmoodstavce"/>
    <w:uiPriority w:val="99"/>
    <w:rsid w:val="000E0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658176">
      <w:marLeft w:val="0"/>
      <w:marRight w:val="0"/>
      <w:marTop w:val="0"/>
      <w:marBottom w:val="0"/>
      <w:divBdr>
        <w:top w:val="none" w:sz="0" w:space="0" w:color="auto"/>
        <w:left w:val="none" w:sz="0" w:space="0" w:color="auto"/>
        <w:bottom w:val="none" w:sz="0" w:space="0" w:color="auto"/>
        <w:right w:val="none" w:sz="0" w:space="0" w:color="auto"/>
      </w:divBdr>
    </w:div>
    <w:div w:id="1628658178">
      <w:marLeft w:val="0"/>
      <w:marRight w:val="0"/>
      <w:marTop w:val="0"/>
      <w:marBottom w:val="0"/>
      <w:divBdr>
        <w:top w:val="none" w:sz="0" w:space="0" w:color="auto"/>
        <w:left w:val="none" w:sz="0" w:space="0" w:color="auto"/>
        <w:bottom w:val="none" w:sz="0" w:space="0" w:color="auto"/>
        <w:right w:val="none" w:sz="0" w:space="0" w:color="auto"/>
      </w:divBdr>
      <w:divsChild>
        <w:div w:id="1628658181">
          <w:marLeft w:val="432"/>
          <w:marRight w:val="0"/>
          <w:marTop w:val="0"/>
          <w:marBottom w:val="0"/>
          <w:divBdr>
            <w:top w:val="none" w:sz="0" w:space="0" w:color="auto"/>
            <w:left w:val="none" w:sz="0" w:space="0" w:color="auto"/>
            <w:bottom w:val="none" w:sz="0" w:space="0" w:color="auto"/>
            <w:right w:val="none" w:sz="0" w:space="0" w:color="auto"/>
          </w:divBdr>
        </w:div>
      </w:divsChild>
    </w:div>
    <w:div w:id="1628658179">
      <w:marLeft w:val="0"/>
      <w:marRight w:val="0"/>
      <w:marTop w:val="0"/>
      <w:marBottom w:val="0"/>
      <w:divBdr>
        <w:top w:val="none" w:sz="0" w:space="0" w:color="auto"/>
        <w:left w:val="none" w:sz="0" w:space="0" w:color="auto"/>
        <w:bottom w:val="none" w:sz="0" w:space="0" w:color="auto"/>
        <w:right w:val="none" w:sz="0" w:space="0" w:color="auto"/>
      </w:divBdr>
    </w:div>
    <w:div w:id="1628658180">
      <w:marLeft w:val="0"/>
      <w:marRight w:val="0"/>
      <w:marTop w:val="0"/>
      <w:marBottom w:val="0"/>
      <w:divBdr>
        <w:top w:val="none" w:sz="0" w:space="0" w:color="auto"/>
        <w:left w:val="none" w:sz="0" w:space="0" w:color="auto"/>
        <w:bottom w:val="none" w:sz="0" w:space="0" w:color="auto"/>
        <w:right w:val="none" w:sz="0" w:space="0" w:color="auto"/>
      </w:divBdr>
    </w:div>
    <w:div w:id="1628658182">
      <w:marLeft w:val="0"/>
      <w:marRight w:val="0"/>
      <w:marTop w:val="0"/>
      <w:marBottom w:val="0"/>
      <w:divBdr>
        <w:top w:val="none" w:sz="0" w:space="0" w:color="auto"/>
        <w:left w:val="none" w:sz="0" w:space="0" w:color="auto"/>
        <w:bottom w:val="none" w:sz="0" w:space="0" w:color="auto"/>
        <w:right w:val="none" w:sz="0" w:space="0" w:color="auto"/>
      </w:divBdr>
      <w:divsChild>
        <w:div w:id="1628658177">
          <w:marLeft w:val="0"/>
          <w:marRight w:val="0"/>
          <w:marTop w:val="0"/>
          <w:marBottom w:val="0"/>
          <w:divBdr>
            <w:top w:val="none" w:sz="0" w:space="0" w:color="auto"/>
            <w:left w:val="none" w:sz="0" w:space="0" w:color="auto"/>
            <w:bottom w:val="none" w:sz="0" w:space="0" w:color="auto"/>
            <w:right w:val="none" w:sz="0" w:space="0" w:color="auto"/>
          </w:divBdr>
        </w:div>
        <w:div w:id="1628658189">
          <w:marLeft w:val="1767"/>
          <w:marRight w:val="97"/>
          <w:marTop w:val="0"/>
          <w:marBottom w:val="375"/>
          <w:divBdr>
            <w:top w:val="none" w:sz="0" w:space="0" w:color="auto"/>
            <w:left w:val="none" w:sz="0" w:space="0" w:color="auto"/>
            <w:bottom w:val="none" w:sz="0" w:space="0" w:color="auto"/>
            <w:right w:val="none" w:sz="0" w:space="0" w:color="auto"/>
          </w:divBdr>
        </w:div>
        <w:div w:id="1628658192">
          <w:marLeft w:val="0"/>
          <w:marRight w:val="0"/>
          <w:marTop w:val="0"/>
          <w:marBottom w:val="0"/>
          <w:divBdr>
            <w:top w:val="none" w:sz="0" w:space="0" w:color="auto"/>
            <w:left w:val="none" w:sz="0" w:space="0" w:color="auto"/>
            <w:bottom w:val="none" w:sz="0" w:space="0" w:color="auto"/>
            <w:right w:val="none" w:sz="0" w:space="0" w:color="auto"/>
          </w:divBdr>
        </w:div>
        <w:div w:id="1628658204">
          <w:marLeft w:val="0"/>
          <w:marRight w:val="0"/>
          <w:marTop w:val="0"/>
          <w:marBottom w:val="0"/>
          <w:divBdr>
            <w:top w:val="none" w:sz="0" w:space="0" w:color="auto"/>
            <w:left w:val="none" w:sz="0" w:space="0" w:color="auto"/>
            <w:bottom w:val="none" w:sz="0" w:space="0" w:color="auto"/>
            <w:right w:val="none" w:sz="0" w:space="0" w:color="auto"/>
          </w:divBdr>
        </w:div>
      </w:divsChild>
    </w:div>
    <w:div w:id="1628658184">
      <w:marLeft w:val="0"/>
      <w:marRight w:val="0"/>
      <w:marTop w:val="0"/>
      <w:marBottom w:val="0"/>
      <w:divBdr>
        <w:top w:val="none" w:sz="0" w:space="0" w:color="auto"/>
        <w:left w:val="none" w:sz="0" w:space="0" w:color="auto"/>
        <w:bottom w:val="none" w:sz="0" w:space="0" w:color="auto"/>
        <w:right w:val="none" w:sz="0" w:space="0" w:color="auto"/>
      </w:divBdr>
    </w:div>
    <w:div w:id="1628658185">
      <w:marLeft w:val="0"/>
      <w:marRight w:val="0"/>
      <w:marTop w:val="0"/>
      <w:marBottom w:val="0"/>
      <w:divBdr>
        <w:top w:val="none" w:sz="0" w:space="0" w:color="auto"/>
        <w:left w:val="none" w:sz="0" w:space="0" w:color="auto"/>
        <w:bottom w:val="none" w:sz="0" w:space="0" w:color="auto"/>
        <w:right w:val="none" w:sz="0" w:space="0" w:color="auto"/>
      </w:divBdr>
      <w:divsChild>
        <w:div w:id="1628658175">
          <w:marLeft w:val="432"/>
          <w:marRight w:val="0"/>
          <w:marTop w:val="0"/>
          <w:marBottom w:val="0"/>
          <w:divBdr>
            <w:top w:val="none" w:sz="0" w:space="0" w:color="auto"/>
            <w:left w:val="none" w:sz="0" w:space="0" w:color="auto"/>
            <w:bottom w:val="none" w:sz="0" w:space="0" w:color="auto"/>
            <w:right w:val="none" w:sz="0" w:space="0" w:color="auto"/>
          </w:divBdr>
        </w:div>
      </w:divsChild>
    </w:div>
    <w:div w:id="1628658187">
      <w:marLeft w:val="0"/>
      <w:marRight w:val="0"/>
      <w:marTop w:val="0"/>
      <w:marBottom w:val="0"/>
      <w:divBdr>
        <w:top w:val="none" w:sz="0" w:space="0" w:color="auto"/>
        <w:left w:val="none" w:sz="0" w:space="0" w:color="auto"/>
        <w:bottom w:val="none" w:sz="0" w:space="0" w:color="auto"/>
        <w:right w:val="none" w:sz="0" w:space="0" w:color="auto"/>
      </w:divBdr>
    </w:div>
    <w:div w:id="1628658188">
      <w:marLeft w:val="0"/>
      <w:marRight w:val="0"/>
      <w:marTop w:val="0"/>
      <w:marBottom w:val="0"/>
      <w:divBdr>
        <w:top w:val="none" w:sz="0" w:space="0" w:color="auto"/>
        <w:left w:val="none" w:sz="0" w:space="0" w:color="auto"/>
        <w:bottom w:val="none" w:sz="0" w:space="0" w:color="auto"/>
        <w:right w:val="none" w:sz="0" w:space="0" w:color="auto"/>
      </w:divBdr>
      <w:divsChild>
        <w:div w:id="1628658186">
          <w:marLeft w:val="432"/>
          <w:marRight w:val="0"/>
          <w:marTop w:val="0"/>
          <w:marBottom w:val="0"/>
          <w:divBdr>
            <w:top w:val="none" w:sz="0" w:space="0" w:color="auto"/>
            <w:left w:val="none" w:sz="0" w:space="0" w:color="auto"/>
            <w:bottom w:val="none" w:sz="0" w:space="0" w:color="auto"/>
            <w:right w:val="none" w:sz="0" w:space="0" w:color="auto"/>
          </w:divBdr>
        </w:div>
      </w:divsChild>
    </w:div>
    <w:div w:id="1628658190">
      <w:marLeft w:val="0"/>
      <w:marRight w:val="0"/>
      <w:marTop w:val="0"/>
      <w:marBottom w:val="0"/>
      <w:divBdr>
        <w:top w:val="none" w:sz="0" w:space="0" w:color="auto"/>
        <w:left w:val="none" w:sz="0" w:space="0" w:color="auto"/>
        <w:bottom w:val="none" w:sz="0" w:space="0" w:color="auto"/>
        <w:right w:val="none" w:sz="0" w:space="0" w:color="auto"/>
      </w:divBdr>
    </w:div>
    <w:div w:id="1628658191">
      <w:marLeft w:val="0"/>
      <w:marRight w:val="0"/>
      <w:marTop w:val="0"/>
      <w:marBottom w:val="0"/>
      <w:divBdr>
        <w:top w:val="none" w:sz="0" w:space="0" w:color="auto"/>
        <w:left w:val="none" w:sz="0" w:space="0" w:color="auto"/>
        <w:bottom w:val="none" w:sz="0" w:space="0" w:color="auto"/>
        <w:right w:val="none" w:sz="0" w:space="0" w:color="auto"/>
      </w:divBdr>
    </w:div>
    <w:div w:id="1628658193">
      <w:marLeft w:val="0"/>
      <w:marRight w:val="0"/>
      <w:marTop w:val="0"/>
      <w:marBottom w:val="0"/>
      <w:divBdr>
        <w:top w:val="none" w:sz="0" w:space="0" w:color="auto"/>
        <w:left w:val="none" w:sz="0" w:space="0" w:color="auto"/>
        <w:bottom w:val="none" w:sz="0" w:space="0" w:color="auto"/>
        <w:right w:val="none" w:sz="0" w:space="0" w:color="auto"/>
      </w:divBdr>
      <w:divsChild>
        <w:div w:id="1628658183">
          <w:marLeft w:val="0"/>
          <w:marRight w:val="0"/>
          <w:marTop w:val="0"/>
          <w:marBottom w:val="0"/>
          <w:divBdr>
            <w:top w:val="none" w:sz="0" w:space="0" w:color="auto"/>
            <w:left w:val="none" w:sz="0" w:space="0" w:color="auto"/>
            <w:bottom w:val="none" w:sz="0" w:space="0" w:color="auto"/>
            <w:right w:val="none" w:sz="0" w:space="0" w:color="auto"/>
          </w:divBdr>
        </w:div>
        <w:div w:id="1628658198">
          <w:marLeft w:val="0"/>
          <w:marRight w:val="0"/>
          <w:marTop w:val="0"/>
          <w:marBottom w:val="0"/>
          <w:divBdr>
            <w:top w:val="none" w:sz="0" w:space="0" w:color="auto"/>
            <w:left w:val="none" w:sz="0" w:space="0" w:color="auto"/>
            <w:bottom w:val="none" w:sz="0" w:space="0" w:color="auto"/>
            <w:right w:val="none" w:sz="0" w:space="0" w:color="auto"/>
          </w:divBdr>
        </w:div>
        <w:div w:id="1628658202">
          <w:marLeft w:val="0"/>
          <w:marRight w:val="0"/>
          <w:marTop w:val="0"/>
          <w:marBottom w:val="0"/>
          <w:divBdr>
            <w:top w:val="none" w:sz="0" w:space="0" w:color="auto"/>
            <w:left w:val="none" w:sz="0" w:space="0" w:color="auto"/>
            <w:bottom w:val="none" w:sz="0" w:space="0" w:color="auto"/>
            <w:right w:val="none" w:sz="0" w:space="0" w:color="auto"/>
          </w:divBdr>
        </w:div>
      </w:divsChild>
    </w:div>
    <w:div w:id="1628658194">
      <w:marLeft w:val="0"/>
      <w:marRight w:val="0"/>
      <w:marTop w:val="0"/>
      <w:marBottom w:val="0"/>
      <w:divBdr>
        <w:top w:val="none" w:sz="0" w:space="0" w:color="auto"/>
        <w:left w:val="none" w:sz="0" w:space="0" w:color="auto"/>
        <w:bottom w:val="none" w:sz="0" w:space="0" w:color="auto"/>
        <w:right w:val="none" w:sz="0" w:space="0" w:color="auto"/>
      </w:divBdr>
    </w:div>
    <w:div w:id="1628658195">
      <w:marLeft w:val="0"/>
      <w:marRight w:val="0"/>
      <w:marTop w:val="0"/>
      <w:marBottom w:val="0"/>
      <w:divBdr>
        <w:top w:val="none" w:sz="0" w:space="0" w:color="auto"/>
        <w:left w:val="none" w:sz="0" w:space="0" w:color="auto"/>
        <w:bottom w:val="none" w:sz="0" w:space="0" w:color="auto"/>
        <w:right w:val="none" w:sz="0" w:space="0" w:color="auto"/>
      </w:divBdr>
      <w:divsChild>
        <w:div w:id="1628658201">
          <w:marLeft w:val="432"/>
          <w:marRight w:val="0"/>
          <w:marTop w:val="0"/>
          <w:marBottom w:val="0"/>
          <w:divBdr>
            <w:top w:val="none" w:sz="0" w:space="0" w:color="auto"/>
            <w:left w:val="none" w:sz="0" w:space="0" w:color="auto"/>
            <w:bottom w:val="none" w:sz="0" w:space="0" w:color="auto"/>
            <w:right w:val="none" w:sz="0" w:space="0" w:color="auto"/>
          </w:divBdr>
        </w:div>
      </w:divsChild>
    </w:div>
    <w:div w:id="1628658196">
      <w:marLeft w:val="0"/>
      <w:marRight w:val="0"/>
      <w:marTop w:val="0"/>
      <w:marBottom w:val="0"/>
      <w:divBdr>
        <w:top w:val="none" w:sz="0" w:space="0" w:color="auto"/>
        <w:left w:val="none" w:sz="0" w:space="0" w:color="auto"/>
        <w:bottom w:val="none" w:sz="0" w:space="0" w:color="auto"/>
        <w:right w:val="none" w:sz="0" w:space="0" w:color="auto"/>
      </w:divBdr>
    </w:div>
    <w:div w:id="1628658197">
      <w:marLeft w:val="0"/>
      <w:marRight w:val="0"/>
      <w:marTop w:val="0"/>
      <w:marBottom w:val="0"/>
      <w:divBdr>
        <w:top w:val="none" w:sz="0" w:space="0" w:color="auto"/>
        <w:left w:val="none" w:sz="0" w:space="0" w:color="auto"/>
        <w:bottom w:val="none" w:sz="0" w:space="0" w:color="auto"/>
        <w:right w:val="none" w:sz="0" w:space="0" w:color="auto"/>
      </w:divBdr>
    </w:div>
    <w:div w:id="1628658199">
      <w:marLeft w:val="0"/>
      <w:marRight w:val="0"/>
      <w:marTop w:val="0"/>
      <w:marBottom w:val="0"/>
      <w:divBdr>
        <w:top w:val="none" w:sz="0" w:space="0" w:color="auto"/>
        <w:left w:val="none" w:sz="0" w:space="0" w:color="auto"/>
        <w:bottom w:val="none" w:sz="0" w:space="0" w:color="auto"/>
        <w:right w:val="none" w:sz="0" w:space="0" w:color="auto"/>
      </w:divBdr>
    </w:div>
    <w:div w:id="1628658200">
      <w:marLeft w:val="0"/>
      <w:marRight w:val="0"/>
      <w:marTop w:val="0"/>
      <w:marBottom w:val="0"/>
      <w:divBdr>
        <w:top w:val="none" w:sz="0" w:space="0" w:color="auto"/>
        <w:left w:val="none" w:sz="0" w:space="0" w:color="auto"/>
        <w:bottom w:val="none" w:sz="0" w:space="0" w:color="auto"/>
        <w:right w:val="none" w:sz="0" w:space="0" w:color="auto"/>
      </w:divBdr>
    </w:div>
    <w:div w:id="1628658203">
      <w:marLeft w:val="0"/>
      <w:marRight w:val="0"/>
      <w:marTop w:val="0"/>
      <w:marBottom w:val="0"/>
      <w:divBdr>
        <w:top w:val="none" w:sz="0" w:space="0" w:color="auto"/>
        <w:left w:val="none" w:sz="0" w:space="0" w:color="auto"/>
        <w:bottom w:val="none" w:sz="0" w:space="0" w:color="auto"/>
        <w:right w:val="none" w:sz="0" w:space="0" w:color="auto"/>
      </w:divBdr>
    </w:div>
    <w:div w:id="1628658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tmann.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rtmann.info/en-corp/investor-rela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n.civin@hartmann.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989</Words>
  <Characters>5839</Characters>
  <Application>Microsoft Office Word</Application>
  <DocSecurity>0</DocSecurity>
  <Lines>48</Lines>
  <Paragraphs>13</Paragraphs>
  <ScaleCrop>false</ScaleCrop>
  <Company>Hewlett-Packard Company</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Tržby skupiny HARTMANN v roce 2022 překonaly 2,3 miliardy eur</dc:title>
  <dc:subject/>
  <dc:creator>Hellmich Philipp</dc:creator>
  <cp:keywords>, docId:F4EB5CBAA97DDE623DBBDC6F1AD6CCD7</cp:keywords>
  <dc:description/>
  <cp:lastModifiedBy>Boril Martin</cp:lastModifiedBy>
  <cp:revision>5</cp:revision>
  <cp:lastPrinted>2023-03-16T13:15:00Z</cp:lastPrinted>
  <dcterms:created xsi:type="dcterms:W3CDTF">2023-03-24T13:48:00Z</dcterms:created>
  <dcterms:modified xsi:type="dcterms:W3CDTF">2023-03-28T06:22:00Z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0x0101006C57E0673A9EE743B1577AE4667FD8BB</vt:lpwstr>
  </property>
  <property fmtid="{D5CDD505-2E9C-101B-9397-08002B2CF9AE}" pid="3" name="_dlc_DocIdItemGuid">
    <vt:lpwstr>4fddbc91-91fb-45e2-a684-a28a33142135</vt:lpwstr>
  </property>
  <property fmtid="{D5CDD505-2E9C-101B-9397-08002B2CF9AE}" pid="4" name="_dlc_DocId">
    <vt:lpwstr>2VS35Z67ERDQ-1590740123-72875</vt:lpwstr>
  </property>
  <property fmtid="{D5CDD505-2E9C-101B-9397-08002B2CF9AE}" pid="5" name="_dlc_DocIdUrl">
    <vt:lpwstr>https://hartmanncloud.sharepoint.com/teams/1513/_layouts/15/DocIdRedir.aspx?ID=2VS35Z67ERDQ-1590740123-72875, 2VS35Z67ERDQ-1590740123-72875</vt:lpwstr>
  </property>
  <property fmtid="{D5CDD505-2E9C-101B-9397-08002B2CF9AE}" pid="6" name="SharedWithUsers">
    <vt:lpwstr>35;#Hellmich Philipp</vt:lpwstr>
  </property>
</Properties>
</file>