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7E6C4" w14:textId="77777777" w:rsidR="007C52E5" w:rsidRDefault="007C52E5" w:rsidP="007C52E5">
      <w:pPr>
        <w:spacing w:after="0" w:line="269" w:lineRule="auto"/>
        <w:jc w:val="both"/>
        <w:rPr>
          <w:rFonts w:ascii="Calibri" w:hAnsi="Calibri" w:cs="Calibri"/>
          <w:b/>
          <w:bCs/>
        </w:rPr>
      </w:pPr>
    </w:p>
    <w:p w14:paraId="59A13A53" w14:textId="37AA845C" w:rsidR="00443994" w:rsidRPr="00443994" w:rsidRDefault="00443994" w:rsidP="006F2F0D">
      <w:pPr>
        <w:pBdr>
          <w:bottom w:val="single" w:sz="12" w:space="1" w:color="auto"/>
        </w:pBdr>
        <w:spacing w:after="0" w:line="240" w:lineRule="auto"/>
        <w:jc w:val="center"/>
        <w:rPr>
          <w:rFonts w:ascii="Calibri" w:hAnsi="Calibri" w:cs="Calibri"/>
          <w:b/>
          <w:bCs/>
          <w:sz w:val="24"/>
          <w:szCs w:val="24"/>
        </w:rPr>
      </w:pPr>
      <w:r>
        <w:rPr>
          <w:rFonts w:ascii="Calibri" w:hAnsi="Calibri" w:cs="Calibri"/>
          <w:b/>
          <w:bCs/>
          <w:sz w:val="24"/>
          <w:szCs w:val="24"/>
        </w:rPr>
        <w:br/>
      </w:r>
      <w:r w:rsidR="00311E56" w:rsidRPr="00311E56">
        <w:rPr>
          <w:rFonts w:ascii="Calibri" w:hAnsi="Calibri" w:cs="Calibri"/>
          <w:b/>
          <w:bCs/>
          <w:sz w:val="24"/>
          <w:szCs w:val="24"/>
        </w:rPr>
        <w:t xml:space="preserve">118 km </w:t>
      </w:r>
      <w:r w:rsidR="006F2F0D">
        <w:rPr>
          <w:rFonts w:ascii="Calibri" w:hAnsi="Calibri" w:cs="Calibri"/>
          <w:b/>
          <w:bCs/>
          <w:sz w:val="24"/>
          <w:szCs w:val="24"/>
        </w:rPr>
        <w:t>na prądzie i</w:t>
      </w:r>
      <w:r w:rsidR="00311E56" w:rsidRPr="00311E56">
        <w:rPr>
          <w:rFonts w:ascii="Calibri" w:hAnsi="Calibri" w:cs="Calibri"/>
          <w:b/>
          <w:bCs/>
          <w:sz w:val="24"/>
          <w:szCs w:val="24"/>
        </w:rPr>
        <w:t xml:space="preserve"> 272 KM </w:t>
      </w:r>
      <w:r w:rsidR="001058A6">
        <w:rPr>
          <w:rFonts w:ascii="Calibri" w:hAnsi="Calibri" w:cs="Calibri"/>
          <w:b/>
          <w:bCs/>
          <w:sz w:val="24"/>
          <w:szCs w:val="24"/>
        </w:rPr>
        <w:t xml:space="preserve">sportowych </w:t>
      </w:r>
      <w:r w:rsidR="00311E56" w:rsidRPr="00311E56">
        <w:rPr>
          <w:rFonts w:ascii="Calibri" w:hAnsi="Calibri" w:cs="Calibri"/>
          <w:b/>
          <w:bCs/>
          <w:sz w:val="24"/>
          <w:szCs w:val="24"/>
        </w:rPr>
        <w:t>emocji</w:t>
      </w:r>
      <w:r w:rsidR="000D1BA9">
        <w:rPr>
          <w:rFonts w:ascii="Calibri" w:hAnsi="Calibri" w:cs="Calibri"/>
          <w:b/>
          <w:bCs/>
          <w:sz w:val="24"/>
          <w:szCs w:val="24"/>
        </w:rPr>
        <w:t xml:space="preserve">. </w:t>
      </w:r>
      <w:r w:rsidR="000D1BA9">
        <w:rPr>
          <w:rFonts w:ascii="Calibri" w:hAnsi="Calibri" w:cs="Calibri"/>
          <w:b/>
          <w:bCs/>
          <w:sz w:val="24"/>
          <w:szCs w:val="24"/>
        </w:rPr>
        <w:br/>
      </w:r>
      <w:r w:rsidR="000D1BA9" w:rsidRPr="00443994">
        <w:rPr>
          <w:rFonts w:ascii="Calibri" w:hAnsi="Calibri" w:cs="Calibri"/>
          <w:b/>
          <w:bCs/>
          <w:sz w:val="24"/>
          <w:szCs w:val="24"/>
        </w:rPr>
        <w:t xml:space="preserve">CUPRA </w:t>
      </w:r>
      <w:proofErr w:type="spellStart"/>
      <w:r w:rsidR="000D1BA9" w:rsidRPr="00443994">
        <w:rPr>
          <w:rFonts w:ascii="Calibri" w:hAnsi="Calibri" w:cs="Calibri"/>
          <w:b/>
          <w:bCs/>
          <w:sz w:val="24"/>
          <w:szCs w:val="24"/>
        </w:rPr>
        <w:t>Terramar</w:t>
      </w:r>
      <w:proofErr w:type="spellEnd"/>
      <w:r w:rsidR="000D1BA9" w:rsidRPr="00443994">
        <w:rPr>
          <w:rFonts w:ascii="Calibri" w:hAnsi="Calibri" w:cs="Calibri"/>
          <w:b/>
          <w:bCs/>
          <w:sz w:val="24"/>
          <w:szCs w:val="24"/>
        </w:rPr>
        <w:t xml:space="preserve"> e-HYBRID</w:t>
      </w:r>
    </w:p>
    <w:p w14:paraId="5E242476" w14:textId="77777777" w:rsidR="00147C18" w:rsidRPr="00147C18" w:rsidRDefault="00147C18" w:rsidP="00147C18">
      <w:pPr>
        <w:pBdr>
          <w:bottom w:val="single" w:sz="12" w:space="1" w:color="auto"/>
        </w:pBdr>
        <w:spacing w:after="0" w:line="240" w:lineRule="auto"/>
        <w:jc w:val="both"/>
        <w:rPr>
          <w:rFonts w:ascii="Calibri" w:hAnsi="Calibri" w:cs="Calibri"/>
          <w:b/>
          <w:bCs/>
          <w:sz w:val="24"/>
          <w:szCs w:val="24"/>
        </w:rPr>
      </w:pPr>
    </w:p>
    <w:p w14:paraId="514CCC7D" w14:textId="3CC27AB0" w:rsidR="00F34FB7" w:rsidRPr="00A97B0B" w:rsidRDefault="00385CF9" w:rsidP="00A97B0B">
      <w:pPr>
        <w:pBdr>
          <w:bottom w:val="single" w:sz="12" w:space="1" w:color="auto"/>
        </w:pBdr>
        <w:spacing w:after="0" w:line="269" w:lineRule="auto"/>
        <w:jc w:val="both"/>
        <w:rPr>
          <w:rFonts w:ascii="Calibri" w:hAnsi="Calibri" w:cs="Calibri"/>
          <w:b/>
          <w:bCs/>
        </w:rPr>
      </w:pPr>
      <w:r w:rsidRPr="00632209">
        <w:rPr>
          <w:rFonts w:ascii="Calibri" w:hAnsi="Calibri" w:cs="Calibri"/>
          <w:b/>
          <w:bCs/>
        </w:rPr>
        <w:t>•</w:t>
      </w:r>
      <w:r w:rsidRPr="00632209">
        <w:rPr>
          <w:rFonts w:ascii="Calibri" w:hAnsi="Calibri" w:cs="Calibri"/>
          <w:b/>
          <w:bCs/>
        </w:rPr>
        <w:tab/>
      </w:r>
      <w:r w:rsidR="00F34FB7" w:rsidRPr="00A97B0B">
        <w:rPr>
          <w:rFonts w:ascii="Calibri" w:hAnsi="Calibri" w:cs="Calibri"/>
          <w:b/>
          <w:bCs/>
        </w:rPr>
        <w:t xml:space="preserve">CUPRA </w:t>
      </w:r>
      <w:proofErr w:type="spellStart"/>
      <w:r w:rsidR="00F34FB7" w:rsidRPr="00A97B0B">
        <w:rPr>
          <w:rFonts w:ascii="Calibri" w:hAnsi="Calibri" w:cs="Calibri"/>
          <w:b/>
          <w:bCs/>
        </w:rPr>
        <w:t>Terramar</w:t>
      </w:r>
      <w:proofErr w:type="spellEnd"/>
      <w:r w:rsidR="00F34FB7" w:rsidRPr="00A97B0B">
        <w:rPr>
          <w:rFonts w:ascii="Calibri" w:hAnsi="Calibri" w:cs="Calibri"/>
          <w:b/>
          <w:bCs/>
        </w:rPr>
        <w:t xml:space="preserve"> e-HYBRID zaciera granicę między hybrydą a samochodem elektrycznym, oferując 118 km zasięgu bez uruchamiania silnika spalinowego.</w:t>
      </w:r>
    </w:p>
    <w:p w14:paraId="4FEF2F0F" w14:textId="78BACC8A" w:rsidR="00F34FB7" w:rsidRPr="00A97B0B" w:rsidRDefault="00385CF9" w:rsidP="00A97B0B">
      <w:pPr>
        <w:pBdr>
          <w:bottom w:val="single" w:sz="12" w:space="1" w:color="auto"/>
        </w:pBdr>
        <w:spacing w:after="0" w:line="269" w:lineRule="auto"/>
        <w:jc w:val="both"/>
        <w:rPr>
          <w:rFonts w:ascii="Calibri" w:hAnsi="Calibri" w:cs="Calibri"/>
          <w:b/>
          <w:bCs/>
        </w:rPr>
      </w:pPr>
      <w:r w:rsidRPr="00632209">
        <w:rPr>
          <w:rFonts w:ascii="Calibri" w:hAnsi="Calibri" w:cs="Calibri"/>
          <w:b/>
          <w:bCs/>
        </w:rPr>
        <w:t>•</w:t>
      </w:r>
      <w:r w:rsidRPr="00632209">
        <w:rPr>
          <w:rFonts w:ascii="Calibri" w:hAnsi="Calibri" w:cs="Calibri"/>
          <w:b/>
          <w:bCs/>
        </w:rPr>
        <w:tab/>
      </w:r>
      <w:r w:rsidR="00F34FB7" w:rsidRPr="00A97B0B">
        <w:rPr>
          <w:rFonts w:ascii="Calibri" w:hAnsi="Calibri" w:cs="Calibri"/>
          <w:b/>
          <w:bCs/>
        </w:rPr>
        <w:t>272 KM mocy i 7,3 sekundy do 100 km/h pokazują, że elektryfikacja w wydaniu marki CUPRA nie oznacza rezygnacji z osiągów ani emocji za kierownicą.</w:t>
      </w:r>
    </w:p>
    <w:p w14:paraId="0324C31A" w14:textId="51FEA207" w:rsidR="003B2ADB" w:rsidRPr="00A97B0B" w:rsidRDefault="00385CF9" w:rsidP="00A97B0B">
      <w:pPr>
        <w:pBdr>
          <w:bottom w:val="single" w:sz="12" w:space="1" w:color="auto"/>
        </w:pBdr>
        <w:spacing w:after="0" w:line="269" w:lineRule="auto"/>
        <w:jc w:val="both"/>
        <w:rPr>
          <w:rFonts w:ascii="Calibri" w:hAnsi="Calibri" w:cs="Calibri"/>
          <w:b/>
          <w:bCs/>
        </w:rPr>
      </w:pPr>
      <w:r w:rsidRPr="00632209">
        <w:rPr>
          <w:rFonts w:ascii="Calibri" w:hAnsi="Calibri" w:cs="Calibri"/>
          <w:b/>
          <w:bCs/>
        </w:rPr>
        <w:t>•</w:t>
      </w:r>
      <w:r w:rsidRPr="00632209">
        <w:rPr>
          <w:rFonts w:ascii="Calibri" w:hAnsi="Calibri" w:cs="Calibri"/>
          <w:b/>
          <w:bCs/>
        </w:rPr>
        <w:tab/>
      </w:r>
      <w:r w:rsidR="00CD319C" w:rsidRPr="00A97B0B">
        <w:rPr>
          <w:rFonts w:ascii="Calibri" w:hAnsi="Calibri" w:cs="Calibri"/>
          <w:b/>
          <w:bCs/>
        </w:rPr>
        <w:t>Szybkie ładowanie DC do 50 kW pozwala uzupełnić energię od 10 do 80 proc. w około 26 minut, zwiększając komfort korzystania z napędu elektrycznego także podczas dalszych podróży.</w:t>
      </w:r>
    </w:p>
    <w:p w14:paraId="1AD48693" w14:textId="77777777" w:rsidR="003B2ADB" w:rsidRDefault="003B2ADB" w:rsidP="00147C18">
      <w:pPr>
        <w:pBdr>
          <w:bottom w:val="single" w:sz="12" w:space="1" w:color="auto"/>
        </w:pBdr>
        <w:spacing w:after="0" w:line="269" w:lineRule="auto"/>
        <w:jc w:val="both"/>
        <w:rPr>
          <w:rFonts w:ascii="Calibri" w:hAnsi="Calibri" w:cs="Calibri"/>
          <w:b/>
          <w:bCs/>
        </w:rPr>
      </w:pPr>
    </w:p>
    <w:p w14:paraId="253EF123" w14:textId="5355BA2F" w:rsidR="00147C18" w:rsidRDefault="00914CD3" w:rsidP="00147C18">
      <w:pPr>
        <w:pBdr>
          <w:bottom w:val="single" w:sz="12" w:space="1" w:color="auto"/>
        </w:pBdr>
        <w:spacing w:after="0" w:line="269" w:lineRule="auto"/>
        <w:jc w:val="both"/>
        <w:rPr>
          <w:rFonts w:ascii="Calibri" w:hAnsi="Calibri" w:cs="Calibri"/>
          <w:b/>
          <w:bCs/>
        </w:rPr>
      </w:pPr>
      <w:r>
        <w:rPr>
          <w:rFonts w:ascii="Calibri" w:hAnsi="Calibri" w:cs="Calibri"/>
          <w:b/>
          <w:bCs/>
        </w:rPr>
        <w:t xml:space="preserve">Do </w:t>
      </w:r>
      <w:r w:rsidR="00EB22D7" w:rsidRPr="00EB22D7">
        <w:rPr>
          <w:rFonts w:ascii="Calibri" w:hAnsi="Calibri" w:cs="Calibri"/>
          <w:b/>
          <w:bCs/>
        </w:rPr>
        <w:t xml:space="preserve">118 km. </w:t>
      </w:r>
      <w:r w:rsidRPr="00914CD3">
        <w:rPr>
          <w:rFonts w:ascii="Calibri" w:hAnsi="Calibri" w:cs="Calibri"/>
          <w:b/>
          <w:bCs/>
        </w:rPr>
        <w:t xml:space="preserve">Tyle według normy WLTP może pokonać CUPRA </w:t>
      </w:r>
      <w:proofErr w:type="spellStart"/>
      <w:r w:rsidRPr="00914CD3">
        <w:rPr>
          <w:rFonts w:ascii="Calibri" w:hAnsi="Calibri" w:cs="Calibri"/>
          <w:b/>
          <w:bCs/>
        </w:rPr>
        <w:t>Terramar</w:t>
      </w:r>
      <w:proofErr w:type="spellEnd"/>
      <w:r w:rsidRPr="00914CD3">
        <w:rPr>
          <w:rFonts w:ascii="Calibri" w:hAnsi="Calibri" w:cs="Calibri"/>
          <w:b/>
          <w:bCs/>
        </w:rPr>
        <w:t xml:space="preserve"> e-HYBRID w trybie elektrycznym. To wynik pokazujący, jak bardzo rozwinęła się technologia hybryd plug-in w ostatnich latach.</w:t>
      </w:r>
      <w:r w:rsidR="00C219DF">
        <w:rPr>
          <w:rFonts w:ascii="Calibri" w:hAnsi="Calibri" w:cs="Calibri"/>
          <w:b/>
          <w:bCs/>
        </w:rPr>
        <w:t xml:space="preserve"> </w:t>
      </w:r>
      <w:r w:rsidRPr="00914CD3">
        <w:rPr>
          <w:rFonts w:ascii="Calibri" w:hAnsi="Calibri" w:cs="Calibri"/>
          <w:b/>
          <w:bCs/>
        </w:rPr>
        <w:t>Jednocześnie najmocniejsza wersja modelu</w:t>
      </w:r>
      <w:r w:rsidR="0011428E">
        <w:rPr>
          <w:rFonts w:ascii="Calibri" w:hAnsi="Calibri" w:cs="Calibri"/>
          <w:b/>
          <w:bCs/>
        </w:rPr>
        <w:t>, VZ,</w:t>
      </w:r>
      <w:r w:rsidRPr="00914CD3">
        <w:rPr>
          <w:rFonts w:ascii="Calibri" w:hAnsi="Calibri" w:cs="Calibri"/>
          <w:b/>
          <w:bCs/>
        </w:rPr>
        <w:t xml:space="preserve"> oferuje 272 KM mocy systemowej i przyspieszenie od 0 do 100 km/h w</w:t>
      </w:r>
      <w:r w:rsidR="0011428E">
        <w:rPr>
          <w:rFonts w:ascii="Calibri" w:hAnsi="Calibri" w:cs="Calibri"/>
          <w:b/>
          <w:bCs/>
        </w:rPr>
        <w:t xml:space="preserve"> zaledwie</w:t>
      </w:r>
      <w:r w:rsidRPr="00914CD3">
        <w:rPr>
          <w:rFonts w:ascii="Calibri" w:hAnsi="Calibri" w:cs="Calibri"/>
          <w:b/>
          <w:bCs/>
        </w:rPr>
        <w:t xml:space="preserve"> 7,3 sekundy. Czy właśnie tak wygląda nowa generacja zelektryfikowanych SUV-ów?</w:t>
      </w:r>
    </w:p>
    <w:p w14:paraId="725DDDAF" w14:textId="77777777" w:rsidR="00147C18" w:rsidRPr="00147C18" w:rsidRDefault="00147C18" w:rsidP="00147C18">
      <w:pPr>
        <w:pBdr>
          <w:bottom w:val="single" w:sz="12" w:space="1" w:color="auto"/>
        </w:pBdr>
        <w:spacing w:after="0" w:line="269" w:lineRule="auto"/>
        <w:jc w:val="both"/>
        <w:rPr>
          <w:rFonts w:ascii="Calibri" w:hAnsi="Calibri" w:cs="Calibri"/>
          <w:b/>
          <w:bCs/>
        </w:rPr>
      </w:pPr>
    </w:p>
    <w:p w14:paraId="7AB58615" w14:textId="77777777" w:rsidR="00147C18" w:rsidRPr="00147C18" w:rsidRDefault="00147C18" w:rsidP="00147C18">
      <w:pPr>
        <w:pBdr>
          <w:bottom w:val="single" w:sz="12" w:space="1" w:color="auto"/>
        </w:pBdr>
        <w:spacing w:after="0" w:line="269" w:lineRule="auto"/>
        <w:jc w:val="both"/>
        <w:rPr>
          <w:rFonts w:ascii="Calibri" w:hAnsi="Calibri" w:cs="Calibri"/>
          <w:b/>
          <w:bCs/>
        </w:rPr>
      </w:pPr>
      <w:r w:rsidRPr="00147C18">
        <w:rPr>
          <w:rFonts w:ascii="Calibri" w:hAnsi="Calibri" w:cs="Calibri"/>
          <w:b/>
          <w:bCs/>
        </w:rPr>
        <w:t>118 kilometrów, które zmieniają sposób korzystania z samochodu</w:t>
      </w:r>
    </w:p>
    <w:p w14:paraId="20E5C094" w14:textId="203EB5B2" w:rsidR="00147C18" w:rsidRDefault="0093448B" w:rsidP="00147C18">
      <w:pPr>
        <w:pBdr>
          <w:bottom w:val="single" w:sz="12" w:space="1" w:color="auto"/>
        </w:pBdr>
        <w:spacing w:after="0" w:line="269" w:lineRule="auto"/>
        <w:jc w:val="both"/>
        <w:rPr>
          <w:rFonts w:ascii="Calibri" w:hAnsi="Calibri" w:cs="Calibri"/>
        </w:rPr>
      </w:pPr>
      <w:r w:rsidRPr="0093448B">
        <w:rPr>
          <w:rFonts w:ascii="Calibri" w:hAnsi="Calibri" w:cs="Calibri"/>
        </w:rPr>
        <w:t xml:space="preserve">Rozwój technologii hybryd plug-in sprawił, że samochody tego typu przestały być wyłącznie rozwiązaniem do miejskiej mobilności. CUPRA </w:t>
      </w:r>
      <w:proofErr w:type="spellStart"/>
      <w:r w:rsidRPr="0093448B">
        <w:rPr>
          <w:rFonts w:ascii="Calibri" w:hAnsi="Calibri" w:cs="Calibri"/>
        </w:rPr>
        <w:t>Terramar</w:t>
      </w:r>
      <w:proofErr w:type="spellEnd"/>
      <w:r w:rsidRPr="0093448B">
        <w:rPr>
          <w:rFonts w:ascii="Calibri" w:hAnsi="Calibri" w:cs="Calibri"/>
        </w:rPr>
        <w:t xml:space="preserve"> e</w:t>
      </w:r>
      <w:r w:rsidRPr="0093448B">
        <w:rPr>
          <w:rFonts w:ascii="Calibri" w:hAnsi="Calibri" w:cs="Calibri"/>
        </w:rPr>
        <w:noBreakHyphen/>
        <w:t xml:space="preserve">HYBRID może pokonać </w:t>
      </w:r>
      <w:r w:rsidRPr="00D870C4">
        <w:rPr>
          <w:rFonts w:ascii="Calibri" w:hAnsi="Calibri" w:cs="Calibri"/>
          <w:b/>
          <w:bCs/>
        </w:rPr>
        <w:t>do 118 km w trybie elektrycznym według normy WLTP</w:t>
      </w:r>
      <w:r w:rsidRPr="0093448B">
        <w:rPr>
          <w:rFonts w:ascii="Calibri" w:hAnsi="Calibri" w:cs="Calibri"/>
        </w:rPr>
        <w:t xml:space="preserve">, </w:t>
      </w:r>
      <w:r w:rsidR="007802BD" w:rsidRPr="007802BD">
        <w:rPr>
          <w:rFonts w:ascii="Calibri" w:hAnsi="Calibri" w:cs="Calibri"/>
        </w:rPr>
        <w:t>co sprawia, że wielu kierowców może przez kilka dni poruszać się wyłącznie na napędzie elektrycznym.</w:t>
      </w:r>
      <w:r w:rsidR="007802BD">
        <w:rPr>
          <w:rFonts w:ascii="Calibri" w:hAnsi="Calibri" w:cs="Calibri"/>
        </w:rPr>
        <w:t xml:space="preserve"> </w:t>
      </w:r>
    </w:p>
    <w:p w14:paraId="412712CE" w14:textId="77777777" w:rsidR="00147C18" w:rsidRPr="00147C18" w:rsidRDefault="00147C18" w:rsidP="00147C18">
      <w:pPr>
        <w:pBdr>
          <w:bottom w:val="single" w:sz="12" w:space="1" w:color="auto"/>
        </w:pBdr>
        <w:spacing w:after="0" w:line="269" w:lineRule="auto"/>
        <w:jc w:val="both"/>
        <w:rPr>
          <w:rFonts w:ascii="Calibri" w:hAnsi="Calibri" w:cs="Calibri"/>
        </w:rPr>
      </w:pPr>
    </w:p>
    <w:p w14:paraId="2919A570" w14:textId="022DA2BC" w:rsidR="00147C18" w:rsidRDefault="00147C18" w:rsidP="00147C18">
      <w:pPr>
        <w:pBdr>
          <w:bottom w:val="single" w:sz="12" w:space="1" w:color="auto"/>
        </w:pBdr>
        <w:spacing w:after="0" w:line="269" w:lineRule="auto"/>
        <w:jc w:val="both"/>
        <w:rPr>
          <w:rFonts w:ascii="Calibri" w:hAnsi="Calibri" w:cs="Calibri"/>
        </w:rPr>
      </w:pPr>
      <w:r w:rsidRPr="00147C18">
        <w:rPr>
          <w:rFonts w:ascii="Calibri" w:hAnsi="Calibri" w:cs="Calibri"/>
        </w:rPr>
        <w:t xml:space="preserve">Za taki wynik odpowiada nowa generacja układu e-HYBRID wyposażona w akumulator o pojemności netto 19,7 kWh. Kierowcy mogą ładować go prądem stałym DC z mocą do 50 kW, </w:t>
      </w:r>
      <w:r w:rsidRPr="00D870C4">
        <w:rPr>
          <w:rFonts w:ascii="Calibri" w:hAnsi="Calibri" w:cs="Calibri"/>
          <w:b/>
          <w:bCs/>
        </w:rPr>
        <w:t xml:space="preserve">co pozwala uzupełnić energię od 10 do 80 proc. w </w:t>
      </w:r>
      <w:r w:rsidR="00AB57BE" w:rsidRPr="00D870C4">
        <w:rPr>
          <w:rFonts w:ascii="Calibri" w:hAnsi="Calibri" w:cs="Calibri"/>
          <w:b/>
          <w:bCs/>
        </w:rPr>
        <w:t>około 26 minut</w:t>
      </w:r>
      <w:r w:rsidRPr="00D870C4">
        <w:rPr>
          <w:rFonts w:ascii="Calibri" w:hAnsi="Calibri" w:cs="Calibri"/>
          <w:b/>
          <w:bCs/>
        </w:rPr>
        <w:t>.</w:t>
      </w:r>
      <w:r w:rsidRPr="00147C18">
        <w:rPr>
          <w:rFonts w:ascii="Calibri" w:hAnsi="Calibri" w:cs="Calibri"/>
        </w:rPr>
        <w:t xml:space="preserve"> </w:t>
      </w:r>
      <w:r w:rsidR="001262FE">
        <w:rPr>
          <w:rFonts w:ascii="Calibri" w:hAnsi="Calibri" w:cs="Calibri"/>
        </w:rPr>
        <w:t>O</w:t>
      </w:r>
      <w:r w:rsidRPr="00147C18">
        <w:rPr>
          <w:rFonts w:ascii="Calibri" w:hAnsi="Calibri" w:cs="Calibri"/>
        </w:rPr>
        <w:t>znacza to jeszcze większą swobodę korzystania z napędu elektrycznego zarówno na co dzień, jak i podczas dalszych podróży.</w:t>
      </w:r>
    </w:p>
    <w:p w14:paraId="654CD8A6" w14:textId="77777777" w:rsidR="00147C18" w:rsidRPr="00147C18" w:rsidRDefault="00147C18" w:rsidP="00147C18">
      <w:pPr>
        <w:pBdr>
          <w:bottom w:val="single" w:sz="12" w:space="1" w:color="auto"/>
        </w:pBdr>
        <w:spacing w:after="0" w:line="269" w:lineRule="auto"/>
        <w:jc w:val="both"/>
        <w:rPr>
          <w:rFonts w:ascii="Calibri" w:hAnsi="Calibri" w:cs="Calibri"/>
        </w:rPr>
      </w:pPr>
    </w:p>
    <w:p w14:paraId="57EC91F4" w14:textId="1BD9976C" w:rsidR="00147C18" w:rsidRPr="00147C18" w:rsidRDefault="001262FE" w:rsidP="00147C18">
      <w:pPr>
        <w:pBdr>
          <w:bottom w:val="single" w:sz="12" w:space="1" w:color="auto"/>
        </w:pBdr>
        <w:spacing w:after="0" w:line="269" w:lineRule="auto"/>
        <w:jc w:val="both"/>
        <w:rPr>
          <w:rFonts w:ascii="Calibri" w:hAnsi="Calibri" w:cs="Calibri"/>
          <w:b/>
          <w:bCs/>
        </w:rPr>
      </w:pPr>
      <w:r>
        <w:rPr>
          <w:rFonts w:ascii="Calibri" w:hAnsi="Calibri" w:cs="Calibri"/>
          <w:b/>
          <w:bCs/>
        </w:rPr>
        <w:t xml:space="preserve">CUPRA </w:t>
      </w:r>
      <w:proofErr w:type="spellStart"/>
      <w:r w:rsidR="00147C18" w:rsidRPr="00147C18">
        <w:rPr>
          <w:rFonts w:ascii="Calibri" w:hAnsi="Calibri" w:cs="Calibri"/>
          <w:b/>
          <w:bCs/>
        </w:rPr>
        <w:t>Terramar</w:t>
      </w:r>
      <w:proofErr w:type="spellEnd"/>
      <w:r w:rsidR="00147C18" w:rsidRPr="00147C18">
        <w:rPr>
          <w:rFonts w:ascii="Calibri" w:hAnsi="Calibri" w:cs="Calibri"/>
          <w:b/>
          <w:bCs/>
        </w:rPr>
        <w:t xml:space="preserve"> dla tych, którzy żyją w ruchu</w:t>
      </w:r>
    </w:p>
    <w:p w14:paraId="29A8166F" w14:textId="77777777" w:rsidR="00147C18" w:rsidRDefault="00147C18" w:rsidP="00147C18">
      <w:pPr>
        <w:pBdr>
          <w:bottom w:val="single" w:sz="12" w:space="1" w:color="auto"/>
        </w:pBdr>
        <w:spacing w:after="0" w:line="269" w:lineRule="auto"/>
        <w:jc w:val="both"/>
        <w:rPr>
          <w:rFonts w:ascii="Calibri" w:hAnsi="Calibri" w:cs="Calibri"/>
        </w:rPr>
      </w:pPr>
      <w:r w:rsidRPr="00147C18">
        <w:rPr>
          <w:rFonts w:ascii="Calibri" w:hAnsi="Calibri" w:cs="Calibri"/>
        </w:rPr>
        <w:t xml:space="preserve">CUPRA </w:t>
      </w:r>
      <w:proofErr w:type="spellStart"/>
      <w:r w:rsidRPr="00147C18">
        <w:rPr>
          <w:rFonts w:ascii="Calibri" w:hAnsi="Calibri" w:cs="Calibri"/>
        </w:rPr>
        <w:t>Terramar</w:t>
      </w:r>
      <w:proofErr w:type="spellEnd"/>
      <w:r w:rsidRPr="00147C18">
        <w:rPr>
          <w:rFonts w:ascii="Calibri" w:hAnsi="Calibri" w:cs="Calibri"/>
        </w:rPr>
        <w:t xml:space="preserve"> e-HYBRID została stworzona z myślą o osobach, które nie chcą dopasowywać swojego życia do ograniczeń samochodu. To propozycja dla kierowców regularnie pokonujących miejskie i podmiejskie trasy, ale również często wyruszających poza miasto.</w:t>
      </w:r>
    </w:p>
    <w:p w14:paraId="7EBD60C6" w14:textId="77777777" w:rsidR="00147C18" w:rsidRPr="00147C18" w:rsidRDefault="00147C18" w:rsidP="00147C18">
      <w:pPr>
        <w:pBdr>
          <w:bottom w:val="single" w:sz="12" w:space="1" w:color="auto"/>
        </w:pBdr>
        <w:spacing w:after="0" w:line="269" w:lineRule="auto"/>
        <w:jc w:val="both"/>
        <w:rPr>
          <w:rFonts w:ascii="Calibri" w:hAnsi="Calibri" w:cs="Calibri"/>
        </w:rPr>
      </w:pPr>
    </w:p>
    <w:p w14:paraId="4C2C2081" w14:textId="4DEECB2D" w:rsidR="008350B1" w:rsidRPr="008350B1" w:rsidRDefault="008350B1" w:rsidP="008350B1">
      <w:pPr>
        <w:pBdr>
          <w:bottom w:val="single" w:sz="12" w:space="1" w:color="auto"/>
        </w:pBdr>
        <w:spacing w:after="0" w:line="269" w:lineRule="auto"/>
        <w:jc w:val="both"/>
        <w:rPr>
          <w:rFonts w:ascii="Calibri" w:hAnsi="Calibri" w:cs="Calibri"/>
        </w:rPr>
      </w:pPr>
      <w:r w:rsidRPr="008350B1">
        <w:rPr>
          <w:rFonts w:ascii="Calibri" w:hAnsi="Calibri" w:cs="Calibri"/>
        </w:rPr>
        <w:t xml:space="preserve">Mierząca 4 519 mm długości CUPRA </w:t>
      </w:r>
      <w:proofErr w:type="spellStart"/>
      <w:r w:rsidRPr="008350B1">
        <w:rPr>
          <w:rFonts w:ascii="Calibri" w:hAnsi="Calibri" w:cs="Calibri"/>
        </w:rPr>
        <w:t>Terramar</w:t>
      </w:r>
      <w:proofErr w:type="spellEnd"/>
      <w:r w:rsidRPr="008350B1">
        <w:rPr>
          <w:rFonts w:ascii="Calibri" w:hAnsi="Calibri" w:cs="Calibri"/>
        </w:rPr>
        <w:t xml:space="preserve"> udowadnia, </w:t>
      </w:r>
      <w:r w:rsidRPr="00836FB8">
        <w:rPr>
          <w:rFonts w:ascii="Calibri" w:hAnsi="Calibri" w:cs="Calibri"/>
          <w:b/>
          <w:bCs/>
        </w:rPr>
        <w:t>że funkcjonalność nie musi oznaczać kompromisów w designie</w:t>
      </w:r>
      <w:r w:rsidRPr="008350B1">
        <w:rPr>
          <w:rFonts w:ascii="Calibri" w:hAnsi="Calibri" w:cs="Calibri"/>
        </w:rPr>
        <w:t>. Charakterystyczna maska</w:t>
      </w:r>
      <w:r w:rsidR="00D709C4">
        <w:rPr>
          <w:rFonts w:ascii="Calibri" w:hAnsi="Calibri" w:cs="Calibri"/>
        </w:rPr>
        <w:t xml:space="preserve"> </w:t>
      </w:r>
      <w:r w:rsidR="00D709C4" w:rsidRPr="00D709C4">
        <w:rPr>
          <w:rFonts w:ascii="Calibri" w:hAnsi="Calibri" w:cs="Calibri"/>
        </w:rPr>
        <w:t>przypominająca kształtem „nos rekina”</w:t>
      </w:r>
      <w:r w:rsidRPr="008350B1">
        <w:rPr>
          <w:rFonts w:ascii="Calibri" w:hAnsi="Calibri" w:cs="Calibri"/>
        </w:rPr>
        <w:t xml:space="preserve">, muskularne nadwozie i sportowe proporcje podkreślają jej wyrazisty charakter. Jednocześnie przestronne wnętrze oraz </w:t>
      </w:r>
      <w:r w:rsidRPr="00836FB8">
        <w:rPr>
          <w:rFonts w:ascii="Calibri" w:hAnsi="Calibri" w:cs="Calibri"/>
          <w:b/>
          <w:bCs/>
        </w:rPr>
        <w:t xml:space="preserve">bagażnik o pojemności do </w:t>
      </w:r>
      <w:r w:rsidR="007E30EB" w:rsidRPr="00836FB8">
        <w:rPr>
          <w:rFonts w:ascii="Calibri" w:hAnsi="Calibri" w:cs="Calibri"/>
          <w:b/>
          <w:bCs/>
        </w:rPr>
        <w:t>450</w:t>
      </w:r>
      <w:r w:rsidRPr="00836FB8">
        <w:rPr>
          <w:rFonts w:ascii="Calibri" w:hAnsi="Calibri" w:cs="Calibri"/>
          <w:b/>
          <w:bCs/>
        </w:rPr>
        <w:t xml:space="preserve"> litrów</w:t>
      </w:r>
      <w:r w:rsidRPr="008350B1">
        <w:rPr>
          <w:rFonts w:ascii="Calibri" w:hAnsi="Calibri" w:cs="Calibri"/>
        </w:rPr>
        <w:t xml:space="preserve"> pozwalają bez wysiłku odnaleźć się zarówno w codziennej rutynie, jak i podczas weekendowych wyjazdów.</w:t>
      </w:r>
    </w:p>
    <w:p w14:paraId="40157869" w14:textId="77777777" w:rsidR="00147C18" w:rsidRPr="00147C18" w:rsidRDefault="00147C18" w:rsidP="00147C18">
      <w:pPr>
        <w:pBdr>
          <w:bottom w:val="single" w:sz="12" w:space="1" w:color="auto"/>
        </w:pBdr>
        <w:spacing w:after="0" w:line="269" w:lineRule="auto"/>
        <w:jc w:val="both"/>
        <w:rPr>
          <w:rFonts w:ascii="Calibri" w:hAnsi="Calibri" w:cs="Calibri"/>
        </w:rPr>
      </w:pPr>
    </w:p>
    <w:p w14:paraId="081000FC" w14:textId="77777777" w:rsidR="00147C18" w:rsidRDefault="00147C18" w:rsidP="00147C18">
      <w:pPr>
        <w:pBdr>
          <w:bottom w:val="single" w:sz="12" w:space="1" w:color="auto"/>
        </w:pBdr>
        <w:spacing w:after="0" w:line="269" w:lineRule="auto"/>
        <w:jc w:val="both"/>
        <w:rPr>
          <w:rFonts w:ascii="Calibri" w:hAnsi="Calibri" w:cs="Calibri"/>
        </w:rPr>
      </w:pPr>
      <w:r w:rsidRPr="00147C18">
        <w:rPr>
          <w:rFonts w:ascii="Calibri" w:hAnsi="Calibri" w:cs="Calibri"/>
        </w:rPr>
        <w:t xml:space="preserve">To właśnie wszechstronność sprawia, że </w:t>
      </w:r>
      <w:proofErr w:type="spellStart"/>
      <w:r w:rsidRPr="00147C18">
        <w:rPr>
          <w:rFonts w:ascii="Calibri" w:hAnsi="Calibri" w:cs="Calibri"/>
        </w:rPr>
        <w:t>Terramar</w:t>
      </w:r>
      <w:proofErr w:type="spellEnd"/>
      <w:r w:rsidRPr="00147C18">
        <w:rPr>
          <w:rFonts w:ascii="Calibri" w:hAnsi="Calibri" w:cs="Calibri"/>
        </w:rPr>
        <w:t xml:space="preserve"> e-HYBRID może być interesującą propozycją zarówno dla osób stawiających pierwsze kroki w świecie </w:t>
      </w:r>
      <w:proofErr w:type="spellStart"/>
      <w:r w:rsidRPr="00147C18">
        <w:rPr>
          <w:rFonts w:ascii="Calibri" w:hAnsi="Calibri" w:cs="Calibri"/>
        </w:rPr>
        <w:t>elektromobilności</w:t>
      </w:r>
      <w:proofErr w:type="spellEnd"/>
      <w:r w:rsidRPr="00147C18">
        <w:rPr>
          <w:rFonts w:ascii="Calibri" w:hAnsi="Calibri" w:cs="Calibri"/>
        </w:rPr>
        <w:t>, jak i dla tych, którzy szukają bardziej zaawansowanej technologicznie alternatywy dla tradycyjnych SUV-ów.</w:t>
      </w:r>
    </w:p>
    <w:p w14:paraId="62432F74" w14:textId="77777777" w:rsidR="00147C18" w:rsidRPr="00147C18" w:rsidRDefault="00147C18" w:rsidP="00147C18">
      <w:pPr>
        <w:pBdr>
          <w:bottom w:val="single" w:sz="12" w:space="1" w:color="auto"/>
        </w:pBdr>
        <w:spacing w:after="0" w:line="269" w:lineRule="auto"/>
        <w:jc w:val="both"/>
        <w:rPr>
          <w:rFonts w:ascii="Calibri" w:hAnsi="Calibri" w:cs="Calibri"/>
        </w:rPr>
      </w:pPr>
    </w:p>
    <w:p w14:paraId="606CB5B8" w14:textId="77777777" w:rsidR="00213250" w:rsidRPr="00213250" w:rsidRDefault="00213250" w:rsidP="00213250">
      <w:pPr>
        <w:pBdr>
          <w:bottom w:val="single" w:sz="12" w:space="1" w:color="auto"/>
        </w:pBdr>
        <w:spacing w:after="0" w:line="269" w:lineRule="auto"/>
        <w:jc w:val="both"/>
        <w:rPr>
          <w:rFonts w:ascii="Calibri" w:hAnsi="Calibri" w:cs="Calibri"/>
          <w:b/>
          <w:bCs/>
        </w:rPr>
      </w:pPr>
      <w:r w:rsidRPr="00213250">
        <w:rPr>
          <w:rFonts w:ascii="Calibri" w:hAnsi="Calibri" w:cs="Calibri"/>
          <w:b/>
          <w:bCs/>
        </w:rPr>
        <w:t>Emocje zapisane w DNA</w:t>
      </w:r>
    </w:p>
    <w:p w14:paraId="1C162FF4" w14:textId="2685C785" w:rsidR="00147C18" w:rsidRDefault="00213250" w:rsidP="00147C18">
      <w:pPr>
        <w:pBdr>
          <w:bottom w:val="single" w:sz="12" w:space="1" w:color="auto"/>
        </w:pBdr>
        <w:spacing w:after="0" w:line="269" w:lineRule="auto"/>
        <w:jc w:val="both"/>
        <w:rPr>
          <w:rFonts w:ascii="Calibri" w:hAnsi="Calibri" w:cs="Calibri"/>
        </w:rPr>
      </w:pPr>
      <w:r>
        <w:rPr>
          <w:rFonts w:ascii="Calibri" w:hAnsi="Calibri" w:cs="Calibri"/>
        </w:rPr>
        <w:lastRenderedPageBreak/>
        <w:t xml:space="preserve">CUPRA </w:t>
      </w:r>
      <w:proofErr w:type="spellStart"/>
      <w:r w:rsidR="00147C18" w:rsidRPr="00147C18">
        <w:rPr>
          <w:rFonts w:ascii="Calibri" w:hAnsi="Calibri" w:cs="Calibri"/>
        </w:rPr>
        <w:t>Terramar</w:t>
      </w:r>
      <w:proofErr w:type="spellEnd"/>
      <w:r w:rsidR="00147C18" w:rsidRPr="00147C18">
        <w:rPr>
          <w:rFonts w:ascii="Calibri" w:hAnsi="Calibri" w:cs="Calibri"/>
        </w:rPr>
        <w:t xml:space="preserve"> e-HYBRID </w:t>
      </w:r>
      <w:r w:rsidR="00973224">
        <w:rPr>
          <w:rFonts w:ascii="Calibri" w:hAnsi="Calibri" w:cs="Calibri"/>
        </w:rPr>
        <w:t>pozostaje wierna sportowemu</w:t>
      </w:r>
      <w:r w:rsidR="00147C18" w:rsidRPr="00147C18">
        <w:rPr>
          <w:rFonts w:ascii="Calibri" w:hAnsi="Calibri" w:cs="Calibri"/>
        </w:rPr>
        <w:t xml:space="preserve"> DNA marki. Najmocniejsza odmiana plug-in </w:t>
      </w:r>
      <w:proofErr w:type="spellStart"/>
      <w:r w:rsidR="00147C18" w:rsidRPr="00147C18">
        <w:rPr>
          <w:rFonts w:ascii="Calibri" w:hAnsi="Calibri" w:cs="Calibri"/>
        </w:rPr>
        <w:t>hybrid</w:t>
      </w:r>
      <w:proofErr w:type="spellEnd"/>
      <w:r w:rsidR="00147C18" w:rsidRPr="00147C18">
        <w:rPr>
          <w:rFonts w:ascii="Calibri" w:hAnsi="Calibri" w:cs="Calibri"/>
        </w:rPr>
        <w:t xml:space="preserve"> </w:t>
      </w:r>
      <w:r w:rsidR="00147C18" w:rsidRPr="00B62569">
        <w:rPr>
          <w:rFonts w:ascii="Calibri" w:hAnsi="Calibri" w:cs="Calibri"/>
          <w:b/>
          <w:bCs/>
        </w:rPr>
        <w:t>rozwija 272 KM mocy i przyspiesza od 0 do 100 km/h w 7,3 sekundy</w:t>
      </w:r>
      <w:r w:rsidR="00147C18" w:rsidRPr="00147C18">
        <w:rPr>
          <w:rFonts w:ascii="Calibri" w:hAnsi="Calibri" w:cs="Calibri"/>
        </w:rPr>
        <w:t>.</w:t>
      </w:r>
    </w:p>
    <w:p w14:paraId="46CF7D69" w14:textId="77777777" w:rsidR="00147C18" w:rsidRPr="00147C18" w:rsidRDefault="00147C18" w:rsidP="00147C18">
      <w:pPr>
        <w:pBdr>
          <w:bottom w:val="single" w:sz="12" w:space="1" w:color="auto"/>
        </w:pBdr>
        <w:spacing w:after="0" w:line="269" w:lineRule="auto"/>
        <w:jc w:val="both"/>
        <w:rPr>
          <w:rFonts w:ascii="Calibri" w:hAnsi="Calibri" w:cs="Calibri"/>
        </w:rPr>
      </w:pPr>
    </w:p>
    <w:p w14:paraId="4C15C118" w14:textId="1299D3A2" w:rsidR="00147C18" w:rsidRDefault="00147C18" w:rsidP="00147C18">
      <w:pPr>
        <w:pBdr>
          <w:bottom w:val="single" w:sz="12" w:space="1" w:color="auto"/>
        </w:pBdr>
        <w:spacing w:after="0" w:line="269" w:lineRule="auto"/>
        <w:jc w:val="both"/>
        <w:rPr>
          <w:rFonts w:ascii="Calibri" w:hAnsi="Calibri" w:cs="Calibri"/>
        </w:rPr>
      </w:pPr>
      <w:r w:rsidRPr="00147C18">
        <w:rPr>
          <w:rFonts w:ascii="Calibri" w:hAnsi="Calibri" w:cs="Calibri"/>
        </w:rPr>
        <w:t>Za osiągi odpowiada połączenie nowej generacji silnika benzynowego 1.5 TSI z jednostką elektryczną. Efektem jest nie tylko wysoka moc, ale również natychmiastowa reakcja na dodanie gazu oraz płynne rozwijanie osiągów. Charakter modelu podkreślają także adaptacyjne zawieszenie DCC, progresywny układ kierowniczy oraz sportowa konfiguracja podwozia opracowana zgodnie z filozofią marki CUPRA.</w:t>
      </w:r>
      <w:r w:rsidR="00A97B0B">
        <w:rPr>
          <w:rFonts w:ascii="Calibri" w:hAnsi="Calibri" w:cs="Calibri"/>
        </w:rPr>
        <w:t xml:space="preserve"> </w:t>
      </w:r>
      <w:proofErr w:type="spellStart"/>
      <w:r w:rsidRPr="00147C18">
        <w:rPr>
          <w:rFonts w:ascii="Calibri" w:hAnsi="Calibri" w:cs="Calibri"/>
        </w:rPr>
        <w:t>Terramar</w:t>
      </w:r>
      <w:proofErr w:type="spellEnd"/>
      <w:r w:rsidRPr="00147C18">
        <w:rPr>
          <w:rFonts w:ascii="Calibri" w:hAnsi="Calibri" w:cs="Calibri"/>
        </w:rPr>
        <w:t xml:space="preserve"> pokazuje, że zelektryfikowany napęd nie musi oznaczać rezygnacji z emocji za kierownicą. Wręcz przeciwnie. Dzięki wsparciu silnika elektrycznego samochód zapewnia dynamiczne przyspieszenie dostępne od pierwszego wciśnięcia pedału gazu.</w:t>
      </w:r>
    </w:p>
    <w:p w14:paraId="5903228A" w14:textId="77777777" w:rsidR="00147C18" w:rsidRPr="00147C18" w:rsidRDefault="00147C18" w:rsidP="00147C18">
      <w:pPr>
        <w:pBdr>
          <w:bottom w:val="single" w:sz="12" w:space="1" w:color="auto"/>
        </w:pBdr>
        <w:spacing w:after="0" w:line="269" w:lineRule="auto"/>
        <w:jc w:val="both"/>
        <w:rPr>
          <w:rFonts w:ascii="Calibri" w:hAnsi="Calibri" w:cs="Calibri"/>
        </w:rPr>
      </w:pPr>
    </w:p>
    <w:p w14:paraId="3A1AAF12" w14:textId="6D857227" w:rsidR="00147C18" w:rsidRPr="00147C18" w:rsidRDefault="00147C18" w:rsidP="00147C18">
      <w:pPr>
        <w:pBdr>
          <w:bottom w:val="single" w:sz="12" w:space="1" w:color="auto"/>
        </w:pBdr>
        <w:spacing w:after="0" w:line="269" w:lineRule="auto"/>
        <w:jc w:val="both"/>
        <w:rPr>
          <w:rFonts w:ascii="Calibri" w:hAnsi="Calibri" w:cs="Calibri"/>
          <w:b/>
          <w:bCs/>
        </w:rPr>
      </w:pPr>
      <w:r w:rsidRPr="00147C18">
        <w:rPr>
          <w:rFonts w:ascii="Calibri" w:hAnsi="Calibri" w:cs="Calibri"/>
          <w:b/>
          <w:bCs/>
        </w:rPr>
        <w:t xml:space="preserve">Nowoczesna hybryda według </w:t>
      </w:r>
      <w:r w:rsidR="00222D72">
        <w:rPr>
          <w:rFonts w:ascii="Calibri" w:hAnsi="Calibri" w:cs="Calibri"/>
          <w:b/>
          <w:bCs/>
        </w:rPr>
        <w:t xml:space="preserve">marki </w:t>
      </w:r>
      <w:r w:rsidRPr="00147C18">
        <w:rPr>
          <w:rFonts w:ascii="Calibri" w:hAnsi="Calibri" w:cs="Calibri"/>
          <w:b/>
          <w:bCs/>
        </w:rPr>
        <w:t>CUPR</w:t>
      </w:r>
      <w:r w:rsidR="00222D72">
        <w:rPr>
          <w:rFonts w:ascii="Calibri" w:hAnsi="Calibri" w:cs="Calibri"/>
          <w:b/>
          <w:bCs/>
        </w:rPr>
        <w:t>A</w:t>
      </w:r>
    </w:p>
    <w:p w14:paraId="2CBB2094" w14:textId="39D2D79A" w:rsidR="00147C18" w:rsidRDefault="00147C18" w:rsidP="00147C18">
      <w:pPr>
        <w:pBdr>
          <w:bottom w:val="single" w:sz="12" w:space="1" w:color="auto"/>
        </w:pBdr>
        <w:spacing w:after="0" w:line="269" w:lineRule="auto"/>
        <w:jc w:val="both"/>
        <w:rPr>
          <w:rFonts w:ascii="Calibri" w:hAnsi="Calibri" w:cs="Calibri"/>
        </w:rPr>
      </w:pPr>
      <w:r w:rsidRPr="00147C18">
        <w:rPr>
          <w:rFonts w:ascii="Calibri" w:hAnsi="Calibri" w:cs="Calibri"/>
        </w:rPr>
        <w:t xml:space="preserve">CUPRA </w:t>
      </w:r>
      <w:proofErr w:type="spellStart"/>
      <w:r w:rsidRPr="00147C18">
        <w:rPr>
          <w:rFonts w:ascii="Calibri" w:hAnsi="Calibri" w:cs="Calibri"/>
        </w:rPr>
        <w:t>Terramar</w:t>
      </w:r>
      <w:proofErr w:type="spellEnd"/>
      <w:r w:rsidRPr="00147C18">
        <w:rPr>
          <w:rFonts w:ascii="Calibri" w:hAnsi="Calibri" w:cs="Calibri"/>
        </w:rPr>
        <w:t xml:space="preserve"> e-HYBRID powstała </w:t>
      </w:r>
      <w:r w:rsidR="00222D72">
        <w:rPr>
          <w:rFonts w:ascii="Calibri" w:hAnsi="Calibri" w:cs="Calibri"/>
        </w:rPr>
        <w:t xml:space="preserve">z myślą o </w:t>
      </w:r>
      <w:r w:rsidRPr="00147C18">
        <w:rPr>
          <w:rFonts w:ascii="Calibri" w:hAnsi="Calibri" w:cs="Calibri"/>
        </w:rPr>
        <w:t>kierowc</w:t>
      </w:r>
      <w:r w:rsidR="00222D72">
        <w:rPr>
          <w:rFonts w:ascii="Calibri" w:hAnsi="Calibri" w:cs="Calibri"/>
        </w:rPr>
        <w:t>ach</w:t>
      </w:r>
      <w:r w:rsidRPr="00147C18">
        <w:rPr>
          <w:rFonts w:ascii="Calibri" w:hAnsi="Calibri" w:cs="Calibri"/>
        </w:rPr>
        <w:t xml:space="preserve">, którzy chcą korzystać z </w:t>
      </w:r>
      <w:proofErr w:type="spellStart"/>
      <w:r w:rsidRPr="00147C18">
        <w:rPr>
          <w:rFonts w:ascii="Calibri" w:hAnsi="Calibri" w:cs="Calibri"/>
        </w:rPr>
        <w:t>elektromobilności</w:t>
      </w:r>
      <w:proofErr w:type="spellEnd"/>
      <w:r w:rsidRPr="00147C18">
        <w:rPr>
          <w:rFonts w:ascii="Calibri" w:hAnsi="Calibri" w:cs="Calibri"/>
        </w:rPr>
        <w:t xml:space="preserve"> bez rezygnowania z osiągów, designu i funkcjonalności. Dzięki elektrycznemu zasięgowi do 118 km, mocy sięgającej 272 KM oraz szybkiemu ładowaniu DC do 50 kW model odpowiada na potrzeby osób, które oczekują od samochodu czegoś więcej niż tylko przemieszczania się z punktu A do punktu B.</w:t>
      </w:r>
    </w:p>
    <w:p w14:paraId="5E47AA27" w14:textId="77777777" w:rsidR="00752380" w:rsidRDefault="00752380" w:rsidP="004206D1">
      <w:pPr>
        <w:pBdr>
          <w:bottom w:val="single" w:sz="12" w:space="1" w:color="auto"/>
        </w:pBdr>
        <w:spacing w:after="0" w:line="240" w:lineRule="auto"/>
        <w:jc w:val="both"/>
        <w:rPr>
          <w:rFonts w:ascii="Calibri" w:hAnsi="Calibri" w:cs="Calibri"/>
        </w:rPr>
      </w:pPr>
    </w:p>
    <w:p w14:paraId="6615A2A1" w14:textId="7465C53E" w:rsidR="002E575D" w:rsidRPr="00752380" w:rsidRDefault="002E575D" w:rsidP="004206D1">
      <w:pPr>
        <w:pBdr>
          <w:bottom w:val="single" w:sz="12" w:space="1" w:color="auto"/>
        </w:pBdr>
        <w:spacing w:after="0" w:line="240" w:lineRule="auto"/>
        <w:jc w:val="both"/>
        <w:rPr>
          <w:rFonts w:ascii="Calibri" w:hAnsi="Calibri" w:cs="Calibri"/>
          <w:sz w:val="16"/>
          <w:szCs w:val="16"/>
        </w:rPr>
      </w:pPr>
      <w:r>
        <w:rPr>
          <w:rFonts w:ascii="Calibri" w:hAnsi="Calibri" w:cs="Calibri"/>
        </w:rPr>
        <w:t xml:space="preserve">Więcej o CUPRA </w:t>
      </w:r>
      <w:proofErr w:type="spellStart"/>
      <w:r>
        <w:rPr>
          <w:rFonts w:ascii="Calibri" w:hAnsi="Calibri" w:cs="Calibri"/>
        </w:rPr>
        <w:t>Terramar</w:t>
      </w:r>
      <w:proofErr w:type="spellEnd"/>
      <w:r>
        <w:rPr>
          <w:rFonts w:ascii="Calibri" w:hAnsi="Calibri" w:cs="Calibri"/>
        </w:rPr>
        <w:t xml:space="preserve"> można przeczytać </w:t>
      </w:r>
      <w:hyperlink r:id="rId10" w:history="1">
        <w:r w:rsidR="008F1E0E">
          <w:rPr>
            <w:rStyle w:val="Hipercze"/>
            <w:rFonts w:ascii="Calibri" w:hAnsi="Calibri" w:cs="Calibri"/>
          </w:rPr>
          <w:t>tutaj</w:t>
        </w:r>
      </w:hyperlink>
      <w:r w:rsidR="008F1E0E">
        <w:rPr>
          <w:rFonts w:ascii="Calibri" w:hAnsi="Calibri" w:cs="Calibri"/>
        </w:rPr>
        <w:t xml:space="preserve">. </w:t>
      </w:r>
    </w:p>
    <w:p w14:paraId="2D499CA6" w14:textId="77777777" w:rsidR="001E6B78" w:rsidRPr="004206D1" w:rsidRDefault="001E6B78" w:rsidP="004206D1">
      <w:pPr>
        <w:pBdr>
          <w:bottom w:val="single" w:sz="12" w:space="1" w:color="auto"/>
        </w:pBdr>
        <w:spacing w:after="0" w:line="240" w:lineRule="auto"/>
        <w:jc w:val="both"/>
        <w:rPr>
          <w:rFonts w:ascii="Calibri" w:hAnsi="Calibri" w:cs="Calibri"/>
          <w:sz w:val="16"/>
          <w:szCs w:val="16"/>
        </w:rPr>
      </w:pPr>
    </w:p>
    <w:p w14:paraId="0961E77F" w14:textId="77777777" w:rsidR="00EA4219" w:rsidRDefault="00EA4219" w:rsidP="00EA4219">
      <w:pPr>
        <w:pBdr>
          <w:bottom w:val="single" w:sz="12" w:space="1" w:color="auto"/>
        </w:pBdr>
        <w:spacing w:after="0" w:line="240" w:lineRule="auto"/>
        <w:jc w:val="both"/>
        <w:rPr>
          <w:rFonts w:ascii="Calibri" w:hAnsi="Calibri" w:cs="Calibri"/>
          <w:sz w:val="16"/>
          <w:szCs w:val="16"/>
        </w:rPr>
      </w:pPr>
    </w:p>
    <w:p w14:paraId="0BFABC1F" w14:textId="77777777" w:rsidR="00EA4219" w:rsidRPr="00580CE5" w:rsidRDefault="00EA4219" w:rsidP="00EA4219">
      <w:pPr>
        <w:spacing w:after="0" w:line="240" w:lineRule="auto"/>
        <w:jc w:val="both"/>
        <w:rPr>
          <w:rFonts w:ascii="Calibri" w:hAnsi="Calibri" w:cs="Calibri"/>
          <w:sz w:val="16"/>
          <w:szCs w:val="16"/>
        </w:rPr>
      </w:pPr>
    </w:p>
    <w:p w14:paraId="2D0FA198" w14:textId="77777777" w:rsidR="00EA4219" w:rsidRDefault="00EA4219" w:rsidP="00EA4219">
      <w:pPr>
        <w:spacing w:after="0" w:line="240" w:lineRule="auto"/>
        <w:jc w:val="both"/>
        <w:rPr>
          <w:rFonts w:ascii="Calibri" w:hAnsi="Calibri" w:cs="Calibri"/>
          <w:sz w:val="16"/>
          <w:szCs w:val="16"/>
        </w:rPr>
      </w:pPr>
    </w:p>
    <w:p w14:paraId="4BB6FDC3" w14:textId="77777777" w:rsidR="00EA4219" w:rsidRPr="001C3C58" w:rsidRDefault="00EA4219" w:rsidP="00EA4219">
      <w:pPr>
        <w:spacing w:after="0" w:line="240" w:lineRule="auto"/>
        <w:jc w:val="both"/>
        <w:rPr>
          <w:rFonts w:ascii="Calibri" w:hAnsi="Calibri" w:cs="Calibri"/>
          <w:sz w:val="16"/>
          <w:szCs w:val="16"/>
        </w:rPr>
      </w:pPr>
      <w:r w:rsidRPr="001C3C58">
        <w:rPr>
          <w:rFonts w:ascii="Calibri" w:hAnsi="Calibri" w:cs="Calibri"/>
          <w:sz w:val="16"/>
          <w:szCs w:val="16"/>
        </w:rPr>
        <w:t>Zmiana potrzebuje liderów – a CUPRA wierzy, że prawdziwy postęp rodzi się z radykalnych przełomów, z przekraczania oczekiwań i łamania konwencji. Od momentu swojego debiutu w 2018 roku marka zmienia oblicze branży motoryzacyjnej, będąc inicjatorem kreatywności i katalizatorem zmian.</w:t>
      </w:r>
    </w:p>
    <w:p w14:paraId="46320EDC" w14:textId="77777777" w:rsidR="00EA4219" w:rsidRPr="001C3C58" w:rsidRDefault="00EA4219" w:rsidP="00EA4219">
      <w:pPr>
        <w:spacing w:after="0" w:line="240" w:lineRule="auto"/>
        <w:jc w:val="both"/>
        <w:rPr>
          <w:rFonts w:ascii="Calibri" w:hAnsi="Calibri" w:cs="Calibri"/>
          <w:sz w:val="16"/>
          <w:szCs w:val="16"/>
        </w:rPr>
      </w:pPr>
    </w:p>
    <w:p w14:paraId="0970F2C7" w14:textId="77777777" w:rsidR="00EA4219" w:rsidRPr="001C3C58" w:rsidRDefault="00EA4219" w:rsidP="00EA4219">
      <w:pPr>
        <w:widowControl w:val="0"/>
        <w:pBdr>
          <w:top w:val="nil"/>
          <w:left w:val="nil"/>
          <w:bottom w:val="nil"/>
          <w:right w:val="nil"/>
          <w:between w:val="nil"/>
        </w:pBdr>
        <w:spacing w:after="0" w:line="240" w:lineRule="auto"/>
        <w:jc w:val="both"/>
        <w:rPr>
          <w:rFonts w:ascii="Calibri" w:hAnsi="Calibri" w:cs="Calibri"/>
          <w:sz w:val="16"/>
          <w:szCs w:val="16"/>
        </w:rPr>
      </w:pPr>
      <w:r w:rsidRPr="001C3C58">
        <w:rPr>
          <w:rFonts w:ascii="Calibri" w:hAnsi="Calibri" w:cs="Calibri"/>
          <w:sz w:val="16"/>
          <w:szCs w:val="16"/>
        </w:rPr>
        <w:t xml:space="preserve">W zaledwie siedem lat CUPRA wprowadziła na rynek siedem modeli i sprzedała ponad 800 000 samochodów na całym świecie. Każdy model CUPRA to połączenie ekspresyjnego designu, wyjątkowej estetyki i sportowych osiągów. W pełnej gamie modelowej znajdują się: CUPRA </w:t>
      </w:r>
      <w:proofErr w:type="spellStart"/>
      <w:r w:rsidRPr="001C3C58">
        <w:rPr>
          <w:rFonts w:ascii="Calibri" w:hAnsi="Calibri" w:cs="Calibri"/>
          <w:sz w:val="16"/>
          <w:szCs w:val="16"/>
        </w:rPr>
        <w:t>Ateca</w:t>
      </w:r>
      <w:proofErr w:type="spellEnd"/>
      <w:r w:rsidRPr="001C3C58">
        <w:rPr>
          <w:rFonts w:ascii="Calibri" w:hAnsi="Calibri" w:cs="Calibri"/>
          <w:sz w:val="16"/>
          <w:szCs w:val="16"/>
        </w:rPr>
        <w:t xml:space="preserve"> – pierwszy model z logo CUPRA, CUPRA Leon – przeprojektowany i rozwinięty jako niezależny model marki, CUPRA </w:t>
      </w:r>
      <w:proofErr w:type="spellStart"/>
      <w:r w:rsidRPr="001C3C58">
        <w:rPr>
          <w:rFonts w:ascii="Calibri" w:hAnsi="Calibri" w:cs="Calibri"/>
          <w:sz w:val="16"/>
          <w:szCs w:val="16"/>
        </w:rPr>
        <w:t>Formentor</w:t>
      </w:r>
      <w:proofErr w:type="spellEnd"/>
      <w:r w:rsidRPr="001C3C58">
        <w:rPr>
          <w:rFonts w:ascii="Calibri" w:hAnsi="Calibri" w:cs="Calibri"/>
          <w:sz w:val="16"/>
          <w:szCs w:val="16"/>
        </w:rPr>
        <w:t xml:space="preserve"> – pierwszy samochód zaprojektowany w całości przez CUPRA i jednocześnie jej najlepiej sprzedający się model, CUPRA </w:t>
      </w:r>
      <w:proofErr w:type="spellStart"/>
      <w:r w:rsidRPr="001C3C58">
        <w:rPr>
          <w:rFonts w:ascii="Calibri" w:hAnsi="Calibri" w:cs="Calibri"/>
          <w:sz w:val="16"/>
          <w:szCs w:val="16"/>
        </w:rPr>
        <w:t>Born</w:t>
      </w:r>
      <w:proofErr w:type="spellEnd"/>
      <w:r w:rsidRPr="001C3C58">
        <w:rPr>
          <w:rFonts w:ascii="Calibri" w:hAnsi="Calibri" w:cs="Calibri"/>
          <w:sz w:val="16"/>
          <w:szCs w:val="16"/>
        </w:rPr>
        <w:t xml:space="preserve"> – pierwszy w pełni elektryczny samochód marki, CUPRA </w:t>
      </w:r>
      <w:proofErr w:type="spellStart"/>
      <w:r w:rsidRPr="001C3C58">
        <w:rPr>
          <w:rFonts w:ascii="Calibri" w:hAnsi="Calibri" w:cs="Calibri"/>
          <w:sz w:val="16"/>
          <w:szCs w:val="16"/>
        </w:rPr>
        <w:t>Tavascan</w:t>
      </w:r>
      <w:proofErr w:type="spellEnd"/>
      <w:r w:rsidRPr="001C3C58">
        <w:rPr>
          <w:rFonts w:ascii="Calibri" w:hAnsi="Calibri" w:cs="Calibri"/>
          <w:sz w:val="16"/>
          <w:szCs w:val="16"/>
        </w:rPr>
        <w:t xml:space="preserve"> – elektryczne SUV-</w:t>
      </w:r>
      <w:proofErr w:type="spellStart"/>
      <w:r w:rsidRPr="001C3C58">
        <w:rPr>
          <w:rFonts w:ascii="Calibri" w:hAnsi="Calibri" w:cs="Calibri"/>
          <w:sz w:val="16"/>
          <w:szCs w:val="16"/>
        </w:rPr>
        <w:t>coupé</w:t>
      </w:r>
      <w:proofErr w:type="spellEnd"/>
      <w:r w:rsidRPr="001C3C58">
        <w:rPr>
          <w:rFonts w:ascii="Calibri" w:hAnsi="Calibri" w:cs="Calibri"/>
          <w:sz w:val="16"/>
          <w:szCs w:val="16"/>
        </w:rPr>
        <w:t xml:space="preserve">, oraz CUPRA </w:t>
      </w:r>
      <w:proofErr w:type="spellStart"/>
      <w:r w:rsidRPr="001C3C58">
        <w:rPr>
          <w:rFonts w:ascii="Calibri" w:hAnsi="Calibri" w:cs="Calibri"/>
          <w:sz w:val="16"/>
          <w:szCs w:val="16"/>
        </w:rPr>
        <w:t>Terramar</w:t>
      </w:r>
      <w:proofErr w:type="spellEnd"/>
      <w:r w:rsidRPr="001C3C58">
        <w:rPr>
          <w:rFonts w:ascii="Calibri" w:hAnsi="Calibri" w:cs="Calibri"/>
          <w:sz w:val="16"/>
          <w:szCs w:val="16"/>
        </w:rPr>
        <w:t xml:space="preserve"> – sportowy SUV marki. W 2026 roku do oferty dołączy CUPRA </w:t>
      </w:r>
      <w:proofErr w:type="spellStart"/>
      <w:r w:rsidRPr="001C3C58">
        <w:rPr>
          <w:rFonts w:ascii="Calibri" w:hAnsi="Calibri" w:cs="Calibri"/>
          <w:sz w:val="16"/>
          <w:szCs w:val="16"/>
        </w:rPr>
        <w:t>Raval</w:t>
      </w:r>
      <w:proofErr w:type="spellEnd"/>
      <w:r w:rsidRPr="001C3C58">
        <w:rPr>
          <w:rFonts w:ascii="Calibri" w:hAnsi="Calibri" w:cs="Calibri"/>
          <w:sz w:val="16"/>
          <w:szCs w:val="16"/>
        </w:rPr>
        <w:t xml:space="preserve"> – radykalna wizja miejskiego auta elektrycznego.</w:t>
      </w:r>
    </w:p>
    <w:p w14:paraId="4D1E8280" w14:textId="77777777" w:rsidR="00EA4219" w:rsidRPr="001C3C58" w:rsidRDefault="00EA4219" w:rsidP="00EA4219">
      <w:pPr>
        <w:widowControl w:val="0"/>
        <w:pBdr>
          <w:top w:val="nil"/>
          <w:left w:val="nil"/>
          <w:bottom w:val="nil"/>
          <w:right w:val="nil"/>
          <w:between w:val="nil"/>
        </w:pBdr>
        <w:spacing w:after="0" w:line="240" w:lineRule="auto"/>
        <w:jc w:val="both"/>
        <w:rPr>
          <w:rFonts w:ascii="Calibri" w:hAnsi="Calibri" w:cs="Calibri"/>
          <w:sz w:val="16"/>
          <w:szCs w:val="16"/>
        </w:rPr>
      </w:pPr>
    </w:p>
    <w:p w14:paraId="268149E9" w14:textId="77777777" w:rsidR="00EA4219" w:rsidRDefault="00EA4219" w:rsidP="00EA4219">
      <w:pPr>
        <w:widowControl w:val="0"/>
        <w:pBdr>
          <w:top w:val="nil"/>
          <w:left w:val="nil"/>
          <w:bottom w:val="nil"/>
          <w:right w:val="nil"/>
          <w:between w:val="nil"/>
        </w:pBdr>
        <w:spacing w:after="0" w:line="240" w:lineRule="auto"/>
        <w:jc w:val="both"/>
        <w:rPr>
          <w:rFonts w:ascii="Calibri" w:hAnsi="Calibri" w:cs="Calibri"/>
          <w:sz w:val="16"/>
          <w:szCs w:val="16"/>
        </w:rPr>
      </w:pPr>
      <w:r w:rsidRPr="001C3C58">
        <w:rPr>
          <w:rFonts w:ascii="Calibri" w:hAnsi="Calibri" w:cs="Calibri"/>
          <w:sz w:val="16"/>
          <w:szCs w:val="16"/>
        </w:rPr>
        <w:t xml:space="preserve">CUPRA to coś więcej niż samochód. To przekonanie. CUPRA </w:t>
      </w:r>
      <w:proofErr w:type="spellStart"/>
      <w:r w:rsidRPr="001C3C58">
        <w:rPr>
          <w:rFonts w:ascii="Calibri" w:hAnsi="Calibri" w:cs="Calibri"/>
          <w:sz w:val="16"/>
          <w:szCs w:val="16"/>
        </w:rPr>
        <w:t>Tribe</w:t>
      </w:r>
      <w:proofErr w:type="spellEnd"/>
      <w:r w:rsidRPr="001C3C58">
        <w:rPr>
          <w:rFonts w:ascii="Calibri" w:hAnsi="Calibri" w:cs="Calibri"/>
          <w:sz w:val="16"/>
          <w:szCs w:val="16"/>
        </w:rPr>
        <w:t xml:space="preserve"> to zespół ambasadorów, którzy kwestionują normy i przełamują bariery, które powstrzymują innych. Wśród nich są m.in. najbardziej utytułowany hiszpański olimpijczyk </w:t>
      </w:r>
      <w:proofErr w:type="spellStart"/>
      <w:r w:rsidRPr="001C3C58">
        <w:rPr>
          <w:rFonts w:ascii="Calibri" w:hAnsi="Calibri" w:cs="Calibri"/>
          <w:sz w:val="16"/>
          <w:szCs w:val="16"/>
        </w:rPr>
        <w:t>Saúl</w:t>
      </w:r>
      <w:proofErr w:type="spellEnd"/>
      <w:r w:rsidRPr="001C3C58">
        <w:rPr>
          <w:rFonts w:ascii="Calibri" w:hAnsi="Calibri" w:cs="Calibri"/>
          <w:sz w:val="16"/>
          <w:szCs w:val="16"/>
        </w:rPr>
        <w:t xml:space="preserve"> </w:t>
      </w:r>
      <w:proofErr w:type="spellStart"/>
      <w:r w:rsidRPr="001C3C58">
        <w:rPr>
          <w:rFonts w:ascii="Calibri" w:hAnsi="Calibri" w:cs="Calibri"/>
          <w:sz w:val="16"/>
          <w:szCs w:val="16"/>
        </w:rPr>
        <w:t>Craviotto</w:t>
      </w:r>
      <w:proofErr w:type="spellEnd"/>
      <w:r w:rsidRPr="001C3C58">
        <w:rPr>
          <w:rFonts w:ascii="Calibri" w:hAnsi="Calibri" w:cs="Calibri"/>
          <w:sz w:val="16"/>
          <w:szCs w:val="16"/>
        </w:rPr>
        <w:t xml:space="preserve">, reżyser filmowy J.A. </w:t>
      </w:r>
      <w:proofErr w:type="spellStart"/>
      <w:r w:rsidRPr="001C3C58">
        <w:rPr>
          <w:rFonts w:ascii="Calibri" w:hAnsi="Calibri" w:cs="Calibri"/>
          <w:sz w:val="16"/>
          <w:szCs w:val="16"/>
        </w:rPr>
        <w:t>Bayona</w:t>
      </w:r>
      <w:proofErr w:type="spellEnd"/>
      <w:r w:rsidRPr="001C3C58">
        <w:rPr>
          <w:rFonts w:ascii="Calibri" w:hAnsi="Calibri" w:cs="Calibri"/>
          <w:sz w:val="16"/>
          <w:szCs w:val="16"/>
        </w:rPr>
        <w:t xml:space="preserve">, niemiecki bramkarz </w:t>
      </w:r>
      <w:proofErr w:type="spellStart"/>
      <w:r w:rsidRPr="001C3C58">
        <w:rPr>
          <w:rFonts w:ascii="Calibri" w:hAnsi="Calibri" w:cs="Calibri"/>
          <w:sz w:val="16"/>
          <w:szCs w:val="16"/>
        </w:rPr>
        <w:t>Marc</w:t>
      </w:r>
      <w:proofErr w:type="spellEnd"/>
      <w:r w:rsidRPr="001C3C58">
        <w:rPr>
          <w:rFonts w:ascii="Calibri" w:hAnsi="Calibri" w:cs="Calibri"/>
          <w:sz w:val="16"/>
          <w:szCs w:val="16"/>
        </w:rPr>
        <w:t xml:space="preserve"> ter </w:t>
      </w:r>
      <w:proofErr w:type="spellStart"/>
      <w:r w:rsidRPr="001C3C58">
        <w:rPr>
          <w:rFonts w:ascii="Calibri" w:hAnsi="Calibri" w:cs="Calibri"/>
          <w:sz w:val="16"/>
          <w:szCs w:val="16"/>
        </w:rPr>
        <w:t>Stegen</w:t>
      </w:r>
      <w:proofErr w:type="spellEnd"/>
      <w:r w:rsidRPr="001C3C58">
        <w:rPr>
          <w:rFonts w:ascii="Calibri" w:hAnsi="Calibri" w:cs="Calibri"/>
          <w:sz w:val="16"/>
          <w:szCs w:val="16"/>
        </w:rPr>
        <w:t xml:space="preserve"> oraz dwukrotna zdobywczyni Złotej Piłki i nagrody FIFA The Best, </w:t>
      </w:r>
      <w:proofErr w:type="spellStart"/>
      <w:r w:rsidRPr="001C3C58">
        <w:rPr>
          <w:rFonts w:ascii="Calibri" w:hAnsi="Calibri" w:cs="Calibri"/>
          <w:sz w:val="16"/>
          <w:szCs w:val="16"/>
        </w:rPr>
        <w:t>Alexia</w:t>
      </w:r>
      <w:proofErr w:type="spellEnd"/>
      <w:r w:rsidRPr="001C3C58">
        <w:rPr>
          <w:rFonts w:ascii="Calibri" w:hAnsi="Calibri" w:cs="Calibri"/>
          <w:sz w:val="16"/>
          <w:szCs w:val="16"/>
        </w:rPr>
        <w:t xml:space="preserve"> </w:t>
      </w:r>
      <w:proofErr w:type="spellStart"/>
      <w:r w:rsidRPr="001C3C58">
        <w:rPr>
          <w:rFonts w:ascii="Calibri" w:hAnsi="Calibri" w:cs="Calibri"/>
          <w:sz w:val="16"/>
          <w:szCs w:val="16"/>
        </w:rPr>
        <w:t>Putellas</w:t>
      </w:r>
      <w:proofErr w:type="spellEnd"/>
      <w:r w:rsidRPr="001C3C58">
        <w:rPr>
          <w:rFonts w:ascii="Calibri" w:hAnsi="Calibri" w:cs="Calibri"/>
          <w:sz w:val="16"/>
          <w:szCs w:val="16"/>
        </w:rPr>
        <w:t xml:space="preserve">. CUPRA obsesyjnie dąży do tego, by wzbudzać emocje – zarówno na drodze, jak i poza nią. Marka jest oficjalnym partnerem motoryzacyjnym FC Barcelony, sponsorem </w:t>
      </w:r>
      <w:proofErr w:type="spellStart"/>
      <w:r w:rsidRPr="001C3C58">
        <w:rPr>
          <w:rFonts w:ascii="Calibri" w:hAnsi="Calibri" w:cs="Calibri"/>
          <w:sz w:val="16"/>
          <w:szCs w:val="16"/>
        </w:rPr>
        <w:t>premium</w:t>
      </w:r>
      <w:proofErr w:type="spellEnd"/>
      <w:r w:rsidRPr="001C3C58">
        <w:rPr>
          <w:rFonts w:ascii="Calibri" w:hAnsi="Calibri" w:cs="Calibri"/>
          <w:sz w:val="16"/>
          <w:szCs w:val="16"/>
        </w:rPr>
        <w:t xml:space="preserve"> Premier </w:t>
      </w:r>
      <w:proofErr w:type="spellStart"/>
      <w:r w:rsidRPr="001C3C58">
        <w:rPr>
          <w:rFonts w:ascii="Calibri" w:hAnsi="Calibri" w:cs="Calibri"/>
          <w:sz w:val="16"/>
          <w:szCs w:val="16"/>
        </w:rPr>
        <w:t>Padel</w:t>
      </w:r>
      <w:proofErr w:type="spellEnd"/>
      <w:r w:rsidRPr="001C3C58">
        <w:rPr>
          <w:rFonts w:ascii="Calibri" w:hAnsi="Calibri" w:cs="Calibri"/>
          <w:sz w:val="16"/>
          <w:szCs w:val="16"/>
        </w:rPr>
        <w:t xml:space="preserve"> Tour oraz uczestnikiem wyścigów Formuły E we współpracy z Kiro Race Co.</w:t>
      </w:r>
    </w:p>
    <w:p w14:paraId="2ACD2655" w14:textId="77777777" w:rsidR="003D09C1" w:rsidRDefault="003D09C1" w:rsidP="00EA4219">
      <w:pPr>
        <w:widowControl w:val="0"/>
        <w:pBdr>
          <w:top w:val="nil"/>
          <w:left w:val="nil"/>
          <w:bottom w:val="nil"/>
          <w:right w:val="nil"/>
          <w:between w:val="nil"/>
        </w:pBdr>
        <w:spacing w:after="0" w:line="240" w:lineRule="auto"/>
        <w:jc w:val="both"/>
        <w:rPr>
          <w:rFonts w:ascii="Calibri" w:hAnsi="Calibri" w:cs="Calibri"/>
          <w:sz w:val="16"/>
          <w:szCs w:val="16"/>
        </w:rPr>
      </w:pPr>
    </w:p>
    <w:p w14:paraId="48FD2837" w14:textId="77777777" w:rsidR="00EA4219" w:rsidRPr="001C3C58" w:rsidRDefault="00EA4219" w:rsidP="00EA4219">
      <w:pPr>
        <w:widowControl w:val="0"/>
        <w:pBdr>
          <w:top w:val="nil"/>
          <w:left w:val="nil"/>
          <w:bottom w:val="nil"/>
          <w:right w:val="nil"/>
          <w:between w:val="nil"/>
        </w:pBdr>
        <w:spacing w:after="0" w:line="240" w:lineRule="auto"/>
        <w:jc w:val="both"/>
        <w:rPr>
          <w:rFonts w:ascii="Calibri" w:eastAsia="SeatBcn-Black" w:hAnsi="Calibri" w:cs="Calibri"/>
          <w:color w:val="000000"/>
        </w:rPr>
      </w:pPr>
    </w:p>
    <w:p w14:paraId="32FCA524" w14:textId="77777777" w:rsidR="00EA4219" w:rsidRPr="001C3C58" w:rsidRDefault="00EA4219" w:rsidP="00EA4219">
      <w:pPr>
        <w:spacing w:after="0" w:line="240" w:lineRule="auto"/>
        <w:ind w:right="418"/>
        <w:jc w:val="both"/>
        <w:rPr>
          <w:rFonts w:ascii="Calibri" w:eastAsia="Segoe UI" w:hAnsi="Calibri" w:cs="Calibri"/>
          <w:color w:val="565656"/>
          <w:sz w:val="16"/>
          <w:szCs w:val="16"/>
        </w:rPr>
      </w:pPr>
      <w:hyperlink r:id="rId11" w:history="1">
        <w:r w:rsidRPr="00151E77">
          <w:rPr>
            <w:rStyle w:val="Hipercze"/>
            <w:rFonts w:ascii="Calibri" w:eastAsia="Segoe UI" w:hAnsi="Calibri" w:cs="Calibri"/>
            <w:sz w:val="16"/>
            <w:szCs w:val="16"/>
          </w:rPr>
          <w:t>www.cupraofficial.com</w:t>
        </w:r>
      </w:hyperlink>
    </w:p>
    <w:tbl>
      <w:tblPr>
        <w:tblW w:w="9026" w:type="dxa"/>
        <w:tblBorders>
          <w:top w:val="nil"/>
          <w:left w:val="nil"/>
          <w:bottom w:val="nil"/>
          <w:right w:val="nil"/>
          <w:insideH w:val="nil"/>
          <w:insideV w:val="nil"/>
        </w:tblBorders>
        <w:tblLayout w:type="fixed"/>
        <w:tblLook w:val="0400" w:firstRow="0" w:lastRow="0" w:firstColumn="0" w:lastColumn="0" w:noHBand="0" w:noVBand="1"/>
      </w:tblPr>
      <w:tblGrid>
        <w:gridCol w:w="1357"/>
        <w:gridCol w:w="3185"/>
        <w:gridCol w:w="1299"/>
        <w:gridCol w:w="3185"/>
      </w:tblGrid>
      <w:tr w:rsidR="00EA4219" w:rsidRPr="001C3C58" w14:paraId="1DB2B0C7" w14:textId="77777777" w:rsidTr="00562C11">
        <w:tc>
          <w:tcPr>
            <w:tcW w:w="1357" w:type="dxa"/>
          </w:tcPr>
          <w:p w14:paraId="215823C8" w14:textId="77777777" w:rsidR="00EA4219" w:rsidRPr="001C3C58" w:rsidRDefault="00EA4219" w:rsidP="00562C11">
            <w:pPr>
              <w:widowControl w:val="0"/>
              <w:pBdr>
                <w:top w:val="nil"/>
                <w:left w:val="nil"/>
                <w:bottom w:val="nil"/>
                <w:right w:val="nil"/>
                <w:between w:val="nil"/>
              </w:pBdr>
              <w:spacing w:line="288" w:lineRule="auto"/>
              <w:rPr>
                <w:rFonts w:ascii="Calibri" w:eastAsia="EB Garamond" w:hAnsi="Calibri" w:cs="Calibri"/>
                <w:color w:val="000000"/>
                <w:vertAlign w:val="subscript"/>
              </w:rPr>
            </w:pPr>
          </w:p>
        </w:tc>
        <w:tc>
          <w:tcPr>
            <w:tcW w:w="3185" w:type="dxa"/>
          </w:tcPr>
          <w:p w14:paraId="4D6170FE" w14:textId="77777777" w:rsidR="00EA4219" w:rsidRPr="001C3C58" w:rsidRDefault="00EA4219" w:rsidP="00562C11">
            <w:pPr>
              <w:widowControl w:val="0"/>
              <w:pBdr>
                <w:top w:val="nil"/>
                <w:left w:val="nil"/>
                <w:bottom w:val="nil"/>
                <w:right w:val="nil"/>
                <w:between w:val="nil"/>
              </w:pBdr>
              <w:spacing w:line="288" w:lineRule="auto"/>
              <w:rPr>
                <w:rFonts w:ascii="Calibri" w:eastAsia="EB Garamond" w:hAnsi="Calibri" w:cs="Calibri"/>
                <w:color w:val="000000"/>
                <w:vertAlign w:val="subscript"/>
              </w:rPr>
            </w:pPr>
          </w:p>
        </w:tc>
        <w:tc>
          <w:tcPr>
            <w:tcW w:w="1299" w:type="dxa"/>
          </w:tcPr>
          <w:p w14:paraId="2E38A919" w14:textId="77777777" w:rsidR="00EA4219" w:rsidRPr="001C3C58" w:rsidRDefault="00EA4219" w:rsidP="00562C11">
            <w:pPr>
              <w:spacing w:line="288" w:lineRule="auto"/>
              <w:rPr>
                <w:rFonts w:ascii="Calibri" w:hAnsi="Calibri" w:cs="Calibri"/>
                <w:vertAlign w:val="subscript"/>
              </w:rPr>
            </w:pPr>
          </w:p>
        </w:tc>
        <w:tc>
          <w:tcPr>
            <w:tcW w:w="3185" w:type="dxa"/>
          </w:tcPr>
          <w:p w14:paraId="4EBC0257" w14:textId="77777777" w:rsidR="00EA4219" w:rsidRPr="001C3C58" w:rsidRDefault="00EA4219" w:rsidP="00562C11">
            <w:pPr>
              <w:textDirection w:val="btLr"/>
              <w:rPr>
                <w:rFonts w:ascii="Calibri" w:hAnsi="Calibri" w:cs="Calibri"/>
              </w:rPr>
            </w:pPr>
          </w:p>
        </w:tc>
      </w:tr>
    </w:tbl>
    <w:p w14:paraId="6B348EB8" w14:textId="77777777" w:rsidR="00EA4219" w:rsidRPr="001C3C58" w:rsidRDefault="00EA4219" w:rsidP="00EA4219">
      <w:pPr>
        <w:pStyle w:val="paragraph"/>
        <w:spacing w:before="0" w:after="0" w:line="269" w:lineRule="auto"/>
        <w:jc w:val="both"/>
        <w:textAlignment w:val="baseline"/>
        <w:rPr>
          <w:rFonts w:ascii="Calibri" w:hAnsi="Calibri" w:cs="Calibri"/>
          <w:b/>
          <w:bCs/>
          <w:sz w:val="20"/>
          <w:szCs w:val="20"/>
        </w:rPr>
      </w:pPr>
      <w:r w:rsidRPr="001C3C58">
        <w:rPr>
          <w:rStyle w:val="normaltextrun"/>
          <w:rFonts w:ascii="Calibri" w:eastAsiaTheme="majorEastAsia" w:hAnsi="Calibri" w:cs="Calibri"/>
          <w:b/>
          <w:bCs/>
          <w:sz w:val="20"/>
          <w:szCs w:val="20"/>
        </w:rPr>
        <w:t>KONTAKT DLA MEDIÓW: </w:t>
      </w:r>
      <w:r w:rsidRPr="001C3C58">
        <w:rPr>
          <w:rStyle w:val="eop"/>
          <w:rFonts w:ascii="Calibri" w:eastAsiaTheme="majorEastAsia" w:hAnsi="Calibri" w:cs="Calibri"/>
          <w:b/>
          <w:bCs/>
          <w:sz w:val="20"/>
          <w:szCs w:val="20"/>
        </w:rPr>
        <w:t> </w:t>
      </w:r>
    </w:p>
    <w:p w14:paraId="5A540D2C" w14:textId="77777777" w:rsidR="00EA4219" w:rsidRPr="001C3C58" w:rsidRDefault="00EA4219" w:rsidP="00EA4219">
      <w:pPr>
        <w:pStyle w:val="paragraph"/>
        <w:spacing w:before="0" w:after="0" w:line="269" w:lineRule="auto"/>
        <w:jc w:val="both"/>
        <w:textAlignment w:val="baseline"/>
        <w:rPr>
          <w:rFonts w:ascii="Calibri" w:hAnsi="Calibri" w:cs="Calibri"/>
          <w:sz w:val="20"/>
          <w:szCs w:val="20"/>
        </w:rPr>
      </w:pPr>
      <w:r w:rsidRPr="001C3C58">
        <w:rPr>
          <w:rStyle w:val="normaltextrun"/>
          <w:rFonts w:ascii="Calibri" w:eastAsiaTheme="majorEastAsia" w:hAnsi="Calibri" w:cs="Calibri"/>
          <w:sz w:val="20"/>
          <w:szCs w:val="20"/>
        </w:rPr>
        <w:t>Katarzyna Dziomdziora </w:t>
      </w:r>
      <w:r w:rsidRPr="001C3C58">
        <w:rPr>
          <w:rStyle w:val="eop"/>
          <w:rFonts w:ascii="Calibri" w:eastAsiaTheme="majorEastAsia" w:hAnsi="Calibri" w:cs="Calibri"/>
          <w:sz w:val="20"/>
          <w:szCs w:val="20"/>
        </w:rPr>
        <w:t> </w:t>
      </w:r>
      <w:r w:rsidRPr="001C3C58">
        <w:rPr>
          <w:rFonts w:ascii="Calibri" w:hAnsi="Calibri" w:cs="Calibri"/>
          <w:sz w:val="20"/>
          <w:szCs w:val="20"/>
        </w:rPr>
        <w:t xml:space="preserve">| </w:t>
      </w:r>
      <w:r w:rsidRPr="001C3C58">
        <w:rPr>
          <w:rStyle w:val="normaltextrun"/>
          <w:rFonts w:ascii="Calibri" w:eastAsiaTheme="majorEastAsia" w:hAnsi="Calibri" w:cs="Calibri"/>
          <w:sz w:val="20"/>
          <w:szCs w:val="20"/>
          <w:lang w:val="de-DE"/>
        </w:rPr>
        <w:t>tel. kom.+48 690 406 350 </w:t>
      </w:r>
      <w:r w:rsidRPr="001C3C58">
        <w:rPr>
          <w:rStyle w:val="eop"/>
          <w:rFonts w:ascii="Calibri" w:eastAsiaTheme="majorEastAsia" w:hAnsi="Calibri" w:cs="Calibri"/>
          <w:sz w:val="20"/>
          <w:szCs w:val="20"/>
          <w:lang w:val="de-DE"/>
        </w:rPr>
        <w:t> </w:t>
      </w:r>
    </w:p>
    <w:p w14:paraId="658A3337" w14:textId="77777777" w:rsidR="00EA4219" w:rsidRPr="001C3C58" w:rsidRDefault="00EA4219" w:rsidP="00EA4219">
      <w:pPr>
        <w:pStyle w:val="paragraph"/>
        <w:spacing w:before="0" w:after="0" w:line="269" w:lineRule="auto"/>
        <w:jc w:val="both"/>
        <w:textAlignment w:val="baseline"/>
        <w:rPr>
          <w:rFonts w:ascii="Calibri" w:hAnsi="Calibri" w:cs="Calibri"/>
        </w:rPr>
      </w:pPr>
      <w:hyperlink r:id="rId12" w:history="1">
        <w:r w:rsidRPr="002A2A20">
          <w:rPr>
            <w:rStyle w:val="Hipercze"/>
            <w:rFonts w:ascii="Calibri" w:eastAsiaTheme="majorEastAsia" w:hAnsi="Calibri" w:cs="Calibri"/>
            <w:sz w:val="20"/>
            <w:szCs w:val="20"/>
          </w:rPr>
          <w:t>katarzyna.dziomdziora1@seat-auto.pl</w:t>
        </w:r>
      </w:hyperlink>
      <w:r w:rsidRPr="002A2A20">
        <w:rPr>
          <w:rStyle w:val="normaltextrun"/>
          <w:rFonts w:ascii="Calibri" w:eastAsiaTheme="majorEastAsia" w:hAnsi="Calibri" w:cs="Calibri"/>
          <w:sz w:val="20"/>
          <w:szCs w:val="20"/>
        </w:rPr>
        <w:t xml:space="preserve"> | </w:t>
      </w:r>
      <w:hyperlink r:id="rId13" w:history="1">
        <w:r w:rsidRPr="001C3C58">
          <w:rPr>
            <w:rStyle w:val="Hipercze"/>
            <w:rFonts w:ascii="Calibri" w:hAnsi="Calibri" w:cs="Calibri"/>
            <w:sz w:val="20"/>
            <w:szCs w:val="20"/>
          </w:rPr>
          <w:t>https://seatcupramedia.pl/</w:t>
        </w:r>
      </w:hyperlink>
    </w:p>
    <w:p w14:paraId="01DBA3D8" w14:textId="77777777" w:rsidR="00EA4219" w:rsidRPr="001C3C58" w:rsidRDefault="00EA4219" w:rsidP="00EA4219">
      <w:pPr>
        <w:pStyle w:val="paragraph"/>
        <w:spacing w:before="0" w:after="0" w:line="269" w:lineRule="auto"/>
        <w:jc w:val="both"/>
        <w:textAlignment w:val="baseline"/>
        <w:rPr>
          <w:rFonts w:ascii="Calibri" w:hAnsi="Calibri" w:cs="Calibri"/>
          <w:sz w:val="20"/>
          <w:szCs w:val="20"/>
        </w:rPr>
      </w:pPr>
    </w:p>
    <w:p w14:paraId="6229474B" w14:textId="77777777" w:rsidR="00EA4219" w:rsidRPr="001C3C58" w:rsidRDefault="00EA4219" w:rsidP="00EA4219">
      <w:pPr>
        <w:spacing w:after="0" w:line="269" w:lineRule="auto"/>
        <w:jc w:val="both"/>
        <w:rPr>
          <w:rStyle w:val="Brak"/>
          <w:rFonts w:ascii="Calibri" w:hAnsi="Calibri" w:cs="Calibri"/>
          <w:sz w:val="20"/>
          <w:szCs w:val="20"/>
        </w:rPr>
      </w:pPr>
      <w:r w:rsidRPr="001C3C58">
        <w:rPr>
          <w:rStyle w:val="Brak"/>
          <w:rFonts w:ascii="Calibri" w:hAnsi="Calibri" w:cs="Calibri"/>
          <w:sz w:val="20"/>
          <w:szCs w:val="20"/>
        </w:rPr>
        <w:t>Biuro prasowe | 24/7Communication </w:t>
      </w:r>
    </w:p>
    <w:p w14:paraId="64A1006E" w14:textId="77777777" w:rsidR="00EA4219" w:rsidRPr="001C3C58" w:rsidRDefault="00EA4219" w:rsidP="00EA4219">
      <w:pPr>
        <w:spacing w:after="0" w:line="269" w:lineRule="auto"/>
        <w:jc w:val="both"/>
        <w:rPr>
          <w:rStyle w:val="Brak"/>
          <w:rFonts w:ascii="Calibri" w:hAnsi="Calibri" w:cs="Calibri"/>
          <w:sz w:val="20"/>
          <w:szCs w:val="20"/>
        </w:rPr>
      </w:pPr>
      <w:r w:rsidRPr="001C3C58">
        <w:rPr>
          <w:rStyle w:val="Brak"/>
          <w:rFonts w:ascii="Calibri" w:hAnsi="Calibri" w:cs="Calibri"/>
          <w:sz w:val="20"/>
          <w:szCs w:val="20"/>
        </w:rPr>
        <w:t>Paweł Tamioła | tel. kom. +48 731 990 247</w:t>
      </w:r>
    </w:p>
    <w:p w14:paraId="0F9A7A4B" w14:textId="77777777" w:rsidR="00EA4219" w:rsidRPr="001C3C58" w:rsidRDefault="00EA4219" w:rsidP="00EA4219">
      <w:pPr>
        <w:pStyle w:val="paragraph"/>
        <w:spacing w:before="0" w:after="0" w:line="269" w:lineRule="auto"/>
        <w:jc w:val="both"/>
        <w:textAlignment w:val="baseline"/>
        <w:rPr>
          <w:rFonts w:ascii="Calibri" w:hAnsi="Calibri" w:cs="Calibri"/>
          <w:sz w:val="20"/>
          <w:szCs w:val="20"/>
        </w:rPr>
      </w:pPr>
      <w:hyperlink r:id="rId14" w:history="1">
        <w:r w:rsidRPr="001C3C58">
          <w:rPr>
            <w:rStyle w:val="Hipercze"/>
            <w:rFonts w:ascii="Calibri" w:eastAsiaTheme="majorEastAsia" w:hAnsi="Calibri" w:cs="Calibri"/>
            <w:sz w:val="20"/>
            <w:szCs w:val="20"/>
          </w:rPr>
          <w:t>pawel.tamiola@247.com.pl</w:t>
        </w:r>
      </w:hyperlink>
      <w:r w:rsidRPr="001C3C58">
        <w:rPr>
          <w:rStyle w:val="normaltextrun"/>
          <w:rFonts w:ascii="Calibri" w:eastAsiaTheme="majorEastAsia" w:hAnsi="Calibri" w:cs="Calibri"/>
          <w:sz w:val="20"/>
          <w:szCs w:val="20"/>
        </w:rPr>
        <w:t xml:space="preserve"> | </w:t>
      </w:r>
      <w:hyperlink r:id="rId15" w:history="1">
        <w:r w:rsidRPr="001C3C58">
          <w:rPr>
            <w:rStyle w:val="Hipercze"/>
            <w:rFonts w:ascii="Calibri" w:hAnsi="Calibri" w:cs="Calibri"/>
            <w:sz w:val="20"/>
            <w:szCs w:val="20"/>
          </w:rPr>
          <w:t>https://seatcupramedia.pl/</w:t>
        </w:r>
      </w:hyperlink>
    </w:p>
    <w:p w14:paraId="34524C2A" w14:textId="77777777" w:rsidR="00EA4219" w:rsidRPr="001C3C58" w:rsidRDefault="00EA4219" w:rsidP="00EA4219">
      <w:pPr>
        <w:rPr>
          <w:rFonts w:ascii="Calibri" w:hAnsi="Calibri" w:cs="Calibri"/>
        </w:rPr>
      </w:pPr>
    </w:p>
    <w:p w14:paraId="7599CD16" w14:textId="77777777" w:rsidR="00900A7C" w:rsidRPr="00A96191" w:rsidRDefault="00900A7C" w:rsidP="00277681">
      <w:pPr>
        <w:jc w:val="both"/>
        <w:rPr>
          <w:rFonts w:ascii="Cupra Light" w:eastAsia="Corbel" w:hAnsi="Cupra Light" w:cs="Corbel"/>
          <w:color w:val="000000"/>
          <w:u w:color="000000"/>
          <w:bdr w:val="nil"/>
          <w:lang w:eastAsia="pl-PL"/>
          <w14:textOutline w14:w="12700" w14:cap="flat" w14:cmpd="sng" w14:algn="ctr">
            <w14:noFill/>
            <w14:prstDash w14:val="solid"/>
            <w14:miter w14:lim="400000"/>
          </w14:textOutline>
        </w:rPr>
      </w:pPr>
    </w:p>
    <w:sectPr w:rsidR="00900A7C" w:rsidRPr="00A96191">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D4646" w14:textId="77777777" w:rsidR="00296DCD" w:rsidRDefault="00296DCD" w:rsidP="002B3670">
      <w:pPr>
        <w:spacing w:after="0" w:line="240" w:lineRule="auto"/>
      </w:pPr>
      <w:r>
        <w:separator/>
      </w:r>
    </w:p>
  </w:endnote>
  <w:endnote w:type="continuationSeparator" w:id="0">
    <w:p w14:paraId="736014F3" w14:textId="77777777" w:rsidR="00296DCD" w:rsidRDefault="00296DCD" w:rsidP="002B3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orbel">
    <w:panose1 w:val="020B0503020204020204"/>
    <w:charset w:val="EE"/>
    <w:family w:val="swiss"/>
    <w:pitch w:val="variable"/>
    <w:sig w:usb0="A00002EF" w:usb1="4000A44B" w:usb2="00000000" w:usb3="00000000" w:csb0="0000019F" w:csb1="00000000"/>
  </w:font>
  <w:font w:name="SeatBcn-Black">
    <w:altName w:val="Calibri"/>
    <w:panose1 w:val="00000000000000000000"/>
    <w:charset w:val="00"/>
    <w:family w:val="auto"/>
    <w:notTrueType/>
    <w:pitch w:val="variable"/>
    <w:sig w:usb0="20002A8F" w:usb1="4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EB Garamond">
    <w:charset w:val="00"/>
    <w:family w:val="auto"/>
    <w:pitch w:val="variable"/>
    <w:sig w:usb0="E00002FF" w:usb1="02000413" w:usb2="00000000" w:usb3="00000000" w:csb0="0000019F" w:csb1="00000000"/>
  </w:font>
  <w:font w:name="Cupra Light">
    <w:altName w:val="Calibri"/>
    <w:panose1 w:val="00000000000000000000"/>
    <w:charset w:val="00"/>
    <w:family w:val="modern"/>
    <w:notTrueType/>
    <w:pitch w:val="variable"/>
    <w:sig w:usb0="00000007" w:usb1="00000000" w:usb2="00000000" w:usb3="00000000" w:csb0="00000093" w:csb1="00000000"/>
  </w:font>
  <w:font w:name="Seat Meta Normal Roman">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83575" w14:textId="77777777" w:rsidR="00296DCD" w:rsidRDefault="00296DCD" w:rsidP="002B3670">
      <w:pPr>
        <w:spacing w:after="0" w:line="240" w:lineRule="auto"/>
      </w:pPr>
      <w:r>
        <w:separator/>
      </w:r>
    </w:p>
  </w:footnote>
  <w:footnote w:type="continuationSeparator" w:id="0">
    <w:p w14:paraId="6FF5D0F4" w14:textId="77777777" w:rsidR="00296DCD" w:rsidRDefault="00296DCD" w:rsidP="002B3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FAB64" w14:textId="16565F13" w:rsidR="002B3670" w:rsidRDefault="002B3670">
    <w:pPr>
      <w:pStyle w:val="Nagwek"/>
    </w:pPr>
    <w:r>
      <w:rPr>
        <w:rFonts w:ascii="Seat Meta Normal Roman" w:eastAsia="Seat Meta Normal Roman" w:hAnsi="Seat Meta Normal Roman" w:cs="Seat Meta Normal Roman"/>
        <w:noProof/>
      </w:rPr>
      <w:drawing>
        <wp:anchor distT="0" distB="0" distL="114300" distR="114300" simplePos="0" relativeHeight="251658240" behindDoc="1" locked="0" layoutInCell="1" allowOverlap="1" wp14:anchorId="0A8A0D0F" wp14:editId="09E7498C">
          <wp:simplePos x="0" y="0"/>
          <wp:positionH relativeFrom="margin">
            <wp:posOffset>2211705</wp:posOffset>
          </wp:positionH>
          <wp:positionV relativeFrom="paragraph">
            <wp:posOffset>96520</wp:posOffset>
          </wp:positionV>
          <wp:extent cx="845820" cy="552450"/>
          <wp:effectExtent l="0" t="0" r="0" b="0"/>
          <wp:wrapNone/>
          <wp:docPr id="748080615" name="Imagen 1" descr="Imagen que contiene dibujo, reloj&#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80615" name="Imagen 1" descr="Imagen que contiene dibujo, reloj&#10;&#10;Descripción generada automáticamente"/>
                  <pic:cNvPicPr/>
                </pic:nvPicPr>
                <pic:blipFill rotWithShape="1">
                  <a:blip r:embed="rId1">
                    <a:extLst>
                      <a:ext uri="{28A0092B-C50C-407E-A947-70E740481C1C}">
                        <a14:useLocalDpi xmlns:a14="http://schemas.microsoft.com/office/drawing/2010/main" val="0"/>
                      </a:ext>
                    </a:extLst>
                  </a:blip>
                  <a:srcRect t="12448" r="52035" b="15352"/>
                  <a:stretch>
                    <a:fillRect/>
                  </a:stretch>
                </pic:blipFill>
                <pic:spPr bwMode="auto">
                  <a:xfrm>
                    <a:off x="0" y="0"/>
                    <a:ext cx="845820"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17C"/>
    <w:multiLevelType w:val="hybridMultilevel"/>
    <w:tmpl w:val="57C467F6"/>
    <w:lvl w:ilvl="0" w:tplc="99EEB38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B1792A"/>
    <w:multiLevelType w:val="multilevel"/>
    <w:tmpl w:val="3640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4F283D"/>
    <w:multiLevelType w:val="hybridMultilevel"/>
    <w:tmpl w:val="2E3C21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1E10B7"/>
    <w:multiLevelType w:val="multilevel"/>
    <w:tmpl w:val="D8F24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DA2990"/>
    <w:multiLevelType w:val="hybridMultilevel"/>
    <w:tmpl w:val="43741668"/>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F31721B"/>
    <w:multiLevelType w:val="hybridMultilevel"/>
    <w:tmpl w:val="97DE8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6883683">
    <w:abstractNumId w:val="3"/>
  </w:num>
  <w:num w:numId="2" w16cid:durableId="1931574765">
    <w:abstractNumId w:val="1"/>
  </w:num>
  <w:num w:numId="3" w16cid:durableId="527187100">
    <w:abstractNumId w:val="5"/>
  </w:num>
  <w:num w:numId="4" w16cid:durableId="1407797541">
    <w:abstractNumId w:val="0"/>
  </w:num>
  <w:num w:numId="5" w16cid:durableId="802775604">
    <w:abstractNumId w:val="4"/>
  </w:num>
  <w:num w:numId="6" w16cid:durableId="150757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681"/>
    <w:rsid w:val="00001095"/>
    <w:rsid w:val="0001610E"/>
    <w:rsid w:val="00064B29"/>
    <w:rsid w:val="000833F4"/>
    <w:rsid w:val="000901FC"/>
    <w:rsid w:val="000B1AE4"/>
    <w:rsid w:val="000C1337"/>
    <w:rsid w:val="000D1BA9"/>
    <w:rsid w:val="001058A6"/>
    <w:rsid w:val="00110F25"/>
    <w:rsid w:val="0011428E"/>
    <w:rsid w:val="00117F7D"/>
    <w:rsid w:val="001262FE"/>
    <w:rsid w:val="0013453B"/>
    <w:rsid w:val="00141136"/>
    <w:rsid w:val="00143771"/>
    <w:rsid w:val="00147C18"/>
    <w:rsid w:val="001766B2"/>
    <w:rsid w:val="00191B9C"/>
    <w:rsid w:val="001A00CD"/>
    <w:rsid w:val="001B3D4E"/>
    <w:rsid w:val="001B5766"/>
    <w:rsid w:val="001E6B78"/>
    <w:rsid w:val="00213250"/>
    <w:rsid w:val="002154F8"/>
    <w:rsid w:val="00222D72"/>
    <w:rsid w:val="00230972"/>
    <w:rsid w:val="00245BF4"/>
    <w:rsid w:val="00252CDF"/>
    <w:rsid w:val="00257E8F"/>
    <w:rsid w:val="00277681"/>
    <w:rsid w:val="002947B0"/>
    <w:rsid w:val="00295772"/>
    <w:rsid w:val="00296DCD"/>
    <w:rsid w:val="002A21C2"/>
    <w:rsid w:val="002B3670"/>
    <w:rsid w:val="002E1796"/>
    <w:rsid w:val="002E4CB0"/>
    <w:rsid w:val="002E575D"/>
    <w:rsid w:val="002F6367"/>
    <w:rsid w:val="003029AC"/>
    <w:rsid w:val="00311E56"/>
    <w:rsid w:val="00365ADA"/>
    <w:rsid w:val="00375055"/>
    <w:rsid w:val="00385CF9"/>
    <w:rsid w:val="003A49D3"/>
    <w:rsid w:val="003A5CEC"/>
    <w:rsid w:val="003B2ADB"/>
    <w:rsid w:val="003B45A8"/>
    <w:rsid w:val="003D09C1"/>
    <w:rsid w:val="003D0C60"/>
    <w:rsid w:val="003D4202"/>
    <w:rsid w:val="003D5C54"/>
    <w:rsid w:val="003E2EE9"/>
    <w:rsid w:val="003E7553"/>
    <w:rsid w:val="004206D1"/>
    <w:rsid w:val="00423998"/>
    <w:rsid w:val="00427084"/>
    <w:rsid w:val="00436E3A"/>
    <w:rsid w:val="00440001"/>
    <w:rsid w:val="00443994"/>
    <w:rsid w:val="004D1214"/>
    <w:rsid w:val="004D36C4"/>
    <w:rsid w:val="004E7B62"/>
    <w:rsid w:val="0051294B"/>
    <w:rsid w:val="00516674"/>
    <w:rsid w:val="00563270"/>
    <w:rsid w:val="005A1058"/>
    <w:rsid w:val="005A5655"/>
    <w:rsid w:val="005B1E6A"/>
    <w:rsid w:val="005D390A"/>
    <w:rsid w:val="005D637F"/>
    <w:rsid w:val="005F5074"/>
    <w:rsid w:val="005F5BDC"/>
    <w:rsid w:val="006606A1"/>
    <w:rsid w:val="0066587D"/>
    <w:rsid w:val="00665931"/>
    <w:rsid w:val="006B2D13"/>
    <w:rsid w:val="006C0DD5"/>
    <w:rsid w:val="006E4B55"/>
    <w:rsid w:val="006F2F0D"/>
    <w:rsid w:val="006F4DCE"/>
    <w:rsid w:val="0070309D"/>
    <w:rsid w:val="00752380"/>
    <w:rsid w:val="007802BD"/>
    <w:rsid w:val="007C030D"/>
    <w:rsid w:val="007C52E5"/>
    <w:rsid w:val="007D4504"/>
    <w:rsid w:val="007E30EB"/>
    <w:rsid w:val="008143C9"/>
    <w:rsid w:val="008216F5"/>
    <w:rsid w:val="008247C4"/>
    <w:rsid w:val="008303BB"/>
    <w:rsid w:val="008350B1"/>
    <w:rsid w:val="00836FB8"/>
    <w:rsid w:val="00840E03"/>
    <w:rsid w:val="008522FB"/>
    <w:rsid w:val="00855E81"/>
    <w:rsid w:val="00876879"/>
    <w:rsid w:val="008E4CB6"/>
    <w:rsid w:val="008F1E0E"/>
    <w:rsid w:val="008F7170"/>
    <w:rsid w:val="00900A7C"/>
    <w:rsid w:val="00914CD3"/>
    <w:rsid w:val="0093448B"/>
    <w:rsid w:val="009611C5"/>
    <w:rsid w:val="00970843"/>
    <w:rsid w:val="00970960"/>
    <w:rsid w:val="00973224"/>
    <w:rsid w:val="009C3BF5"/>
    <w:rsid w:val="00A528C8"/>
    <w:rsid w:val="00A5622F"/>
    <w:rsid w:val="00A56FBE"/>
    <w:rsid w:val="00A575EF"/>
    <w:rsid w:val="00A605E8"/>
    <w:rsid w:val="00A653D1"/>
    <w:rsid w:val="00A67781"/>
    <w:rsid w:val="00A76D41"/>
    <w:rsid w:val="00A930E0"/>
    <w:rsid w:val="00A96191"/>
    <w:rsid w:val="00A97B0B"/>
    <w:rsid w:val="00AB02B2"/>
    <w:rsid w:val="00AB502A"/>
    <w:rsid w:val="00AB57BE"/>
    <w:rsid w:val="00AB748F"/>
    <w:rsid w:val="00AD4889"/>
    <w:rsid w:val="00AF34AA"/>
    <w:rsid w:val="00AF65C8"/>
    <w:rsid w:val="00B22A86"/>
    <w:rsid w:val="00B42FAC"/>
    <w:rsid w:val="00B62569"/>
    <w:rsid w:val="00B66D64"/>
    <w:rsid w:val="00B7623E"/>
    <w:rsid w:val="00BB27A4"/>
    <w:rsid w:val="00BC7228"/>
    <w:rsid w:val="00BF1189"/>
    <w:rsid w:val="00BF27FD"/>
    <w:rsid w:val="00C00E65"/>
    <w:rsid w:val="00C219DF"/>
    <w:rsid w:val="00C65A2B"/>
    <w:rsid w:val="00C80652"/>
    <w:rsid w:val="00CA2DE4"/>
    <w:rsid w:val="00CD319C"/>
    <w:rsid w:val="00CF5539"/>
    <w:rsid w:val="00D06D17"/>
    <w:rsid w:val="00D21AD7"/>
    <w:rsid w:val="00D35C86"/>
    <w:rsid w:val="00D46F74"/>
    <w:rsid w:val="00D709C4"/>
    <w:rsid w:val="00D77019"/>
    <w:rsid w:val="00D870C4"/>
    <w:rsid w:val="00DB5B69"/>
    <w:rsid w:val="00E01C70"/>
    <w:rsid w:val="00E23BBB"/>
    <w:rsid w:val="00E25C5B"/>
    <w:rsid w:val="00E268D9"/>
    <w:rsid w:val="00E56A27"/>
    <w:rsid w:val="00E5789D"/>
    <w:rsid w:val="00E63570"/>
    <w:rsid w:val="00E80514"/>
    <w:rsid w:val="00EA4219"/>
    <w:rsid w:val="00EA60BD"/>
    <w:rsid w:val="00EB22D7"/>
    <w:rsid w:val="00ED489F"/>
    <w:rsid w:val="00F1244E"/>
    <w:rsid w:val="00F15928"/>
    <w:rsid w:val="00F2451E"/>
    <w:rsid w:val="00F245DE"/>
    <w:rsid w:val="00F34FB7"/>
    <w:rsid w:val="00F444B3"/>
    <w:rsid w:val="00F83585"/>
    <w:rsid w:val="00FB4FE3"/>
    <w:rsid w:val="00FD0D04"/>
    <w:rsid w:val="00FD2164"/>
    <w:rsid w:val="00FE0ADB"/>
    <w:rsid w:val="00FF20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FE22A"/>
  <w15:chartTrackingRefBased/>
  <w15:docId w15:val="{D84226DF-68FD-4286-A284-083B07FC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77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77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7768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7768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7768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7768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7768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7768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7768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7768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7768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7768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7768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7768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7768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7768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7768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77681"/>
    <w:rPr>
      <w:rFonts w:eastAsiaTheme="majorEastAsia" w:cstheme="majorBidi"/>
      <w:color w:val="272727" w:themeColor="text1" w:themeTint="D8"/>
    </w:rPr>
  </w:style>
  <w:style w:type="paragraph" w:styleId="Tytu">
    <w:name w:val="Title"/>
    <w:basedOn w:val="Normalny"/>
    <w:next w:val="Normalny"/>
    <w:link w:val="TytuZnak"/>
    <w:uiPriority w:val="10"/>
    <w:qFormat/>
    <w:rsid w:val="00277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7768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7768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7768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77681"/>
    <w:pPr>
      <w:spacing w:before="160"/>
      <w:jc w:val="center"/>
    </w:pPr>
    <w:rPr>
      <w:i/>
      <w:iCs/>
      <w:color w:val="404040" w:themeColor="text1" w:themeTint="BF"/>
    </w:rPr>
  </w:style>
  <w:style w:type="character" w:customStyle="1" w:styleId="CytatZnak">
    <w:name w:val="Cytat Znak"/>
    <w:basedOn w:val="Domylnaczcionkaakapitu"/>
    <w:link w:val="Cytat"/>
    <w:uiPriority w:val="29"/>
    <w:rsid w:val="00277681"/>
    <w:rPr>
      <w:i/>
      <w:iCs/>
      <w:color w:val="404040" w:themeColor="text1" w:themeTint="BF"/>
    </w:rPr>
  </w:style>
  <w:style w:type="paragraph" w:styleId="Akapitzlist">
    <w:name w:val="List Paragraph"/>
    <w:basedOn w:val="Normalny"/>
    <w:uiPriority w:val="34"/>
    <w:qFormat/>
    <w:rsid w:val="00277681"/>
    <w:pPr>
      <w:ind w:left="720"/>
      <w:contextualSpacing/>
    </w:pPr>
  </w:style>
  <w:style w:type="character" w:styleId="Wyrnienieintensywne">
    <w:name w:val="Intense Emphasis"/>
    <w:basedOn w:val="Domylnaczcionkaakapitu"/>
    <w:uiPriority w:val="21"/>
    <w:qFormat/>
    <w:rsid w:val="00277681"/>
    <w:rPr>
      <w:i/>
      <w:iCs/>
      <w:color w:val="0F4761" w:themeColor="accent1" w:themeShade="BF"/>
    </w:rPr>
  </w:style>
  <w:style w:type="paragraph" w:styleId="Cytatintensywny">
    <w:name w:val="Intense Quote"/>
    <w:basedOn w:val="Normalny"/>
    <w:next w:val="Normalny"/>
    <w:link w:val="CytatintensywnyZnak"/>
    <w:uiPriority w:val="30"/>
    <w:qFormat/>
    <w:rsid w:val="00277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77681"/>
    <w:rPr>
      <w:i/>
      <w:iCs/>
      <w:color w:val="0F4761" w:themeColor="accent1" w:themeShade="BF"/>
    </w:rPr>
  </w:style>
  <w:style w:type="character" w:styleId="Odwoanieintensywne">
    <w:name w:val="Intense Reference"/>
    <w:basedOn w:val="Domylnaczcionkaakapitu"/>
    <w:uiPriority w:val="32"/>
    <w:qFormat/>
    <w:rsid w:val="00277681"/>
    <w:rPr>
      <w:b/>
      <w:bCs/>
      <w:smallCaps/>
      <w:color w:val="0F4761" w:themeColor="accent1" w:themeShade="BF"/>
      <w:spacing w:val="5"/>
    </w:rPr>
  </w:style>
  <w:style w:type="paragraph" w:styleId="Nagwek">
    <w:name w:val="header"/>
    <w:basedOn w:val="Normalny"/>
    <w:link w:val="NagwekZnak"/>
    <w:uiPriority w:val="99"/>
    <w:unhideWhenUsed/>
    <w:rsid w:val="002B36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3670"/>
  </w:style>
  <w:style w:type="paragraph" w:styleId="Stopka">
    <w:name w:val="footer"/>
    <w:basedOn w:val="Normalny"/>
    <w:link w:val="StopkaZnak"/>
    <w:uiPriority w:val="99"/>
    <w:unhideWhenUsed/>
    <w:rsid w:val="002B36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3670"/>
  </w:style>
  <w:style w:type="paragraph" w:customStyle="1" w:styleId="paragraph">
    <w:name w:val="paragraph"/>
    <w:rsid w:val="0070309D"/>
    <w:pPr>
      <w:pBdr>
        <w:top w:val="nil"/>
        <w:left w:val="nil"/>
        <w:bottom w:val="nil"/>
        <w:right w:val="nil"/>
        <w:between w:val="nil"/>
        <w:bar w:val="nil"/>
      </w:pBdr>
      <w:spacing w:before="100" w:after="100" w:line="240" w:lineRule="atLeast"/>
    </w:pPr>
    <w:rPr>
      <w:rFonts w:ascii="Times New Roman" w:eastAsia="Arial Unicode MS" w:hAnsi="Times New Roman" w:cs="Arial Unicode MS"/>
      <w:color w:val="000000"/>
      <w:sz w:val="24"/>
      <w:szCs w:val="24"/>
      <w:u w:color="000000"/>
      <w:bdr w:val="nil"/>
      <w:lang w:eastAsia="pl-PL"/>
    </w:rPr>
  </w:style>
  <w:style w:type="character" w:styleId="Hipercze">
    <w:name w:val="Hyperlink"/>
    <w:basedOn w:val="Domylnaczcionkaakapitu"/>
    <w:uiPriority w:val="99"/>
    <w:unhideWhenUsed/>
    <w:rsid w:val="00900A7C"/>
    <w:rPr>
      <w:color w:val="467886" w:themeColor="hyperlink"/>
      <w:u w:val="single"/>
    </w:rPr>
  </w:style>
  <w:style w:type="character" w:customStyle="1" w:styleId="Brak">
    <w:name w:val="Brak"/>
    <w:rsid w:val="00900A7C"/>
  </w:style>
  <w:style w:type="character" w:customStyle="1" w:styleId="Hyperlink1">
    <w:name w:val="Hyperlink.1"/>
    <w:basedOn w:val="Brak"/>
    <w:rsid w:val="00900A7C"/>
    <w:rPr>
      <w:rFonts w:ascii="Corbel" w:eastAsia="Corbel" w:hAnsi="Corbel" w:cs="Corbel"/>
      <w:outline w:val="0"/>
      <w:color w:val="0563C1"/>
      <w:sz w:val="18"/>
      <w:szCs w:val="18"/>
      <w:u w:val="single" w:color="0563C1"/>
    </w:rPr>
  </w:style>
  <w:style w:type="character" w:customStyle="1" w:styleId="Hyperlink2">
    <w:name w:val="Hyperlink.2"/>
    <w:basedOn w:val="Brak"/>
    <w:rsid w:val="00900A7C"/>
    <w:rPr>
      <w:rFonts w:ascii="Corbel" w:eastAsia="Corbel" w:hAnsi="Corbel" w:cs="Corbel"/>
      <w:outline w:val="0"/>
      <w:color w:val="0563C1"/>
      <w:sz w:val="18"/>
      <w:szCs w:val="18"/>
      <w:u w:val="single" w:color="0563C1"/>
      <w:lang w:val="sv-SE"/>
    </w:rPr>
  </w:style>
  <w:style w:type="character" w:styleId="Odwoaniedokomentarza">
    <w:name w:val="annotation reference"/>
    <w:basedOn w:val="Domylnaczcionkaakapitu"/>
    <w:uiPriority w:val="99"/>
    <w:semiHidden/>
    <w:unhideWhenUsed/>
    <w:rsid w:val="00427084"/>
    <w:rPr>
      <w:sz w:val="16"/>
      <w:szCs w:val="16"/>
    </w:rPr>
  </w:style>
  <w:style w:type="paragraph" w:styleId="Tekstkomentarza">
    <w:name w:val="annotation text"/>
    <w:basedOn w:val="Normalny"/>
    <w:link w:val="TekstkomentarzaZnak"/>
    <w:uiPriority w:val="99"/>
    <w:unhideWhenUsed/>
    <w:rsid w:val="00427084"/>
    <w:pPr>
      <w:spacing w:line="240" w:lineRule="auto"/>
    </w:pPr>
    <w:rPr>
      <w:sz w:val="20"/>
      <w:szCs w:val="20"/>
    </w:rPr>
  </w:style>
  <w:style w:type="character" w:customStyle="1" w:styleId="TekstkomentarzaZnak">
    <w:name w:val="Tekst komentarza Znak"/>
    <w:basedOn w:val="Domylnaczcionkaakapitu"/>
    <w:link w:val="Tekstkomentarza"/>
    <w:uiPriority w:val="99"/>
    <w:rsid w:val="00427084"/>
    <w:rPr>
      <w:sz w:val="20"/>
      <w:szCs w:val="20"/>
    </w:rPr>
  </w:style>
  <w:style w:type="paragraph" w:styleId="Tematkomentarza">
    <w:name w:val="annotation subject"/>
    <w:basedOn w:val="Tekstkomentarza"/>
    <w:next w:val="Tekstkomentarza"/>
    <w:link w:val="TematkomentarzaZnak"/>
    <w:uiPriority w:val="99"/>
    <w:semiHidden/>
    <w:unhideWhenUsed/>
    <w:rsid w:val="00427084"/>
    <w:rPr>
      <w:b/>
      <w:bCs/>
    </w:rPr>
  </w:style>
  <w:style w:type="character" w:customStyle="1" w:styleId="TematkomentarzaZnak">
    <w:name w:val="Temat komentarza Znak"/>
    <w:basedOn w:val="TekstkomentarzaZnak"/>
    <w:link w:val="Tematkomentarza"/>
    <w:uiPriority w:val="99"/>
    <w:semiHidden/>
    <w:rsid w:val="00427084"/>
    <w:rPr>
      <w:b/>
      <w:bCs/>
      <w:sz w:val="20"/>
      <w:szCs w:val="20"/>
    </w:rPr>
  </w:style>
  <w:style w:type="character" w:customStyle="1" w:styleId="normaltextrun">
    <w:name w:val="normaltextrun"/>
    <w:basedOn w:val="Domylnaczcionkaakapitu"/>
    <w:rsid w:val="00EA4219"/>
  </w:style>
  <w:style w:type="character" w:customStyle="1" w:styleId="eop">
    <w:name w:val="eop"/>
    <w:basedOn w:val="Domylnaczcionkaakapitu"/>
    <w:rsid w:val="00EA4219"/>
  </w:style>
  <w:style w:type="paragraph" w:styleId="NormalnyWeb">
    <w:name w:val="Normal (Web)"/>
    <w:basedOn w:val="Normalny"/>
    <w:uiPriority w:val="99"/>
    <w:semiHidden/>
    <w:unhideWhenUsed/>
    <w:rsid w:val="008E4CB6"/>
    <w:rPr>
      <w:rFonts w:ascii="Times New Roman" w:hAnsi="Times New Roman" w:cs="Times New Roman"/>
      <w:sz w:val="24"/>
      <w:szCs w:val="24"/>
    </w:rPr>
  </w:style>
  <w:style w:type="character" w:styleId="Nierozpoznanawzmianka">
    <w:name w:val="Unresolved Mention"/>
    <w:basedOn w:val="Domylnaczcionkaakapitu"/>
    <w:uiPriority w:val="99"/>
    <w:semiHidden/>
    <w:unhideWhenUsed/>
    <w:rsid w:val="008E4C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atcupramedia.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tarzyna.dziomdziora1@seat-auto.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upraofficial.com" TargetMode="External"/><Relationship Id="rId5" Type="http://schemas.openxmlformats.org/officeDocument/2006/relationships/styles" Target="styles.xml"/><Relationship Id="rId15" Type="http://schemas.openxmlformats.org/officeDocument/2006/relationships/hyperlink" Target="https://seatcupramedia.pl/" TargetMode="External"/><Relationship Id="rId10" Type="http://schemas.openxmlformats.org/officeDocument/2006/relationships/hyperlink" Target="https://www.cupraofficial.pl/samochody/terramar?aacid:sea:20099338_AON2026:ALO:20121783:gad|22332515745|177095326795::CNV:::CPC::LOWER-AlwaysOn::CUPRA:::::CUPRA:cupra%20terramar:744813915307:177095326795::NU::::BRANDAON:TERRAMAR&amp;utm_campaign=20099338_AON2026&amp;utm_source=GADW&amp;utm_medium=search&amp;utm_content=20121783_BRANDAON_TERRAMAR&amp;utm_marketing_tactic=PRO&amp;utm_creative_format=NU&amp;utm_term=NU_Terramar&amp;gad_source=1&amp;gad_campaignid=22332515745&amp;gbraid=0AAAAApSA_dHdk0mdU7aWZO4XLEaj1zwXF&amp;gclid=CjwKCAjwwfnUBhAtEiwAfQpAYs8f3rj0Uu2pl5KtFLcxE8IyyWtkeOlO9SQzsLtkIY7oNHukxbTQ-RoCTJAQAvD_Bw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wel.tamiola@247.com.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e3019d-f814-4f35-af5d-d2859692f557">
      <Terms xmlns="http://schemas.microsoft.com/office/infopath/2007/PartnerControls"/>
    </lcf76f155ced4ddcb4097134ff3c332f>
    <TaxCatchAll xmlns="506f991e-bbda-4683-8126-d176f34da9c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0E01189FB278B48A9C3F584C6AC7472" ma:contentTypeVersion="14" ma:contentTypeDescription="Utwórz nowy dokument." ma:contentTypeScope="" ma:versionID="348b42971d8f2ab82dd3313ffde7bc2b">
  <xsd:schema xmlns:xsd="http://www.w3.org/2001/XMLSchema" xmlns:xs="http://www.w3.org/2001/XMLSchema" xmlns:p="http://schemas.microsoft.com/office/2006/metadata/properties" xmlns:ns2="6de3019d-f814-4f35-af5d-d2859692f557" xmlns:ns3="506f991e-bbda-4683-8126-d176f34da9c3" targetNamespace="http://schemas.microsoft.com/office/2006/metadata/properties" ma:root="true" ma:fieldsID="7f6cf29127f9ab64a56859418234b236" ns2:_="" ns3:_="">
    <xsd:import namespace="6de3019d-f814-4f35-af5d-d2859692f557"/>
    <xsd:import namespace="506f991e-bbda-4683-8126-d176f34da9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3019d-f814-4f35-af5d-d2859692f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cacdb59e-82dd-4baf-8c76-da483c71d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f991e-bbda-4683-8126-d176f34da9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c99d93-2937-47bc-afeb-74c9ac8e1ce7}" ma:internalName="TaxCatchAll" ma:showField="CatchAllData" ma:web="506f991e-bbda-4683-8126-d176f34da9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379FA0-3B04-488C-BA38-A88BF3264904}">
  <ds:schemaRefs>
    <ds:schemaRef ds:uri="http://schemas.microsoft.com/sharepoint/v3/contenttype/forms"/>
  </ds:schemaRefs>
</ds:datastoreItem>
</file>

<file path=customXml/itemProps2.xml><?xml version="1.0" encoding="utf-8"?>
<ds:datastoreItem xmlns:ds="http://schemas.openxmlformats.org/officeDocument/2006/customXml" ds:itemID="{EAB27E0D-ED81-4066-AB11-361DE59C0D01}">
  <ds:schemaRefs>
    <ds:schemaRef ds:uri="http://schemas.microsoft.com/office/2006/metadata/properties"/>
    <ds:schemaRef ds:uri="http://schemas.microsoft.com/office/infopath/2007/PartnerControls"/>
    <ds:schemaRef ds:uri="6de3019d-f814-4f35-af5d-d2859692f557"/>
    <ds:schemaRef ds:uri="506f991e-bbda-4683-8126-d176f34da9c3"/>
  </ds:schemaRefs>
</ds:datastoreItem>
</file>

<file path=customXml/itemProps3.xml><?xml version="1.0" encoding="utf-8"?>
<ds:datastoreItem xmlns:ds="http://schemas.openxmlformats.org/officeDocument/2006/customXml" ds:itemID="{1D4ACA43-6720-4DE0-A410-128F25D8F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3019d-f814-4f35-af5d-d2859692f557"/>
    <ds:schemaRef ds:uri="506f991e-bbda-4683-8126-d176f34da9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4991e8-d9e2-4a4f-98a9-113535804f33}" enabled="1" method="Standard" siteId="{6b306b82-367b-4012-b72d-fbd444368682}" removed="0"/>
</clbl:labelList>
</file>

<file path=docProps/app.xml><?xml version="1.0" encoding="utf-8"?>
<Properties xmlns="http://schemas.openxmlformats.org/officeDocument/2006/extended-properties" xmlns:vt="http://schemas.openxmlformats.org/officeDocument/2006/docPropsVTypes">
  <Template>Normal</Template>
  <TotalTime>182</TotalTime>
  <Pages>2</Pages>
  <Words>938</Words>
  <Characters>5829</Characters>
  <Application>Microsoft Office Word</Application>
  <DocSecurity>0</DocSecurity>
  <Lines>112</Lines>
  <Paragraphs>37</Paragraphs>
  <ScaleCrop>false</ScaleCrop>
  <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Wójcik</dc:creator>
  <cp:keywords/>
  <dc:description/>
  <cp:lastModifiedBy>Anita Surdziel</cp:lastModifiedBy>
  <cp:revision>113</cp:revision>
  <dcterms:created xsi:type="dcterms:W3CDTF">2026-08-27T07:02:00Z</dcterms:created>
  <dcterms:modified xsi:type="dcterms:W3CDTF">2026-09-08T06:28:00Z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0x01010000E01189FB278B48A9C3F584C6AC7472</vt:lpwstr>
  </property>
  <property fmtid="{D5CDD505-2E9C-101B-9397-08002B2CF9AE}" pid="3" name="MediaServiceImageTags">
    <vt:lpwstr/>
  </property>
  <property fmtid="{D5CDD505-2E9C-101B-9397-08002B2CF9AE}" pid="4" name="docLang">
    <vt:lpwstr>pl</vt:lpwstr>
  </property>
</Properties>
</file>