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5D17" w14:textId="2A7784BD" w:rsidR="00643FAB" w:rsidRPr="00422242" w:rsidRDefault="00643FAB" w:rsidP="004A3CBE">
      <w:pPr>
        <w:spacing w:line="276" w:lineRule="auto"/>
        <w:rPr>
          <w:rFonts w:ascii="Aptos" w:hAnsi="Aptos" w:cs="Arial"/>
          <w:sz w:val="22"/>
          <w:szCs w:val="22"/>
        </w:rPr>
      </w:pPr>
    </w:p>
    <w:p w14:paraId="0577E7CE" w14:textId="77777777" w:rsidR="004A3CBE" w:rsidRPr="00C0621B" w:rsidRDefault="004A3CBE" w:rsidP="004A3CBE">
      <w:pPr>
        <w:spacing w:line="276" w:lineRule="auto"/>
        <w:jc w:val="right"/>
        <w:rPr>
          <w:rFonts w:ascii="Calibri" w:hAnsi="Calibri" w:cs="Calibri"/>
          <w:sz w:val="22"/>
          <w:szCs w:val="22"/>
        </w:rPr>
      </w:pPr>
      <w:r w:rsidRPr="00C0621B">
        <w:rPr>
          <w:rFonts w:ascii="Calibri" w:hAnsi="Calibri" w:cs="Calibri"/>
          <w:sz w:val="22"/>
          <w:szCs w:val="22"/>
        </w:rPr>
        <w:t>23 marca 2026 r.</w:t>
      </w:r>
    </w:p>
    <w:p w14:paraId="64046B41" w14:textId="77777777" w:rsidR="004A3CBE" w:rsidRPr="00C0621B" w:rsidRDefault="004A3CBE" w:rsidP="004A3CBE">
      <w:pPr>
        <w:spacing w:line="276" w:lineRule="auto"/>
        <w:rPr>
          <w:rFonts w:ascii="Calibri" w:hAnsi="Calibri" w:cs="Calibri"/>
          <w:sz w:val="22"/>
          <w:szCs w:val="22"/>
        </w:rPr>
      </w:pPr>
    </w:p>
    <w:p w14:paraId="189376E8" w14:textId="77777777" w:rsidR="004A3CBE" w:rsidRPr="00C0621B" w:rsidRDefault="004A3CBE" w:rsidP="004A3CBE">
      <w:pPr>
        <w:spacing w:line="276" w:lineRule="auto"/>
        <w:rPr>
          <w:rFonts w:ascii="Calibri" w:hAnsi="Calibri" w:cs="Calibri"/>
          <w:sz w:val="22"/>
          <w:szCs w:val="22"/>
        </w:rPr>
      </w:pPr>
      <w:r w:rsidRPr="00C0621B">
        <w:rPr>
          <w:rFonts w:ascii="Calibri" w:hAnsi="Calibri" w:cs="Calibri"/>
          <w:sz w:val="22"/>
          <w:szCs w:val="22"/>
        </w:rPr>
        <w:t>Informacja prasowa</w:t>
      </w:r>
    </w:p>
    <w:p w14:paraId="6C455109" w14:textId="77777777" w:rsidR="004A3CBE" w:rsidRPr="00C0621B" w:rsidRDefault="004A3CBE" w:rsidP="004A3CBE">
      <w:pPr>
        <w:spacing w:line="276" w:lineRule="auto"/>
        <w:jc w:val="right"/>
        <w:rPr>
          <w:rFonts w:ascii="Calibri" w:hAnsi="Calibri" w:cs="Calibri"/>
          <w:sz w:val="22"/>
          <w:szCs w:val="22"/>
        </w:rPr>
      </w:pPr>
    </w:p>
    <w:p w14:paraId="3A42AD4C" w14:textId="77777777" w:rsidR="004A3CBE" w:rsidRPr="00C0621B" w:rsidRDefault="004A3CBE" w:rsidP="004A3CBE">
      <w:pPr>
        <w:spacing w:line="276" w:lineRule="auto"/>
        <w:jc w:val="center"/>
        <w:rPr>
          <w:rFonts w:ascii="Calibri" w:hAnsi="Calibri" w:cs="Calibri"/>
          <w:b/>
          <w:bCs/>
          <w:sz w:val="36"/>
          <w:szCs w:val="36"/>
        </w:rPr>
      </w:pPr>
      <w:r w:rsidRPr="00C0621B">
        <w:rPr>
          <w:rFonts w:ascii="Calibri" w:hAnsi="Calibri" w:cs="Calibri"/>
          <w:b/>
          <w:bCs/>
          <w:sz w:val="36"/>
          <w:szCs w:val="36"/>
        </w:rPr>
        <w:t>10 lat PSNM</w:t>
      </w:r>
      <w:r>
        <w:rPr>
          <w:rFonts w:ascii="Calibri" w:hAnsi="Calibri" w:cs="Calibri"/>
          <w:b/>
          <w:bCs/>
          <w:sz w:val="36"/>
          <w:szCs w:val="36"/>
        </w:rPr>
        <w:t xml:space="preserve"> </w:t>
      </w:r>
      <w:r w:rsidRPr="00C0621B">
        <w:rPr>
          <w:rFonts w:ascii="Calibri" w:hAnsi="Calibri" w:cs="Calibri"/>
          <w:b/>
          <w:bCs/>
          <w:sz w:val="36"/>
          <w:szCs w:val="36"/>
        </w:rPr>
        <w:t>- dekada, która zmieniła mobilność w Polsce i Europie</w:t>
      </w:r>
    </w:p>
    <w:p w14:paraId="2AFF0D29" w14:textId="77777777" w:rsidR="004A3CBE" w:rsidRPr="00C0621B" w:rsidRDefault="004A3CBE" w:rsidP="004A3CBE">
      <w:pPr>
        <w:spacing w:line="276" w:lineRule="auto"/>
        <w:jc w:val="both"/>
        <w:rPr>
          <w:rFonts w:ascii="Calibri" w:hAnsi="Calibri" w:cs="Calibri"/>
          <w:sz w:val="22"/>
          <w:szCs w:val="22"/>
        </w:rPr>
      </w:pPr>
    </w:p>
    <w:p w14:paraId="15A89B7D" w14:textId="77A38C2F" w:rsidR="004A3CBE" w:rsidRPr="00C0621B" w:rsidRDefault="004A3CBE" w:rsidP="004A3CBE">
      <w:pPr>
        <w:pStyle w:val="Akapitzlist"/>
        <w:numPr>
          <w:ilvl w:val="0"/>
          <w:numId w:val="1"/>
        </w:numPr>
        <w:spacing w:line="276" w:lineRule="auto"/>
        <w:jc w:val="both"/>
        <w:rPr>
          <w:rFonts w:ascii="Calibri" w:hAnsi="Calibri" w:cs="Calibri"/>
          <w:b/>
          <w:bCs/>
          <w:sz w:val="22"/>
          <w:szCs w:val="22"/>
        </w:rPr>
      </w:pPr>
      <w:r w:rsidRPr="00C0621B">
        <w:rPr>
          <w:rFonts w:ascii="Calibri" w:hAnsi="Calibri" w:cs="Calibri"/>
          <w:b/>
          <w:bCs/>
          <w:sz w:val="22"/>
          <w:szCs w:val="22"/>
        </w:rPr>
        <w:t xml:space="preserve">W 2026 r. Polskie Stowarzyszenie Nowej Mobilności (PSNM) obchodzi 10. jubileusz powstania. Przez dekadę struktura członkowska PSNM zwiększyła się do niemal </w:t>
      </w:r>
      <w:r>
        <w:rPr>
          <w:rFonts w:ascii="Calibri" w:hAnsi="Calibri" w:cs="Calibri"/>
          <w:b/>
          <w:bCs/>
          <w:sz w:val="22"/>
          <w:szCs w:val="22"/>
        </w:rPr>
        <w:br/>
      </w:r>
      <w:r w:rsidRPr="00C0621B">
        <w:rPr>
          <w:rFonts w:ascii="Calibri" w:hAnsi="Calibri" w:cs="Calibri"/>
          <w:b/>
          <w:bCs/>
          <w:sz w:val="22"/>
          <w:szCs w:val="22"/>
        </w:rPr>
        <w:t xml:space="preserve">300 podmiotów i instytucji, najbardziej aktywnych w obszarze zrównoważonego rozwoju i nowej mobilności. </w:t>
      </w:r>
    </w:p>
    <w:p w14:paraId="0061C9BB" w14:textId="0ACC774E" w:rsidR="004A3CBE" w:rsidRPr="00C0621B" w:rsidRDefault="004A3CBE" w:rsidP="004A3CBE">
      <w:pPr>
        <w:pStyle w:val="Akapitzlist"/>
        <w:numPr>
          <w:ilvl w:val="0"/>
          <w:numId w:val="1"/>
        </w:numPr>
        <w:spacing w:line="276" w:lineRule="auto"/>
        <w:jc w:val="both"/>
        <w:rPr>
          <w:rFonts w:ascii="Calibri" w:hAnsi="Calibri" w:cs="Calibri"/>
          <w:b/>
          <w:bCs/>
          <w:sz w:val="22"/>
          <w:szCs w:val="22"/>
        </w:rPr>
      </w:pPr>
      <w:r w:rsidRPr="00C0621B">
        <w:rPr>
          <w:rFonts w:ascii="Calibri" w:hAnsi="Calibri" w:cs="Calibri"/>
          <w:b/>
          <w:bCs/>
          <w:sz w:val="22"/>
          <w:szCs w:val="22"/>
        </w:rPr>
        <w:t xml:space="preserve">PSNM jest dziś największą organizacją branżową w Europie Środkowo-Wschodniej, a także organizatorem największego wydarzenia </w:t>
      </w:r>
      <w:r>
        <w:rPr>
          <w:rFonts w:ascii="Calibri" w:hAnsi="Calibri" w:cs="Calibri"/>
          <w:b/>
          <w:bCs/>
          <w:sz w:val="22"/>
          <w:szCs w:val="22"/>
        </w:rPr>
        <w:t>–</w:t>
      </w:r>
      <w:r w:rsidRPr="00C0621B">
        <w:rPr>
          <w:rFonts w:ascii="Calibri" w:hAnsi="Calibri" w:cs="Calibri"/>
          <w:b/>
          <w:bCs/>
          <w:sz w:val="22"/>
          <w:szCs w:val="22"/>
        </w:rPr>
        <w:t xml:space="preserve"> Kongresu Nowej Mobilności, który jest jedną z najważniejszych europejskich platform dialogu poświęconych transformacji.</w:t>
      </w:r>
    </w:p>
    <w:p w14:paraId="4284AAB4" w14:textId="77777777" w:rsidR="004A3CBE" w:rsidRPr="00C0621B" w:rsidRDefault="004A3CBE" w:rsidP="004A3CBE">
      <w:pPr>
        <w:pStyle w:val="Akapitzlist"/>
        <w:numPr>
          <w:ilvl w:val="0"/>
          <w:numId w:val="1"/>
        </w:numPr>
        <w:spacing w:line="276" w:lineRule="auto"/>
        <w:jc w:val="both"/>
        <w:rPr>
          <w:rFonts w:ascii="Calibri" w:hAnsi="Calibri" w:cs="Calibri"/>
          <w:b/>
          <w:bCs/>
          <w:sz w:val="22"/>
          <w:szCs w:val="22"/>
        </w:rPr>
      </w:pPr>
      <w:r w:rsidRPr="00C0621B">
        <w:rPr>
          <w:rFonts w:ascii="Calibri" w:hAnsi="Calibri" w:cs="Calibri"/>
          <w:b/>
          <w:bCs/>
          <w:sz w:val="22"/>
          <w:szCs w:val="22"/>
        </w:rPr>
        <w:t>W jubileuszowym roku 10-lecia PSNM zaplanowało szereg projektów merytorycznych oraz wydarzeń. Ich zwieńczeniem będzie Wielka Gala Nowej Mobilności w NOSPR w Katowicach. Wydarzenie dekady sektora nowej mobilności w Polsce odbędzie się pierwszego dnia KNM 2026.</w:t>
      </w:r>
    </w:p>
    <w:p w14:paraId="769595D4" w14:textId="77777777" w:rsidR="004A3CBE" w:rsidRPr="00C0621B" w:rsidRDefault="004A3CBE" w:rsidP="004A3CBE">
      <w:pPr>
        <w:spacing w:line="276" w:lineRule="auto"/>
        <w:jc w:val="both"/>
        <w:rPr>
          <w:rFonts w:ascii="Calibri" w:hAnsi="Calibri" w:cs="Calibri"/>
          <w:b/>
          <w:bCs/>
          <w:sz w:val="22"/>
          <w:szCs w:val="22"/>
        </w:rPr>
      </w:pPr>
    </w:p>
    <w:p w14:paraId="63A1D775" w14:textId="7A8BEFEB" w:rsidR="004A3CBE" w:rsidRPr="00C0621B" w:rsidRDefault="004A3CBE" w:rsidP="004A3CBE">
      <w:pPr>
        <w:spacing w:line="276" w:lineRule="auto"/>
        <w:jc w:val="both"/>
        <w:rPr>
          <w:rFonts w:ascii="Calibri" w:hAnsi="Calibri" w:cs="Calibri"/>
          <w:sz w:val="22"/>
          <w:szCs w:val="22"/>
        </w:rPr>
      </w:pPr>
      <w:r w:rsidRPr="00C0621B">
        <w:rPr>
          <w:rFonts w:ascii="Calibri" w:hAnsi="Calibri" w:cs="Calibri"/>
          <w:sz w:val="22"/>
          <w:szCs w:val="22"/>
        </w:rPr>
        <w:t xml:space="preserve">Nieliczne grono entuzjastów, rodzący się rynek samochodów elektrycznych i brak polskich przepisów regulujących sektor nowej mobilności </w:t>
      </w:r>
      <w:r>
        <w:rPr>
          <w:rFonts w:ascii="Calibri" w:hAnsi="Calibri" w:cs="Calibri"/>
          <w:sz w:val="22"/>
          <w:szCs w:val="22"/>
        </w:rPr>
        <w:t>–</w:t>
      </w:r>
      <w:r w:rsidRPr="00C0621B">
        <w:rPr>
          <w:rFonts w:ascii="Calibri" w:hAnsi="Calibri" w:cs="Calibri"/>
          <w:sz w:val="22"/>
          <w:szCs w:val="22"/>
        </w:rPr>
        <w:t xml:space="preserve"> początki PSNM były pełne wyzwań. W 2016 r. rozwój zrównoważonego transportu wydawał się bardzo odległą perspektywą. Flota „elektryków” w Polsce nie przekraczała 500 pojazdów, zaś sieć infrastruktury ładowania składała się z zaledwie </w:t>
      </w:r>
      <w:r>
        <w:rPr>
          <w:rFonts w:ascii="Calibri" w:hAnsi="Calibri" w:cs="Calibri"/>
          <w:sz w:val="22"/>
          <w:szCs w:val="22"/>
        </w:rPr>
        <w:br/>
      </w:r>
      <w:r w:rsidRPr="00C0621B">
        <w:rPr>
          <w:rFonts w:ascii="Calibri" w:hAnsi="Calibri" w:cs="Calibri"/>
          <w:sz w:val="22"/>
          <w:szCs w:val="22"/>
        </w:rPr>
        <w:t xml:space="preserve">ok. 300 publicznie dostępnych punktów. Przez ostatnią dekadę zmieniło się jednak bardzo wiele. Przyjęto ustawę o </w:t>
      </w:r>
      <w:proofErr w:type="spellStart"/>
      <w:r w:rsidRPr="00C0621B">
        <w:rPr>
          <w:rFonts w:ascii="Calibri" w:hAnsi="Calibri" w:cs="Calibri"/>
          <w:sz w:val="22"/>
          <w:szCs w:val="22"/>
        </w:rPr>
        <w:t>elektromobilności</w:t>
      </w:r>
      <w:proofErr w:type="spellEnd"/>
      <w:r w:rsidRPr="00C0621B">
        <w:rPr>
          <w:rFonts w:ascii="Calibri" w:hAnsi="Calibri" w:cs="Calibri"/>
          <w:sz w:val="22"/>
          <w:szCs w:val="22"/>
        </w:rPr>
        <w:t xml:space="preserve"> i szereg innych regulacji wspierających rynek, uruchomiono szereg programów wsparcia. Dziś flota samochodów elektrycznych w Polsce liczy prawie 140 tys. szt. a liczba punktów ładowania przekroczyła 12 tys. Liczby te dzieli nie tylko 10 lat rozwoju technologii, lecz także przełamywanie licznych barier prawnych i systemowych, w czym znaczny udział miało PSNM. </w:t>
      </w:r>
    </w:p>
    <w:p w14:paraId="52D37D7E" w14:textId="77777777" w:rsidR="004A3CBE" w:rsidRPr="00C0621B" w:rsidRDefault="004A3CBE" w:rsidP="004A3CBE">
      <w:pPr>
        <w:spacing w:line="276" w:lineRule="auto"/>
        <w:jc w:val="both"/>
        <w:rPr>
          <w:rFonts w:ascii="Calibri" w:hAnsi="Calibri" w:cs="Calibri"/>
          <w:sz w:val="22"/>
          <w:szCs w:val="22"/>
        </w:rPr>
      </w:pPr>
    </w:p>
    <w:p w14:paraId="16822A63" w14:textId="77777777" w:rsidR="004A3CBE" w:rsidRPr="00C0621B" w:rsidRDefault="004A3CBE" w:rsidP="004A3CBE">
      <w:pPr>
        <w:spacing w:line="276" w:lineRule="auto"/>
        <w:jc w:val="both"/>
        <w:rPr>
          <w:rFonts w:ascii="Calibri" w:hAnsi="Calibri" w:cs="Calibri"/>
          <w:sz w:val="22"/>
          <w:szCs w:val="22"/>
        </w:rPr>
      </w:pPr>
      <w:r w:rsidRPr="00C0621B">
        <w:rPr>
          <w:rFonts w:ascii="Calibri" w:hAnsi="Calibri" w:cs="Calibri"/>
          <w:sz w:val="22"/>
          <w:szCs w:val="22"/>
        </w:rPr>
        <w:t>Dziś nowa mobilność stanowi już szeroką kategorię zagadnień kluczowych z perspektywy zrównoważonego rozwoju. Obejmuje obszary, które wykraczają daleko poza samą motoryzację i transport, wpływając na przyszłość wielu branż i sektorów. Nowa mobilność obejmuje rozwój miast przyszłości, transformację energetyczną, cyfryzację, odporność i suwerenność technologiczną czy innowacyjność przemysłu. W tym ujęciu wpisuje się w cele związane z budową nowoczesnej, niskoemisyjnej, odpornej i cyfrowej gospodarki Polski.</w:t>
      </w:r>
    </w:p>
    <w:p w14:paraId="1AA0C2C0" w14:textId="77777777" w:rsidR="004A3CBE" w:rsidRPr="00C0621B" w:rsidRDefault="004A3CBE" w:rsidP="004A3CBE">
      <w:pPr>
        <w:spacing w:line="276" w:lineRule="auto"/>
        <w:jc w:val="both"/>
        <w:rPr>
          <w:rFonts w:ascii="Calibri" w:hAnsi="Calibri" w:cs="Calibri"/>
          <w:sz w:val="22"/>
          <w:szCs w:val="22"/>
        </w:rPr>
      </w:pPr>
    </w:p>
    <w:p w14:paraId="245C0EBA" w14:textId="77777777" w:rsidR="004A3CBE" w:rsidRPr="004A3CBE" w:rsidRDefault="004A3CBE" w:rsidP="004A3CBE">
      <w:pPr>
        <w:spacing w:line="276" w:lineRule="auto"/>
        <w:jc w:val="both"/>
        <w:rPr>
          <w:rFonts w:ascii="Calibri" w:hAnsi="Calibri" w:cs="Calibri"/>
          <w:b/>
          <w:bCs/>
          <w:sz w:val="22"/>
          <w:szCs w:val="22"/>
        </w:rPr>
      </w:pPr>
      <w:r w:rsidRPr="00C0621B">
        <w:rPr>
          <w:rFonts w:ascii="Calibri" w:hAnsi="Calibri" w:cs="Calibri"/>
          <w:i/>
          <w:iCs/>
          <w:sz w:val="22"/>
          <w:szCs w:val="22"/>
        </w:rPr>
        <w:t xml:space="preserve">- Od początku mieliśmy jasno zdefiniowany cel: zapewnienie jak najlepszych warunków do stabilnego rozwoju rynku nowej mobilności, przy korzystnym kształtowaniu otoczenia prawnego oraz gospodarczego. Kierowała nami pewność, że najbliższe dekady będą stały pod znakiem szerokiej transformacji wszystkich kluczowych sektorów gospodarki: od transportu po budownictwo, od </w:t>
      </w:r>
      <w:r w:rsidRPr="00C0621B">
        <w:rPr>
          <w:rFonts w:ascii="Calibri" w:hAnsi="Calibri" w:cs="Calibri"/>
          <w:i/>
          <w:iCs/>
          <w:sz w:val="22"/>
          <w:szCs w:val="22"/>
        </w:rPr>
        <w:lastRenderedPageBreak/>
        <w:t>technologii cyfrowych po obronność. Zakres działalności PSNM systematycznie się poszerza, a wraz z nim rośni struktura członkowska, która obejmuje już niemal 300 podmiotów z wielu różnych branż -</w:t>
      </w:r>
      <w:r w:rsidRPr="00C0621B">
        <w:rPr>
          <w:rFonts w:ascii="Calibri" w:hAnsi="Calibri" w:cs="Calibri"/>
          <w:sz w:val="22"/>
          <w:szCs w:val="22"/>
        </w:rPr>
        <w:t xml:space="preserve"> mówi </w:t>
      </w:r>
      <w:r w:rsidRPr="00C0621B">
        <w:rPr>
          <w:rFonts w:ascii="Calibri" w:hAnsi="Calibri" w:cs="Calibri"/>
          <w:b/>
          <w:bCs/>
          <w:sz w:val="22"/>
          <w:szCs w:val="22"/>
        </w:rPr>
        <w:t>Aleksander Rajch</w:t>
      </w:r>
      <w:r w:rsidRPr="004A3CBE">
        <w:rPr>
          <w:rFonts w:ascii="Calibri" w:hAnsi="Calibri" w:cs="Calibri"/>
          <w:b/>
          <w:bCs/>
          <w:sz w:val="22"/>
          <w:szCs w:val="22"/>
        </w:rPr>
        <w:t>, Członek Zarządu PSNM.</w:t>
      </w:r>
    </w:p>
    <w:p w14:paraId="7AADBA47" w14:textId="77777777" w:rsidR="004A3CBE" w:rsidRPr="00C0621B" w:rsidRDefault="004A3CBE" w:rsidP="004A3CBE">
      <w:pPr>
        <w:spacing w:line="276" w:lineRule="auto"/>
        <w:jc w:val="both"/>
        <w:rPr>
          <w:rFonts w:ascii="Calibri" w:hAnsi="Calibri" w:cs="Calibri"/>
          <w:sz w:val="22"/>
          <w:szCs w:val="22"/>
        </w:rPr>
      </w:pPr>
    </w:p>
    <w:p w14:paraId="75D02549" w14:textId="77777777" w:rsidR="004A3CBE" w:rsidRPr="00C0621B" w:rsidRDefault="004A3CBE" w:rsidP="004A3CBE">
      <w:pPr>
        <w:spacing w:line="276" w:lineRule="auto"/>
        <w:jc w:val="both"/>
        <w:rPr>
          <w:rFonts w:ascii="Calibri" w:hAnsi="Calibri" w:cs="Calibri"/>
          <w:sz w:val="22"/>
          <w:szCs w:val="22"/>
        </w:rPr>
      </w:pPr>
      <w:r w:rsidRPr="00C0621B">
        <w:rPr>
          <w:rFonts w:ascii="Calibri" w:hAnsi="Calibri" w:cs="Calibri"/>
          <w:sz w:val="22"/>
          <w:szCs w:val="22"/>
        </w:rPr>
        <w:t>Od 2016 r. zespół PSNM, który dzisiaj liczy 25 osób, opracował ponad 700 raportów, opinii i analiz merytorycznych oraz ponad 150 projektów zmian prawnych. Zorganizowano 600 szkoleń i eventów oraz zrealizowano 60 projektów badawczych, pilotażowych i wdrożeniowych. Wszystkie te działania stanowią ważny punkt dyskusji o zrównoważonej transformacji w Polsce i są motorem realnych zmian rynkowych i regulacyjnych. Niektóre z projektów stanowią fundament działań firm i instytucji publicznych, jak np. „</w:t>
      </w:r>
      <w:proofErr w:type="spellStart"/>
      <w:r w:rsidRPr="00C0621B">
        <w:rPr>
          <w:rFonts w:ascii="Calibri" w:hAnsi="Calibri" w:cs="Calibri"/>
          <w:sz w:val="22"/>
          <w:szCs w:val="22"/>
        </w:rPr>
        <w:t>Polish</w:t>
      </w:r>
      <w:proofErr w:type="spellEnd"/>
      <w:r w:rsidRPr="00C0621B">
        <w:rPr>
          <w:rFonts w:ascii="Calibri" w:hAnsi="Calibri" w:cs="Calibri"/>
          <w:sz w:val="22"/>
          <w:szCs w:val="22"/>
        </w:rPr>
        <w:t xml:space="preserve"> EV Outlook”, będący najbardziej kompleksową i cykliczną analizą polskiego rynku e-</w:t>
      </w:r>
      <w:proofErr w:type="spellStart"/>
      <w:r w:rsidRPr="00C0621B">
        <w:rPr>
          <w:rFonts w:ascii="Calibri" w:hAnsi="Calibri" w:cs="Calibri"/>
          <w:sz w:val="22"/>
          <w:szCs w:val="22"/>
        </w:rPr>
        <w:t>mobility</w:t>
      </w:r>
      <w:proofErr w:type="spellEnd"/>
      <w:r w:rsidRPr="00C0621B">
        <w:rPr>
          <w:rFonts w:ascii="Calibri" w:hAnsi="Calibri" w:cs="Calibri"/>
          <w:sz w:val="22"/>
          <w:szCs w:val="22"/>
        </w:rPr>
        <w:t>, wyznaczającą kierunki jego dalszego rozwoju.</w:t>
      </w:r>
    </w:p>
    <w:p w14:paraId="4D334626" w14:textId="77777777" w:rsidR="004A3CBE" w:rsidRPr="00C0621B" w:rsidRDefault="004A3CBE" w:rsidP="004A3CBE">
      <w:pPr>
        <w:spacing w:line="276" w:lineRule="auto"/>
        <w:jc w:val="both"/>
        <w:rPr>
          <w:rFonts w:ascii="Calibri" w:hAnsi="Calibri" w:cs="Calibri"/>
          <w:sz w:val="22"/>
          <w:szCs w:val="22"/>
        </w:rPr>
      </w:pPr>
    </w:p>
    <w:p w14:paraId="4316F78C" w14:textId="77777777" w:rsidR="004A3CBE" w:rsidRPr="004A3CBE" w:rsidRDefault="004A3CBE" w:rsidP="004A3CBE">
      <w:pPr>
        <w:spacing w:line="276" w:lineRule="auto"/>
        <w:jc w:val="both"/>
        <w:rPr>
          <w:rFonts w:ascii="Calibri" w:hAnsi="Calibri" w:cs="Calibri"/>
          <w:b/>
          <w:bCs/>
          <w:sz w:val="22"/>
          <w:szCs w:val="22"/>
        </w:rPr>
      </w:pPr>
      <w:r w:rsidRPr="00C0621B">
        <w:rPr>
          <w:rFonts w:ascii="Calibri" w:hAnsi="Calibri" w:cs="Calibri"/>
          <w:i/>
          <w:iCs/>
          <w:sz w:val="22"/>
          <w:szCs w:val="22"/>
        </w:rPr>
        <w:t>- Nowa Mobilność ma także znaczący wpływ na infrastrukturę, urbanistykę i rozwój polskich miast, dlatego PSNM od początku ściśle współpracuje z samorządami. Od 2018 r. realizujemy cykl szkoleń „Nowa Mobilność w Praktyce” dedykowany przedstawicielom administracji lokalnej. Przez 8 lat odwiedziliśmy ponad 50 samorządów i przeszkoliliśmy 3,5 tys. osób. Nasz Komitet Samorządowy PSNM stanowi reprezentację włodarzy polskich miast i platformę współpracy w zakresie transformacji. Stawiamy również na kształcenie akademickie specjalistek i specjalistów branży: we współpracy z Wydziałem Samochodów i Maszyn Roboczych Politechniki Warszawskiej organizujemy studia podyplomowe „Nowa Mobilność”. Właśnie trwa nabór na IV edycję studiów obejmujących interdyscyplinarny zakres zagadnień z obszaru transformacji transportu</w:t>
      </w:r>
      <w:r w:rsidRPr="00C0621B">
        <w:rPr>
          <w:rFonts w:ascii="Calibri" w:hAnsi="Calibri" w:cs="Calibri"/>
          <w:sz w:val="22"/>
          <w:szCs w:val="22"/>
        </w:rPr>
        <w:t xml:space="preserve"> – mówi</w:t>
      </w:r>
      <w:r w:rsidRPr="00C0621B">
        <w:rPr>
          <w:rFonts w:ascii="Calibri" w:hAnsi="Calibri" w:cs="Calibri"/>
          <w:b/>
          <w:bCs/>
          <w:sz w:val="22"/>
          <w:szCs w:val="22"/>
        </w:rPr>
        <w:t xml:space="preserve"> Agata Wiśniewska-Mazur</w:t>
      </w:r>
      <w:r w:rsidRPr="004A3CBE">
        <w:rPr>
          <w:rFonts w:ascii="Calibri" w:hAnsi="Calibri" w:cs="Calibri"/>
          <w:b/>
          <w:bCs/>
          <w:sz w:val="22"/>
          <w:szCs w:val="22"/>
        </w:rPr>
        <w:t>, Członkini Zarządu PSNM.</w:t>
      </w:r>
    </w:p>
    <w:p w14:paraId="6323843C" w14:textId="77777777" w:rsidR="004A3CBE" w:rsidRPr="00C0621B" w:rsidRDefault="004A3CBE" w:rsidP="004A3CBE">
      <w:pPr>
        <w:spacing w:line="276" w:lineRule="auto"/>
        <w:jc w:val="both"/>
        <w:rPr>
          <w:rFonts w:ascii="Calibri" w:hAnsi="Calibri" w:cs="Calibri"/>
          <w:sz w:val="22"/>
          <w:szCs w:val="22"/>
        </w:rPr>
      </w:pPr>
    </w:p>
    <w:p w14:paraId="6494CB7C" w14:textId="77777777" w:rsidR="004A3CBE" w:rsidRPr="00C0621B" w:rsidRDefault="004A3CBE" w:rsidP="004A3CBE">
      <w:pPr>
        <w:spacing w:line="276" w:lineRule="auto"/>
        <w:jc w:val="both"/>
        <w:rPr>
          <w:rFonts w:ascii="Calibri" w:hAnsi="Calibri" w:cs="Calibri"/>
          <w:sz w:val="22"/>
          <w:szCs w:val="22"/>
        </w:rPr>
      </w:pPr>
      <w:r w:rsidRPr="00C0621B">
        <w:rPr>
          <w:rFonts w:ascii="Calibri" w:hAnsi="Calibri" w:cs="Calibri"/>
          <w:sz w:val="22"/>
          <w:szCs w:val="22"/>
        </w:rPr>
        <w:t>Do grona niemal 300 Członków Wspierających PSNM należą przedsiębiorcy z całego łańcucha wartości zrównoważonej transformacji. Członkostwo w PSNM m.in. zapewnia dostęp do bogatych, aktualizowanych na bieżąco zasobów wiedzy rynkowej i legislacyjnej, ułatwia nawiązywanie partnerstw biznesowych, umożliwia korzystanie z doradztwa ekspertów organizacji, jak również uczestnictwo w posiedzeniach komitetów, które prowadzą merytoryczne prace nad rozwiązaniami wspierającymi rozwój branży. W 2026 r. w strukturze PSNM uruchomiono kolejne takie zespoły, w tym Komitet ds. Dekarbonizacji Budownictwa, Komitet ds. Zrównoważonego Lotnictwa i Komitet ds. Rynku Wtórnego, Napraw i Części Zamiennych.</w:t>
      </w:r>
    </w:p>
    <w:p w14:paraId="3B4F3E25" w14:textId="77777777" w:rsidR="004A3CBE" w:rsidRPr="00C0621B" w:rsidRDefault="004A3CBE" w:rsidP="004A3CBE">
      <w:pPr>
        <w:spacing w:line="276" w:lineRule="auto"/>
        <w:jc w:val="both"/>
        <w:rPr>
          <w:rFonts w:ascii="Calibri" w:hAnsi="Calibri" w:cs="Calibri"/>
          <w:sz w:val="22"/>
          <w:szCs w:val="22"/>
        </w:rPr>
      </w:pPr>
    </w:p>
    <w:p w14:paraId="6A0FF312" w14:textId="77777777" w:rsidR="004A3CBE" w:rsidRPr="00C0621B" w:rsidRDefault="004A3CBE" w:rsidP="004A3CBE">
      <w:pPr>
        <w:spacing w:line="276" w:lineRule="auto"/>
        <w:jc w:val="both"/>
        <w:rPr>
          <w:rFonts w:ascii="Calibri" w:hAnsi="Calibri" w:cs="Calibri"/>
          <w:sz w:val="22"/>
          <w:szCs w:val="22"/>
        </w:rPr>
      </w:pPr>
      <w:r w:rsidRPr="00C0621B">
        <w:rPr>
          <w:rFonts w:ascii="Calibri" w:hAnsi="Calibri" w:cs="Calibri"/>
          <w:sz w:val="22"/>
          <w:szCs w:val="22"/>
        </w:rPr>
        <w:t>Wśród Partnerów PSNM znajdują się jednostki samorządu terytorialnego, organizacje pozarządowe oraz ośrodki naukowe i akademickie. Efektem współpracy z szerokim gronem interesariuszy jest realizacja licznych projektów badawczo-rozwojowych. Zainicjowano m.in. powstanie Centrum Nowej Mobilności - wyspecjalizowanego ośrodka R&amp;D na Śląsku, którego celem jest wzmocnienie potencjału Polski w obszarze badań i rozwoju na rzecz transformacji. We współpracy z innymi wiodącymi organizacjami branżowymi w Polsce PSNM opracowuje również pierwszą w historii Polski Strategię Transformacji Sektora Motoryzacyjnego. Równolegle PSNM rozwija partnerstwa międzynarodowe, będąc m.in. członkiem E-</w:t>
      </w:r>
      <w:proofErr w:type="spellStart"/>
      <w:r w:rsidRPr="00C0621B">
        <w:rPr>
          <w:rFonts w:ascii="Calibri" w:hAnsi="Calibri" w:cs="Calibri"/>
          <w:sz w:val="22"/>
          <w:szCs w:val="22"/>
        </w:rPr>
        <w:t>Mobility</w:t>
      </w:r>
      <w:proofErr w:type="spellEnd"/>
      <w:r w:rsidRPr="00C0621B">
        <w:rPr>
          <w:rFonts w:ascii="Calibri" w:hAnsi="Calibri" w:cs="Calibri"/>
          <w:sz w:val="22"/>
          <w:szCs w:val="22"/>
        </w:rPr>
        <w:t xml:space="preserve"> Europe - najstarszej organizacji działającej na rzecz zrównoważonego transportu w Europie.</w:t>
      </w:r>
    </w:p>
    <w:p w14:paraId="00ECED62" w14:textId="77777777" w:rsidR="004A3CBE" w:rsidRPr="00C0621B" w:rsidRDefault="004A3CBE" w:rsidP="004A3CBE">
      <w:pPr>
        <w:spacing w:line="276" w:lineRule="auto"/>
        <w:jc w:val="both"/>
        <w:rPr>
          <w:rFonts w:ascii="Calibri" w:hAnsi="Calibri" w:cs="Calibri"/>
          <w:sz w:val="22"/>
          <w:szCs w:val="22"/>
        </w:rPr>
      </w:pPr>
    </w:p>
    <w:p w14:paraId="1C5B7509" w14:textId="77777777" w:rsidR="004A3CBE" w:rsidRPr="00C0621B" w:rsidRDefault="004A3CBE" w:rsidP="004A3CBE">
      <w:pPr>
        <w:spacing w:line="276" w:lineRule="auto"/>
        <w:jc w:val="both"/>
        <w:rPr>
          <w:rFonts w:ascii="Calibri" w:hAnsi="Calibri" w:cs="Calibri"/>
          <w:sz w:val="22"/>
          <w:szCs w:val="22"/>
        </w:rPr>
      </w:pPr>
      <w:r w:rsidRPr="00C0621B">
        <w:rPr>
          <w:rFonts w:ascii="Calibri" w:hAnsi="Calibri" w:cs="Calibri"/>
          <w:i/>
          <w:iCs/>
          <w:sz w:val="22"/>
          <w:szCs w:val="22"/>
        </w:rPr>
        <w:lastRenderedPageBreak/>
        <w:t xml:space="preserve">- Nasz zespół ekspertów umożliwia realizację szerokiego portfolio projektów oraz skuteczne adresowanie kluczowych wyzwań rozwoju nowej mobilności. Bieżący rok ma dla PSNM charakter przełomowy - dziesięciolecie organizacji uczcimy podczas 7. edycji Kongresu Nowej Mobilności (23–25 września 2026 r. w Katowicach) oraz Wielkiej Gali Nowej Mobilności w NOSPR. Dzięki konsekwentnemu rozwojowi wydarzenia Polska stała się gospodarzem jednego z kluczowych punktów europejskiego kalendarza debat o zrównoważonym rozwoju i innowacjach w strategicznych sektorach gospodarki. W 2026 r. Kongres zgromadzi ponad 10 tys. uczestników z całego świata, a jego program obejmie 10 scen. Wydarzenie będzie okazją do wręczenia nagród „Lider Nowej Mobilności” i „Urban </w:t>
      </w:r>
      <w:proofErr w:type="spellStart"/>
      <w:r w:rsidRPr="00C0621B">
        <w:rPr>
          <w:rFonts w:ascii="Calibri" w:hAnsi="Calibri" w:cs="Calibri"/>
          <w:i/>
          <w:iCs/>
          <w:sz w:val="22"/>
          <w:szCs w:val="22"/>
        </w:rPr>
        <w:t>Innovator</w:t>
      </w:r>
      <w:proofErr w:type="spellEnd"/>
      <w:r w:rsidRPr="00C0621B">
        <w:rPr>
          <w:rFonts w:ascii="Calibri" w:hAnsi="Calibri" w:cs="Calibri"/>
          <w:i/>
          <w:iCs/>
          <w:sz w:val="22"/>
          <w:szCs w:val="22"/>
        </w:rPr>
        <w:t xml:space="preserve">”, a także do uhonorowania naszych członków i symbolicznego otwarcia kolejnego etapu rozwoju </w:t>
      </w:r>
      <w:r w:rsidRPr="00C0621B">
        <w:rPr>
          <w:rFonts w:ascii="Calibri" w:hAnsi="Calibri" w:cs="Calibri"/>
          <w:sz w:val="22"/>
          <w:szCs w:val="22"/>
        </w:rPr>
        <w:t xml:space="preserve">- </w:t>
      </w:r>
      <w:r w:rsidRPr="004A3CBE">
        <w:rPr>
          <w:rFonts w:ascii="Calibri" w:hAnsi="Calibri" w:cs="Calibri"/>
          <w:sz w:val="22"/>
          <w:szCs w:val="22"/>
        </w:rPr>
        <w:t>mówi</w:t>
      </w:r>
      <w:r w:rsidRPr="00C0621B">
        <w:rPr>
          <w:rFonts w:ascii="Calibri" w:hAnsi="Calibri" w:cs="Calibri"/>
          <w:b/>
          <w:bCs/>
          <w:sz w:val="22"/>
          <w:szCs w:val="22"/>
        </w:rPr>
        <w:t xml:space="preserve"> Łukasz Witkowski</w:t>
      </w:r>
      <w:r w:rsidRPr="004A3CBE">
        <w:rPr>
          <w:rFonts w:ascii="Calibri" w:hAnsi="Calibri" w:cs="Calibri"/>
          <w:b/>
          <w:bCs/>
          <w:sz w:val="22"/>
          <w:szCs w:val="22"/>
        </w:rPr>
        <w:t>, Wiceprezes PSNM.</w:t>
      </w:r>
    </w:p>
    <w:p w14:paraId="7BA5A918" w14:textId="77777777" w:rsidR="004A3CBE" w:rsidRPr="00C0621B" w:rsidRDefault="004A3CBE" w:rsidP="004A3CBE">
      <w:pPr>
        <w:spacing w:line="276" w:lineRule="auto"/>
        <w:jc w:val="both"/>
        <w:rPr>
          <w:rFonts w:ascii="Calibri" w:hAnsi="Calibri" w:cs="Calibri"/>
          <w:sz w:val="22"/>
          <w:szCs w:val="22"/>
        </w:rPr>
      </w:pPr>
    </w:p>
    <w:p w14:paraId="1D54E65C" w14:textId="77777777" w:rsidR="004A3CBE" w:rsidRPr="00C0621B" w:rsidRDefault="004A3CBE" w:rsidP="004A3CBE">
      <w:pPr>
        <w:spacing w:line="276" w:lineRule="auto"/>
        <w:jc w:val="both"/>
        <w:rPr>
          <w:rFonts w:ascii="Calibri" w:hAnsi="Calibri" w:cs="Calibri"/>
          <w:sz w:val="22"/>
          <w:szCs w:val="22"/>
        </w:rPr>
      </w:pPr>
      <w:r w:rsidRPr="00C0621B">
        <w:rPr>
          <w:rFonts w:ascii="Calibri" w:hAnsi="Calibri" w:cs="Calibri"/>
          <w:sz w:val="22"/>
          <w:szCs w:val="22"/>
        </w:rPr>
        <w:t xml:space="preserve">PSNM na 2026 r. wyznaczyło sobie szereg celów w kluczowych obszarach dla transformacji. Wszystkie powstały w odpowiedzi na wyzwania, jakie przed branżą motoryzacyjną stawia obecna sytuacja gospodarcza i geopolityczna, postępujące zmiany technologiczne oraz dążenie globalnych koncernów do skracania łańcuchów dostaw. </w:t>
      </w:r>
    </w:p>
    <w:p w14:paraId="5D16110A" w14:textId="77777777" w:rsidR="004A3CBE" w:rsidRPr="00C0621B" w:rsidRDefault="004A3CBE" w:rsidP="004A3CBE">
      <w:pPr>
        <w:spacing w:line="276" w:lineRule="auto"/>
        <w:jc w:val="both"/>
        <w:rPr>
          <w:rFonts w:ascii="Calibri" w:hAnsi="Calibri" w:cs="Calibri"/>
          <w:sz w:val="22"/>
          <w:szCs w:val="22"/>
        </w:rPr>
      </w:pPr>
    </w:p>
    <w:p w14:paraId="3298A09F" w14:textId="77777777" w:rsidR="004A3CBE" w:rsidRPr="00C0621B" w:rsidRDefault="004A3CBE" w:rsidP="004A3CBE">
      <w:pPr>
        <w:spacing w:line="276" w:lineRule="auto"/>
        <w:jc w:val="both"/>
        <w:rPr>
          <w:rFonts w:ascii="Calibri" w:hAnsi="Calibri" w:cs="Calibri"/>
          <w:sz w:val="22"/>
          <w:szCs w:val="22"/>
        </w:rPr>
      </w:pPr>
      <w:r w:rsidRPr="00C0621B">
        <w:rPr>
          <w:rFonts w:ascii="Calibri" w:hAnsi="Calibri" w:cs="Calibri"/>
          <w:sz w:val="22"/>
          <w:szCs w:val="22"/>
        </w:rPr>
        <w:t xml:space="preserve">- </w:t>
      </w:r>
      <w:r w:rsidRPr="00C0621B">
        <w:rPr>
          <w:rFonts w:ascii="Calibri" w:hAnsi="Calibri" w:cs="Calibri"/>
          <w:i/>
          <w:iCs/>
          <w:sz w:val="22"/>
          <w:szCs w:val="22"/>
        </w:rPr>
        <w:t xml:space="preserve">Sektor </w:t>
      </w:r>
      <w:proofErr w:type="spellStart"/>
      <w:r w:rsidRPr="00C0621B">
        <w:rPr>
          <w:rFonts w:ascii="Calibri" w:hAnsi="Calibri" w:cs="Calibri"/>
          <w:i/>
          <w:iCs/>
          <w:sz w:val="22"/>
          <w:szCs w:val="22"/>
        </w:rPr>
        <w:t>automotive</w:t>
      </w:r>
      <w:proofErr w:type="spellEnd"/>
      <w:r w:rsidRPr="00C0621B">
        <w:rPr>
          <w:rFonts w:ascii="Calibri" w:hAnsi="Calibri" w:cs="Calibri"/>
          <w:i/>
          <w:iCs/>
          <w:sz w:val="22"/>
          <w:szCs w:val="22"/>
        </w:rPr>
        <w:t xml:space="preserve"> jest filarem gospodarczym Polski. Odpowiada za 8% PKB, 13,5% eksportu oraz bezpośrednio zatrudnia 213 tys. osób. Jednocześnie sytuacja polskiej branży </w:t>
      </w:r>
      <w:proofErr w:type="spellStart"/>
      <w:r w:rsidRPr="00C0621B">
        <w:rPr>
          <w:rFonts w:ascii="Calibri" w:hAnsi="Calibri" w:cs="Calibri"/>
          <w:i/>
          <w:iCs/>
          <w:sz w:val="22"/>
          <w:szCs w:val="22"/>
        </w:rPr>
        <w:t>automotive</w:t>
      </w:r>
      <w:proofErr w:type="spellEnd"/>
      <w:r w:rsidRPr="00C0621B">
        <w:rPr>
          <w:rFonts w:ascii="Calibri" w:hAnsi="Calibri" w:cs="Calibri"/>
          <w:i/>
          <w:iCs/>
          <w:sz w:val="22"/>
          <w:szCs w:val="22"/>
        </w:rPr>
        <w:t xml:space="preserve"> od dawna nie była tak trudna. Produkujemy najmniej nowych samochodów od połowy lat 70 ubiegłego wieku. W tym celu opracowujemy m.in. „Strategię Transformacji Sektora Motoryzacyjnego Polski do 2035 r.”, która połączy kluczowe obszary w jeden program z mierzalnymi KPI, portfelem projektów i monitoringiem postępów. Chcemy zbudować największy w Polsce zespół transformacji sektorów </w:t>
      </w:r>
      <w:proofErr w:type="spellStart"/>
      <w:r w:rsidRPr="00C0621B">
        <w:rPr>
          <w:rFonts w:ascii="Calibri" w:hAnsi="Calibri" w:cs="Calibri"/>
          <w:i/>
          <w:iCs/>
          <w:sz w:val="22"/>
          <w:szCs w:val="22"/>
        </w:rPr>
        <w:t>automotive</w:t>
      </w:r>
      <w:proofErr w:type="spellEnd"/>
      <w:r w:rsidRPr="00C0621B">
        <w:rPr>
          <w:rFonts w:ascii="Calibri" w:hAnsi="Calibri" w:cs="Calibri"/>
          <w:i/>
          <w:iCs/>
          <w:sz w:val="22"/>
          <w:szCs w:val="22"/>
        </w:rPr>
        <w:t xml:space="preserve"> i transportu do 2035 r., angażując wszystkich kluczowych interesariuszy. Musimy wykorzystać transformację jako impuls do rozwoju i innowacyjności</w:t>
      </w:r>
      <w:r w:rsidRPr="00C0621B">
        <w:rPr>
          <w:rFonts w:ascii="Calibri" w:hAnsi="Calibri" w:cs="Calibri"/>
          <w:sz w:val="22"/>
          <w:szCs w:val="22"/>
        </w:rPr>
        <w:t xml:space="preserve"> - </w:t>
      </w:r>
      <w:r w:rsidRPr="004A3CBE">
        <w:rPr>
          <w:rFonts w:ascii="Calibri" w:hAnsi="Calibri" w:cs="Calibri"/>
          <w:sz w:val="22"/>
          <w:szCs w:val="22"/>
        </w:rPr>
        <w:t>podsumowuje</w:t>
      </w:r>
      <w:r w:rsidRPr="00C0621B">
        <w:rPr>
          <w:rFonts w:ascii="Calibri" w:hAnsi="Calibri" w:cs="Calibri"/>
          <w:b/>
          <w:bCs/>
          <w:sz w:val="22"/>
          <w:szCs w:val="22"/>
        </w:rPr>
        <w:t xml:space="preserve"> Maciej Mazur</w:t>
      </w:r>
      <w:r w:rsidRPr="004A3CBE">
        <w:rPr>
          <w:rFonts w:ascii="Calibri" w:hAnsi="Calibri" w:cs="Calibri"/>
          <w:b/>
          <w:bCs/>
          <w:sz w:val="22"/>
          <w:szCs w:val="22"/>
        </w:rPr>
        <w:t>, Dyrektor Zarządzający PSNM, Prezydent E-</w:t>
      </w:r>
      <w:proofErr w:type="spellStart"/>
      <w:r w:rsidRPr="004A3CBE">
        <w:rPr>
          <w:rFonts w:ascii="Calibri" w:hAnsi="Calibri" w:cs="Calibri"/>
          <w:b/>
          <w:bCs/>
          <w:sz w:val="22"/>
          <w:szCs w:val="22"/>
        </w:rPr>
        <w:t>Mobility</w:t>
      </w:r>
      <w:proofErr w:type="spellEnd"/>
      <w:r w:rsidRPr="004A3CBE">
        <w:rPr>
          <w:rFonts w:ascii="Calibri" w:hAnsi="Calibri" w:cs="Calibri"/>
          <w:b/>
          <w:bCs/>
          <w:sz w:val="22"/>
          <w:szCs w:val="22"/>
        </w:rPr>
        <w:t xml:space="preserve"> Europe.</w:t>
      </w:r>
    </w:p>
    <w:p w14:paraId="2456D47F" w14:textId="77777777" w:rsidR="004A3CBE" w:rsidRPr="00C0621B" w:rsidRDefault="004A3CBE" w:rsidP="004A3CBE">
      <w:pPr>
        <w:spacing w:line="276" w:lineRule="auto"/>
        <w:jc w:val="both"/>
        <w:rPr>
          <w:rFonts w:ascii="Calibri" w:hAnsi="Calibri" w:cs="Calibri"/>
          <w:b/>
          <w:bCs/>
          <w:sz w:val="22"/>
          <w:szCs w:val="22"/>
        </w:rPr>
      </w:pPr>
    </w:p>
    <w:p w14:paraId="3222D2B8" w14:textId="77777777" w:rsidR="004A3CBE" w:rsidRDefault="004A3CBE" w:rsidP="004A3CBE">
      <w:pPr>
        <w:spacing w:line="276" w:lineRule="auto"/>
        <w:jc w:val="both"/>
        <w:rPr>
          <w:rFonts w:ascii="Calibri" w:hAnsi="Calibri" w:cs="Calibri"/>
          <w:i/>
          <w:iCs/>
          <w:sz w:val="22"/>
          <w:szCs w:val="22"/>
        </w:rPr>
      </w:pPr>
      <w:r w:rsidRPr="00C0621B">
        <w:rPr>
          <w:rFonts w:ascii="Calibri" w:hAnsi="Calibri" w:cs="Calibri"/>
          <w:i/>
          <w:iCs/>
          <w:sz w:val="22"/>
          <w:szCs w:val="22"/>
        </w:rPr>
        <w:t xml:space="preserve">Więcej o 10-leciu PSNM, a także Wielkiej Gali Nowej Mobilności (NOSPR) w ramach Kongresu Nowej Mobilności (23–25 września 2026 r.) na stronie: </w:t>
      </w:r>
      <w:hyperlink r:id="rId7" w:history="1">
        <w:r w:rsidRPr="00C0621B">
          <w:rPr>
            <w:rStyle w:val="Hipercze"/>
            <w:rFonts w:ascii="Calibri" w:hAnsi="Calibri" w:cs="Calibri"/>
            <w:i/>
            <w:iCs/>
            <w:sz w:val="22"/>
            <w:szCs w:val="22"/>
          </w:rPr>
          <w:t>https://kongresnowejmobilnosci.pl/</w:t>
        </w:r>
      </w:hyperlink>
      <w:r w:rsidRPr="00C0621B">
        <w:rPr>
          <w:rFonts w:ascii="Calibri" w:hAnsi="Calibri" w:cs="Calibri"/>
          <w:i/>
          <w:iCs/>
          <w:sz w:val="22"/>
          <w:szCs w:val="22"/>
        </w:rPr>
        <w:t>.</w:t>
      </w:r>
    </w:p>
    <w:p w14:paraId="7CFABABA" w14:textId="77777777" w:rsidR="004A3CBE" w:rsidRDefault="004A3CBE" w:rsidP="004A3CBE">
      <w:pPr>
        <w:spacing w:line="276" w:lineRule="auto"/>
        <w:jc w:val="both"/>
        <w:rPr>
          <w:rFonts w:ascii="Calibri" w:hAnsi="Calibri" w:cs="Calibri"/>
          <w:i/>
          <w:iCs/>
          <w:sz w:val="22"/>
          <w:szCs w:val="22"/>
        </w:rPr>
      </w:pPr>
    </w:p>
    <w:p w14:paraId="15F81F12" w14:textId="17A7323E" w:rsidR="004A3CBE" w:rsidRPr="00D81D86" w:rsidRDefault="004A3CBE" w:rsidP="004A3CBE">
      <w:pPr>
        <w:spacing w:line="276" w:lineRule="auto"/>
        <w:jc w:val="both"/>
        <w:rPr>
          <w:rStyle w:val="normaltextrun"/>
          <w:rFonts w:cstheme="minorHAnsi"/>
          <w:sz w:val="22"/>
          <w:szCs w:val="22"/>
        </w:rPr>
      </w:pPr>
      <w:r w:rsidRPr="00D81D86">
        <w:rPr>
          <w:rFonts w:cstheme="minorHAnsi"/>
          <w:sz w:val="22"/>
          <w:szCs w:val="22"/>
        </w:rPr>
        <w:t>--</w:t>
      </w:r>
    </w:p>
    <w:p w14:paraId="6ACCC5DC" w14:textId="77777777" w:rsidR="004A3CBE" w:rsidRPr="00D81D86" w:rsidRDefault="004A3CBE" w:rsidP="004A3CBE">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p>
    <w:p w14:paraId="4CCF7E56" w14:textId="77777777" w:rsidR="004A3CBE" w:rsidRPr="00D81D86" w:rsidRDefault="004A3CBE" w:rsidP="004A3CBE">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bCs/>
          <w:sz w:val="22"/>
          <w:szCs w:val="22"/>
        </w:rPr>
      </w:pPr>
      <w:r w:rsidRPr="00D81D86">
        <w:rPr>
          <w:rStyle w:val="normaltextrun"/>
          <w:rFonts w:asciiTheme="minorHAnsi" w:eastAsiaTheme="majorEastAsia" w:hAnsiTheme="minorHAnsi" w:cstheme="minorHAnsi"/>
          <w:b/>
          <w:bCs/>
          <w:sz w:val="22"/>
          <w:szCs w:val="22"/>
        </w:rPr>
        <w:t>Kontakt</w:t>
      </w:r>
    </w:p>
    <w:p w14:paraId="4F2E74FE" w14:textId="77777777" w:rsidR="004A3CBE" w:rsidRPr="00D81D86" w:rsidRDefault="004A3CBE" w:rsidP="004A3CBE">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444B269D" w14:textId="77777777" w:rsidR="004A3CBE" w:rsidRPr="00D81D86" w:rsidRDefault="004A3CBE" w:rsidP="004A3CBE">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D81D86">
        <w:rPr>
          <w:rStyle w:val="normaltextrun"/>
          <w:rFonts w:asciiTheme="minorHAnsi" w:eastAsiaTheme="majorEastAsia" w:hAnsiTheme="minorHAnsi" w:cstheme="minorHAnsi"/>
          <w:sz w:val="22"/>
          <w:szCs w:val="22"/>
        </w:rPr>
        <w:t>Maciej Gis, Dyrektor Biura Komunikacji PSNM</w:t>
      </w:r>
    </w:p>
    <w:p w14:paraId="7FD8E9EA" w14:textId="3ABF0D6A" w:rsidR="00716957" w:rsidRPr="004A3CBE" w:rsidRDefault="004A3CBE" w:rsidP="004A3CBE">
      <w:pPr>
        <w:pStyle w:val="paragraph"/>
        <w:spacing w:before="0" w:beforeAutospacing="0" w:after="0" w:afterAutospacing="0" w:line="276" w:lineRule="auto"/>
        <w:jc w:val="both"/>
        <w:textAlignment w:val="baseline"/>
        <w:rPr>
          <w:rFonts w:asciiTheme="minorHAnsi" w:eastAsiaTheme="majorEastAsia" w:hAnsiTheme="minorHAnsi" w:cstheme="minorHAnsi"/>
          <w:sz w:val="22"/>
          <w:szCs w:val="22"/>
          <w:lang w:val="en-US"/>
        </w:rPr>
      </w:pPr>
      <w:r w:rsidRPr="00D81D86">
        <w:rPr>
          <w:rStyle w:val="normaltextrun"/>
          <w:rFonts w:asciiTheme="minorHAnsi" w:eastAsiaTheme="majorEastAsia" w:hAnsiTheme="minorHAnsi" w:cstheme="minorHAnsi"/>
          <w:sz w:val="22"/>
          <w:szCs w:val="22"/>
          <w:lang w:val="en-US"/>
        </w:rPr>
        <w:t xml:space="preserve">e-mail: </w:t>
      </w:r>
      <w:hyperlink r:id="rId8" w:history="1">
        <w:r w:rsidRPr="00D81D86">
          <w:rPr>
            <w:rStyle w:val="Hipercze"/>
            <w:rFonts w:asciiTheme="minorHAnsi" w:hAnsiTheme="minorHAnsi" w:cstheme="minorHAnsi"/>
            <w:sz w:val="22"/>
            <w:szCs w:val="22"/>
            <w:lang w:val="en-US"/>
          </w:rPr>
          <w:t>maciej.gis@psnm.org</w:t>
        </w:r>
      </w:hyperlink>
      <w:r w:rsidRPr="00D81D86">
        <w:rPr>
          <w:rStyle w:val="normaltextrun"/>
          <w:rFonts w:asciiTheme="minorHAnsi" w:eastAsiaTheme="majorEastAsia" w:hAnsiTheme="minorHAnsi" w:cstheme="minorHAnsi"/>
          <w:sz w:val="22"/>
          <w:szCs w:val="22"/>
          <w:lang w:val="en-US"/>
        </w:rPr>
        <w:t>; tel.: (+48) 606</w:t>
      </w:r>
      <w:r>
        <w:rPr>
          <w:rStyle w:val="normaltextrun"/>
          <w:rFonts w:asciiTheme="minorHAnsi" w:eastAsiaTheme="majorEastAsia" w:hAnsiTheme="minorHAnsi" w:cstheme="minorHAnsi"/>
          <w:sz w:val="22"/>
          <w:szCs w:val="22"/>
          <w:lang w:val="en-US"/>
        </w:rPr>
        <w:t xml:space="preserve"> </w:t>
      </w:r>
      <w:r w:rsidRPr="00D81D86">
        <w:rPr>
          <w:rStyle w:val="normaltextrun"/>
          <w:rFonts w:asciiTheme="minorHAnsi" w:eastAsiaTheme="majorEastAsia" w:hAnsiTheme="minorHAnsi" w:cstheme="minorHAnsi"/>
          <w:sz w:val="22"/>
          <w:szCs w:val="22"/>
          <w:lang w:val="en-US"/>
        </w:rPr>
        <w:t>740 357</w:t>
      </w:r>
    </w:p>
    <w:sectPr w:rsidR="00716957" w:rsidRPr="004A3CBE" w:rsidSect="00232820">
      <w:headerReference w:type="default" r:id="rId9"/>
      <w:footerReference w:type="default" r:id="rId10"/>
      <w:pgSz w:w="11900" w:h="16840"/>
      <w:pgMar w:top="21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29AE" w14:textId="77777777" w:rsidR="00D86450" w:rsidRDefault="00D86450" w:rsidP="00096C4B">
      <w:r>
        <w:separator/>
      </w:r>
    </w:p>
  </w:endnote>
  <w:endnote w:type="continuationSeparator" w:id="0">
    <w:p w14:paraId="0697B735" w14:textId="77777777" w:rsidR="00D86450" w:rsidRDefault="00D86450" w:rsidP="0009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EFF8" w14:textId="4E6CA520" w:rsidR="00096C4B" w:rsidRDefault="00551AB0">
    <w:pPr>
      <w:pStyle w:val="Stopka"/>
    </w:pPr>
    <w:r>
      <w:rPr>
        <w:noProof/>
      </w:rPr>
      <w:drawing>
        <wp:anchor distT="0" distB="0" distL="114300" distR="114300" simplePos="0" relativeHeight="251660287" behindDoc="0" locked="0" layoutInCell="1" allowOverlap="1" wp14:anchorId="7A17ED27" wp14:editId="440F67C8">
          <wp:simplePos x="0" y="0"/>
          <wp:positionH relativeFrom="margin">
            <wp:posOffset>-300355</wp:posOffset>
          </wp:positionH>
          <wp:positionV relativeFrom="page">
            <wp:posOffset>9969196</wp:posOffset>
          </wp:positionV>
          <wp:extent cx="6352633" cy="483090"/>
          <wp:effectExtent l="0" t="0" r="0" b="0"/>
          <wp:wrapNone/>
          <wp:docPr id="6826848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84800" name="Obraz 2"/>
                  <pic:cNvPicPr/>
                </pic:nvPicPr>
                <pic:blipFill>
                  <a:blip r:embed="rId1">
                    <a:extLst>
                      <a:ext uri="{28A0092B-C50C-407E-A947-70E740481C1C}">
                        <a14:useLocalDpi xmlns:a14="http://schemas.microsoft.com/office/drawing/2010/main" val="0"/>
                      </a:ext>
                    </a:extLst>
                  </a:blip>
                  <a:stretch>
                    <a:fillRect/>
                  </a:stretch>
                </pic:blipFill>
                <pic:spPr>
                  <a:xfrm>
                    <a:off x="0" y="0"/>
                    <a:ext cx="6352633" cy="483090"/>
                  </a:xfrm>
                  <a:prstGeom prst="rect">
                    <a:avLst/>
                  </a:prstGeom>
                </pic:spPr>
              </pic:pic>
            </a:graphicData>
          </a:graphic>
          <wp14:sizeRelH relativeFrom="page">
            <wp14:pctWidth>0</wp14:pctWidth>
          </wp14:sizeRelH>
          <wp14:sizeRelV relativeFrom="page">
            <wp14:pctHeight>0</wp14:pctHeight>
          </wp14:sizeRelV>
        </wp:anchor>
      </w:drawing>
    </w:r>
  </w:p>
  <w:p w14:paraId="57EBEC49" w14:textId="77777777" w:rsidR="00096C4B" w:rsidRDefault="00096C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E21A" w14:textId="77777777" w:rsidR="00D86450" w:rsidRDefault="00D86450" w:rsidP="00096C4B">
      <w:r>
        <w:separator/>
      </w:r>
    </w:p>
  </w:footnote>
  <w:footnote w:type="continuationSeparator" w:id="0">
    <w:p w14:paraId="565190ED" w14:textId="77777777" w:rsidR="00D86450" w:rsidRDefault="00D86450" w:rsidP="0009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2995" w14:textId="7BDA7EBF" w:rsidR="00096C4B" w:rsidRDefault="00422242">
    <w:pPr>
      <w:pStyle w:val="Nagwek"/>
    </w:pPr>
    <w:r>
      <w:rPr>
        <w:noProof/>
      </w:rPr>
      <w:drawing>
        <wp:anchor distT="0" distB="0" distL="114300" distR="114300" simplePos="0" relativeHeight="251661311" behindDoc="0" locked="0" layoutInCell="1" allowOverlap="1" wp14:anchorId="083D6298" wp14:editId="499DB8EE">
          <wp:simplePos x="0" y="0"/>
          <wp:positionH relativeFrom="column">
            <wp:posOffset>0</wp:posOffset>
          </wp:positionH>
          <wp:positionV relativeFrom="paragraph">
            <wp:posOffset>-202261</wp:posOffset>
          </wp:positionV>
          <wp:extent cx="5756910" cy="934085"/>
          <wp:effectExtent l="0" t="0" r="0" b="5715"/>
          <wp:wrapNone/>
          <wp:docPr id="1059273252" name="Obraz 2" descr="Obraz zawierający Grafika,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3252" name="Obraz 2" descr="Obraz zawierający Grafika, Czcionka, zrzut ekranu,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56910" cy="934085"/>
                  </a:xfrm>
                  <a:prstGeom prst="rect">
                    <a:avLst/>
                  </a:prstGeom>
                </pic:spPr>
              </pic:pic>
            </a:graphicData>
          </a:graphic>
          <wp14:sizeRelH relativeFrom="page">
            <wp14:pctWidth>0</wp14:pctWidth>
          </wp14:sizeRelH>
          <wp14:sizeRelV relativeFrom="page">
            <wp14:pctHeight>0</wp14:pctHeight>
          </wp14:sizeRelV>
        </wp:anchor>
      </w:drawing>
    </w:r>
  </w:p>
  <w:p w14:paraId="54751990" w14:textId="77777777" w:rsidR="00096C4B" w:rsidRDefault="00096C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80163"/>
    <w:multiLevelType w:val="hybridMultilevel"/>
    <w:tmpl w:val="B61E1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569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A7"/>
    <w:rsid w:val="00053D50"/>
    <w:rsid w:val="000608F2"/>
    <w:rsid w:val="00096C4B"/>
    <w:rsid w:val="000B6186"/>
    <w:rsid w:val="000C0FE4"/>
    <w:rsid w:val="000C3267"/>
    <w:rsid w:val="001C30D0"/>
    <w:rsid w:val="00232820"/>
    <w:rsid w:val="00287DD2"/>
    <w:rsid w:val="003A092F"/>
    <w:rsid w:val="00422242"/>
    <w:rsid w:val="004624F6"/>
    <w:rsid w:val="004764ED"/>
    <w:rsid w:val="004A3CBE"/>
    <w:rsid w:val="00520EA9"/>
    <w:rsid w:val="005404E1"/>
    <w:rsid w:val="00551AB0"/>
    <w:rsid w:val="0056239B"/>
    <w:rsid w:val="00570F09"/>
    <w:rsid w:val="005B145E"/>
    <w:rsid w:val="005E2DFC"/>
    <w:rsid w:val="00643FAB"/>
    <w:rsid w:val="00716957"/>
    <w:rsid w:val="007B6846"/>
    <w:rsid w:val="00832C9A"/>
    <w:rsid w:val="009113D2"/>
    <w:rsid w:val="00A42383"/>
    <w:rsid w:val="00A61088"/>
    <w:rsid w:val="00AD5F17"/>
    <w:rsid w:val="00B94DF6"/>
    <w:rsid w:val="00C56F49"/>
    <w:rsid w:val="00C61704"/>
    <w:rsid w:val="00C91224"/>
    <w:rsid w:val="00CB676E"/>
    <w:rsid w:val="00D86450"/>
    <w:rsid w:val="00FB5FBF"/>
    <w:rsid w:val="00FF6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6D1E"/>
  <w15:chartTrackingRefBased/>
  <w15:docId w15:val="{C39292D7-AEC1-954A-AE02-C90714A4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pistreci10">
    <w:name w:val="Spis treści 10"/>
    <w:basedOn w:val="Spistreci2"/>
    <w:qFormat/>
    <w:rsid w:val="00A61088"/>
    <w:pPr>
      <w:tabs>
        <w:tab w:val="left" w:pos="567"/>
        <w:tab w:val="left" w:pos="900"/>
        <w:tab w:val="right" w:leader="dot" w:pos="9488"/>
      </w:tabs>
      <w:spacing w:before="120" w:after="0" w:line="288" w:lineRule="auto"/>
      <w:ind w:left="567" w:hanging="567"/>
    </w:pPr>
    <w:rPr>
      <w:rFonts w:ascii="Century Gothic" w:eastAsia="Times New Roman" w:hAnsi="Century Gothic" w:cs="Times New Roman"/>
      <w:bCs/>
      <w:noProof/>
      <w:sz w:val="22"/>
      <w:szCs w:val="22"/>
      <w:lang w:val="en-GB" w:eastAsia="da-DK"/>
    </w:rPr>
  </w:style>
  <w:style w:type="paragraph" w:styleId="Spistreci2">
    <w:name w:val="toc 2"/>
    <w:basedOn w:val="Normalny"/>
    <w:next w:val="Normalny"/>
    <w:autoRedefine/>
    <w:uiPriority w:val="39"/>
    <w:semiHidden/>
    <w:unhideWhenUsed/>
    <w:rsid w:val="00A61088"/>
    <w:pPr>
      <w:spacing w:after="100"/>
      <w:ind w:left="240"/>
    </w:pPr>
  </w:style>
  <w:style w:type="paragraph" w:styleId="Nagwek">
    <w:name w:val="header"/>
    <w:basedOn w:val="Normalny"/>
    <w:link w:val="NagwekZnak"/>
    <w:uiPriority w:val="99"/>
    <w:unhideWhenUsed/>
    <w:rsid w:val="00096C4B"/>
    <w:pPr>
      <w:tabs>
        <w:tab w:val="center" w:pos="4536"/>
        <w:tab w:val="right" w:pos="9072"/>
      </w:tabs>
    </w:pPr>
  </w:style>
  <w:style w:type="character" w:customStyle="1" w:styleId="NagwekZnak">
    <w:name w:val="Nagłówek Znak"/>
    <w:basedOn w:val="Domylnaczcionkaakapitu"/>
    <w:link w:val="Nagwek"/>
    <w:uiPriority w:val="99"/>
    <w:rsid w:val="00096C4B"/>
  </w:style>
  <w:style w:type="paragraph" w:styleId="Stopka">
    <w:name w:val="footer"/>
    <w:basedOn w:val="Normalny"/>
    <w:link w:val="StopkaZnak"/>
    <w:uiPriority w:val="99"/>
    <w:unhideWhenUsed/>
    <w:rsid w:val="00096C4B"/>
    <w:pPr>
      <w:tabs>
        <w:tab w:val="center" w:pos="4536"/>
        <w:tab w:val="right" w:pos="9072"/>
      </w:tabs>
    </w:pPr>
  </w:style>
  <w:style w:type="character" w:customStyle="1" w:styleId="StopkaZnak">
    <w:name w:val="Stopka Znak"/>
    <w:basedOn w:val="Domylnaczcionkaakapitu"/>
    <w:link w:val="Stopka"/>
    <w:uiPriority w:val="99"/>
    <w:rsid w:val="00096C4B"/>
  </w:style>
  <w:style w:type="paragraph" w:styleId="Akapitzlist">
    <w:name w:val="List Paragraph"/>
    <w:basedOn w:val="Normalny"/>
    <w:uiPriority w:val="34"/>
    <w:qFormat/>
    <w:rsid w:val="004A3CBE"/>
    <w:pPr>
      <w:ind w:left="720"/>
      <w:contextualSpacing/>
    </w:pPr>
    <w:rPr>
      <w:kern w:val="2"/>
      <w14:ligatures w14:val="standardContextual"/>
    </w:rPr>
  </w:style>
  <w:style w:type="character" w:styleId="Hipercze">
    <w:name w:val="Hyperlink"/>
    <w:basedOn w:val="Domylnaczcionkaakapitu"/>
    <w:uiPriority w:val="99"/>
    <w:unhideWhenUsed/>
    <w:rsid w:val="004A3CBE"/>
    <w:rPr>
      <w:color w:val="0563C1" w:themeColor="hyperlink"/>
      <w:u w:val="single"/>
    </w:rPr>
  </w:style>
  <w:style w:type="paragraph" w:customStyle="1" w:styleId="paragraph">
    <w:name w:val="paragraph"/>
    <w:basedOn w:val="Normalny"/>
    <w:rsid w:val="004A3CBE"/>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4A3CBE"/>
  </w:style>
  <w:style w:type="paragraph" w:styleId="NormalnyWeb">
    <w:name w:val="Normal (Web)"/>
    <w:basedOn w:val="Normalny"/>
    <w:uiPriority w:val="99"/>
    <w:unhideWhenUsed/>
    <w:rsid w:val="004A3CB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ej.gis@psnm.org" TargetMode="External"/><Relationship Id="rId3" Type="http://schemas.openxmlformats.org/officeDocument/2006/relationships/settings" Target="settings.xml"/><Relationship Id="rId7" Type="http://schemas.openxmlformats.org/officeDocument/2006/relationships/hyperlink" Target="https://kongresnowejmobilnosci.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1177</Words>
  <Characters>7063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Furmanek</dc:creator>
  <cp:keywords/>
  <dc:description/>
  <cp:lastModifiedBy>Maciej Gis</cp:lastModifiedBy>
  <cp:revision>2</cp:revision>
  <dcterms:created xsi:type="dcterms:W3CDTF">2026-03-23T11:22:00Z</dcterms:created>
  <dcterms:modified xsi:type="dcterms:W3CDTF">2026-03-23T11:22:00Z</dcterms:modified>
</cp:coreProperties>
</file>