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1893" w14:textId="06AE603E" w:rsidR="00710C22" w:rsidRDefault="00710C22" w:rsidP="003321D3">
      <w:pPr>
        <w:spacing w:line="276" w:lineRule="auto"/>
        <w:jc w:val="right"/>
        <w:rPr>
          <w:rFonts w:ascii="Calibri" w:eastAsia="Times New Roman" w:hAnsi="Calibri" w:cs="Calibri"/>
          <w:sz w:val="22"/>
          <w:szCs w:val="22"/>
          <w:lang w:eastAsia="en-GB"/>
        </w:rPr>
      </w:pPr>
      <w:r w:rsidRPr="003321D3">
        <w:rPr>
          <w:rFonts w:ascii="Calibri" w:eastAsia="Times New Roman" w:hAnsi="Calibri" w:cs="Calibri"/>
          <w:sz w:val="22"/>
          <w:szCs w:val="22"/>
          <w:lang w:eastAsia="en-GB"/>
        </w:rPr>
        <w:t>Warszawa, 0</w:t>
      </w:r>
      <w:r w:rsidR="003321D3">
        <w:rPr>
          <w:rFonts w:ascii="Calibri" w:eastAsia="Times New Roman" w:hAnsi="Calibri" w:cs="Calibri"/>
          <w:sz w:val="22"/>
          <w:szCs w:val="22"/>
          <w:lang w:eastAsia="en-GB"/>
        </w:rPr>
        <w:t>7</w:t>
      </w:r>
      <w:r w:rsidRPr="003321D3">
        <w:rPr>
          <w:rFonts w:ascii="Calibri" w:eastAsia="Times New Roman" w:hAnsi="Calibri" w:cs="Calibri"/>
          <w:sz w:val="22"/>
          <w:szCs w:val="22"/>
          <w:lang w:eastAsia="en-GB"/>
        </w:rPr>
        <w:t xml:space="preserve"> </w:t>
      </w:r>
      <w:r w:rsidR="003321D3">
        <w:rPr>
          <w:rFonts w:ascii="Calibri" w:eastAsia="Times New Roman" w:hAnsi="Calibri" w:cs="Calibri"/>
          <w:sz w:val="22"/>
          <w:szCs w:val="22"/>
          <w:lang w:eastAsia="en-GB"/>
        </w:rPr>
        <w:t>maja</w:t>
      </w:r>
      <w:r w:rsidRPr="003321D3">
        <w:rPr>
          <w:rFonts w:ascii="Calibri" w:eastAsia="Times New Roman" w:hAnsi="Calibri" w:cs="Calibri"/>
          <w:sz w:val="22"/>
          <w:szCs w:val="22"/>
          <w:lang w:eastAsia="en-GB"/>
        </w:rPr>
        <w:t xml:space="preserve"> 202</w:t>
      </w:r>
      <w:r w:rsidR="003321D3">
        <w:rPr>
          <w:rFonts w:ascii="Calibri" w:eastAsia="Times New Roman" w:hAnsi="Calibri" w:cs="Calibri"/>
          <w:sz w:val="22"/>
          <w:szCs w:val="22"/>
          <w:lang w:eastAsia="en-GB"/>
        </w:rPr>
        <w:t>6</w:t>
      </w:r>
      <w:r w:rsidRPr="003321D3">
        <w:rPr>
          <w:rFonts w:ascii="Calibri" w:eastAsia="Times New Roman" w:hAnsi="Calibri" w:cs="Calibri"/>
          <w:sz w:val="22"/>
          <w:szCs w:val="22"/>
          <w:lang w:eastAsia="en-GB"/>
        </w:rPr>
        <w:t xml:space="preserve"> r.</w:t>
      </w:r>
    </w:p>
    <w:p w14:paraId="2DB51E5F" w14:textId="185AFDB4" w:rsidR="003321D3" w:rsidRPr="003321D3" w:rsidRDefault="003321D3" w:rsidP="003321D3">
      <w:pPr>
        <w:spacing w:line="276" w:lineRule="auto"/>
        <w:rPr>
          <w:rFonts w:ascii="Calibri" w:eastAsia="Times New Roman" w:hAnsi="Calibri" w:cs="Calibri"/>
          <w:sz w:val="22"/>
          <w:szCs w:val="22"/>
          <w:lang w:eastAsia="en-GB"/>
        </w:rPr>
      </w:pPr>
      <w:r w:rsidRPr="003321D3">
        <w:rPr>
          <w:rFonts w:ascii="Calibri" w:eastAsia="Times New Roman" w:hAnsi="Calibri" w:cs="Calibri"/>
          <w:sz w:val="22"/>
          <w:szCs w:val="22"/>
          <w:lang w:eastAsia="en-GB"/>
        </w:rPr>
        <w:t xml:space="preserve">Informacja prasowa                                                                                                </w:t>
      </w:r>
    </w:p>
    <w:p w14:paraId="7D25A5FA" w14:textId="77777777" w:rsidR="00710C22" w:rsidRPr="003321D3" w:rsidRDefault="00710C22" w:rsidP="003321D3">
      <w:pPr>
        <w:spacing w:line="276" w:lineRule="auto"/>
        <w:jc w:val="center"/>
        <w:rPr>
          <w:rFonts w:ascii="Calibri" w:eastAsia="Times New Roman" w:hAnsi="Calibri" w:cs="Calibri"/>
          <w:b/>
          <w:bCs/>
          <w:sz w:val="22"/>
          <w:szCs w:val="22"/>
          <w:lang w:eastAsia="en-GB"/>
        </w:rPr>
      </w:pPr>
    </w:p>
    <w:p w14:paraId="4DBD83F9" w14:textId="50A27752" w:rsidR="003321D3" w:rsidRPr="003321D3" w:rsidRDefault="003321D3" w:rsidP="003321D3">
      <w:pPr>
        <w:spacing w:line="276" w:lineRule="auto"/>
        <w:jc w:val="center"/>
        <w:rPr>
          <w:rFonts w:ascii="Calibri" w:hAnsi="Calibri" w:cs="Calibri"/>
          <w:b/>
          <w:bCs/>
          <w:sz w:val="28"/>
          <w:szCs w:val="28"/>
        </w:rPr>
      </w:pPr>
      <w:r w:rsidRPr="003321D3">
        <w:rPr>
          <w:rFonts w:ascii="Calibri" w:hAnsi="Calibri" w:cs="Calibri"/>
          <w:b/>
          <w:bCs/>
          <w:sz w:val="28"/>
          <w:szCs w:val="28"/>
        </w:rPr>
        <w:t xml:space="preserve">Partnerstwo </w:t>
      </w:r>
      <w:r w:rsidR="008A10B8">
        <w:rPr>
          <w:rFonts w:ascii="Calibri" w:hAnsi="Calibri" w:cs="Calibri"/>
          <w:b/>
          <w:bCs/>
          <w:sz w:val="28"/>
          <w:szCs w:val="28"/>
        </w:rPr>
        <w:t>ElectroMobility</w:t>
      </w:r>
      <w:r w:rsidRPr="003321D3">
        <w:rPr>
          <w:rFonts w:ascii="Calibri" w:hAnsi="Calibri" w:cs="Calibri"/>
          <w:b/>
          <w:bCs/>
          <w:sz w:val="28"/>
          <w:szCs w:val="28"/>
        </w:rPr>
        <w:t xml:space="preserve"> Poland z Foxconn może mieć strategiczne znaczenie dla polskiego przemysłu motoryzacyjnego </w:t>
      </w:r>
    </w:p>
    <w:p w14:paraId="7A7CB8D3" w14:textId="77777777" w:rsidR="003321D3" w:rsidRPr="003321D3" w:rsidRDefault="003321D3" w:rsidP="003321D3">
      <w:pPr>
        <w:spacing w:line="276" w:lineRule="auto"/>
        <w:jc w:val="center"/>
        <w:rPr>
          <w:rFonts w:ascii="Calibri" w:hAnsi="Calibri" w:cs="Calibri"/>
          <w:b/>
          <w:bCs/>
          <w:sz w:val="22"/>
          <w:szCs w:val="22"/>
        </w:rPr>
      </w:pPr>
    </w:p>
    <w:p w14:paraId="1DCB80E6" w14:textId="3A58C759" w:rsidR="003321D3" w:rsidRPr="003321D3" w:rsidRDefault="003321D3" w:rsidP="003321D3">
      <w:pPr>
        <w:pStyle w:val="Akapitzlist"/>
        <w:numPr>
          <w:ilvl w:val="0"/>
          <w:numId w:val="5"/>
        </w:numPr>
        <w:spacing w:after="160" w:line="276" w:lineRule="auto"/>
        <w:ind w:left="284" w:hanging="284"/>
        <w:jc w:val="both"/>
        <w:rPr>
          <w:rFonts w:ascii="Calibri" w:hAnsi="Calibri" w:cs="Calibri"/>
          <w:b/>
          <w:bCs/>
          <w:strike/>
          <w:sz w:val="22"/>
          <w:szCs w:val="22"/>
        </w:rPr>
      </w:pPr>
      <w:r w:rsidRPr="003321D3">
        <w:rPr>
          <w:rFonts w:ascii="Calibri" w:hAnsi="Calibri" w:cs="Calibri"/>
          <w:b/>
          <w:bCs/>
          <w:sz w:val="22"/>
          <w:szCs w:val="22"/>
        </w:rPr>
        <w:t xml:space="preserve">Tajwański Foxconn – odpowiadający za ponad 40% produkcji elektroniki użytkowej </w:t>
      </w:r>
      <w:r w:rsidR="002A7E28">
        <w:rPr>
          <w:rFonts w:ascii="Calibri" w:hAnsi="Calibri" w:cs="Calibri"/>
          <w:b/>
          <w:bCs/>
          <w:sz w:val="22"/>
          <w:szCs w:val="22"/>
        </w:rPr>
        <w:t xml:space="preserve">oraz serwerów AI </w:t>
      </w:r>
      <w:r w:rsidRPr="003321D3">
        <w:rPr>
          <w:rFonts w:ascii="Calibri" w:hAnsi="Calibri" w:cs="Calibri"/>
          <w:b/>
          <w:bCs/>
          <w:sz w:val="22"/>
          <w:szCs w:val="22"/>
        </w:rPr>
        <w:t xml:space="preserve">na świecie – zostanie partnerem strategicznym </w:t>
      </w:r>
      <w:r w:rsidR="008A10B8">
        <w:rPr>
          <w:rFonts w:ascii="Calibri" w:hAnsi="Calibri" w:cs="Calibri"/>
          <w:b/>
          <w:bCs/>
          <w:sz w:val="22"/>
          <w:szCs w:val="22"/>
        </w:rPr>
        <w:t>ElectroMobility</w:t>
      </w:r>
      <w:r w:rsidRPr="003321D3">
        <w:rPr>
          <w:rFonts w:ascii="Calibri" w:hAnsi="Calibri" w:cs="Calibri"/>
          <w:b/>
          <w:bCs/>
          <w:sz w:val="22"/>
          <w:szCs w:val="22"/>
        </w:rPr>
        <w:t xml:space="preserve"> Poland.</w:t>
      </w:r>
    </w:p>
    <w:p w14:paraId="231CAFFA" w14:textId="77777777" w:rsidR="003321D3" w:rsidRPr="003321D3" w:rsidRDefault="003321D3" w:rsidP="003321D3">
      <w:pPr>
        <w:pStyle w:val="Akapitzlist"/>
        <w:numPr>
          <w:ilvl w:val="0"/>
          <w:numId w:val="5"/>
        </w:numPr>
        <w:spacing w:after="160" w:line="276" w:lineRule="auto"/>
        <w:ind w:left="284" w:hanging="284"/>
        <w:jc w:val="both"/>
        <w:rPr>
          <w:rFonts w:ascii="Calibri" w:hAnsi="Calibri" w:cs="Calibri"/>
          <w:b/>
          <w:bCs/>
          <w:sz w:val="22"/>
          <w:szCs w:val="22"/>
        </w:rPr>
      </w:pPr>
      <w:r w:rsidRPr="003321D3">
        <w:rPr>
          <w:rFonts w:ascii="Calibri" w:hAnsi="Calibri" w:cs="Calibri"/>
          <w:b/>
          <w:bCs/>
          <w:sz w:val="22"/>
          <w:szCs w:val="22"/>
        </w:rPr>
        <w:t xml:space="preserve">Partnerstwo z gigantem technologicznym, jakim jest Foxconn, to krok, który przybliża Polskę do stworzenia hubu technologicznego i platformy, która znacząco wzmocni nasz kraj w sektorze. Tajwańska firma dysponuje zaawansowanym know-how, zasobami i doświadczeniem w obszarze elektromobilności. </w:t>
      </w:r>
    </w:p>
    <w:p w14:paraId="1E97DB0C" w14:textId="77777777" w:rsidR="003321D3" w:rsidRPr="003321D3" w:rsidRDefault="003321D3" w:rsidP="003321D3">
      <w:pPr>
        <w:pStyle w:val="Akapitzlist"/>
        <w:numPr>
          <w:ilvl w:val="0"/>
          <w:numId w:val="5"/>
        </w:numPr>
        <w:spacing w:after="160" w:line="276" w:lineRule="auto"/>
        <w:ind w:left="284" w:hanging="284"/>
        <w:jc w:val="both"/>
        <w:rPr>
          <w:rFonts w:ascii="Calibri" w:hAnsi="Calibri" w:cs="Calibri"/>
          <w:b/>
          <w:bCs/>
          <w:sz w:val="22"/>
          <w:szCs w:val="22"/>
        </w:rPr>
      </w:pPr>
      <w:r w:rsidRPr="003321D3">
        <w:rPr>
          <w:rFonts w:ascii="Calibri" w:hAnsi="Calibri" w:cs="Calibri"/>
          <w:b/>
          <w:bCs/>
          <w:sz w:val="22"/>
          <w:szCs w:val="22"/>
        </w:rPr>
        <w:t>Kluczowe znaczenie ma zgoda Foxconn na transfer technologii oraz zaangażowanie krajowych dostawców – ta decyzja może długoterminowo przyczynić się do transformacji polskiego przemysłu, wpisując się w założenia Strategii Transformacji Polskiego Przemysłu Motoryzacyjnego do 2035 r. przygotowanego przez PSNM wraz z całą branżą z sektora automotive.</w:t>
      </w:r>
    </w:p>
    <w:p w14:paraId="42BB0AF0" w14:textId="2A78971B" w:rsidR="003321D3" w:rsidRDefault="008A10B8" w:rsidP="003321D3">
      <w:pPr>
        <w:spacing w:line="276" w:lineRule="auto"/>
        <w:jc w:val="both"/>
        <w:rPr>
          <w:rFonts w:ascii="Calibri" w:hAnsi="Calibri" w:cs="Calibri"/>
          <w:sz w:val="22"/>
          <w:szCs w:val="22"/>
        </w:rPr>
      </w:pPr>
      <w:r>
        <w:rPr>
          <w:rFonts w:ascii="Calibri" w:hAnsi="Calibri" w:cs="Calibri"/>
          <w:sz w:val="22"/>
          <w:szCs w:val="22"/>
        </w:rPr>
        <w:t>ElectroMobility</w:t>
      </w:r>
      <w:r w:rsidR="003321D3" w:rsidRPr="003321D3">
        <w:rPr>
          <w:rFonts w:ascii="Calibri" w:hAnsi="Calibri" w:cs="Calibri"/>
          <w:sz w:val="22"/>
          <w:szCs w:val="22"/>
        </w:rPr>
        <w:t xml:space="preserve"> Poland ogłosiło dziś nawiązanie partnerstwa z tajwańskim koncernem Hon Hai Technology Group (Foxconn), zatrudniającym ponad 900 tys. pracowników na całym świecie. Kolejny etap to rozpoczęcie negocjacji prowadzących do powołania joint venture oraz powstania potencjalnie największego hubu technologicznego w Europie Środkowo-Wschodniej. Współpraca z Foxconn ma mieć kompleksowy charakter. Plany obejmują uruchomienie pełnowymiarowej fabryki samochodów elektrycznych, udostępnienie platform do produkcji trzech (początkowo) modeli EV, rozwój polskich kompetencji i tworzenie centrum R&amp;D, wzmocnienie sieci dostawców w ramach local content, w tym komponentów do produkcji pojazdów, a także stworzenie nowej marki i zaangażowanie w sektorze baterii.  </w:t>
      </w:r>
    </w:p>
    <w:p w14:paraId="4DE9ADD1" w14:textId="77777777" w:rsidR="003321D3" w:rsidRPr="003321D3" w:rsidRDefault="003321D3" w:rsidP="003321D3">
      <w:pPr>
        <w:spacing w:line="276" w:lineRule="auto"/>
        <w:jc w:val="both"/>
        <w:rPr>
          <w:rFonts w:ascii="Calibri" w:hAnsi="Calibri" w:cs="Calibri"/>
          <w:sz w:val="22"/>
          <w:szCs w:val="22"/>
        </w:rPr>
      </w:pPr>
    </w:p>
    <w:p w14:paraId="1C9F8024" w14:textId="5A779590" w:rsidR="003321D3" w:rsidRDefault="003321D3" w:rsidP="003321D3">
      <w:pPr>
        <w:spacing w:line="276" w:lineRule="auto"/>
        <w:jc w:val="both"/>
        <w:rPr>
          <w:rFonts w:ascii="Calibri" w:hAnsi="Calibri" w:cs="Calibri"/>
          <w:sz w:val="22"/>
          <w:szCs w:val="22"/>
        </w:rPr>
      </w:pPr>
      <w:r w:rsidRPr="003321D3">
        <w:rPr>
          <w:rFonts w:ascii="Calibri" w:hAnsi="Calibri" w:cs="Calibri"/>
          <w:i/>
          <w:iCs/>
          <w:sz w:val="22"/>
          <w:szCs w:val="22"/>
        </w:rPr>
        <w:t>- Wybór Foxconn na partnera strategicznego EMP wydaje się być bardzo dobrą decyzją. Mimo że tajwańska spółka nie funkcjonuje jeszcze szeroko w świadomości polskiej opinii publicznej, jej portfolio jest imponujące. Foxconn to największy kontraktowy producent elektroniki na świecie. Grupa odpowiada za wytwarzanie ponad 40% globalnej elektroniki użytkowej i współpracuje z takimi markami jak Apple, IBM, Nvidia, Sony, Xiaomi, Stellantis czy Google. Roczny przychody Foxconn to równowartość nawet 280 mld USD – to 3 razy więcej niż przychody największej firmy w regionie CEE, czyli Orlenu i suma odpowiadająca 25% PKB Polski. Foxconn aktywnie rozwija swój potencjał w obszarze sztucznej inteligencji, jak również elektromobilności. Koncern opracował m.in. skalowalną platformę dla samochodów elektrycznych oraz planuje ekspansję na rynki zagraniczne, m.in. w UE, USA oraz Australii</w:t>
      </w:r>
      <w:r w:rsidRPr="003321D3">
        <w:rPr>
          <w:rFonts w:ascii="Calibri" w:hAnsi="Calibri" w:cs="Calibri"/>
          <w:sz w:val="22"/>
          <w:szCs w:val="22"/>
        </w:rPr>
        <w:t xml:space="preserve"> – mówi </w:t>
      </w:r>
      <w:r w:rsidRPr="003321D3">
        <w:rPr>
          <w:rFonts w:ascii="Calibri" w:hAnsi="Calibri" w:cs="Calibri"/>
          <w:b/>
          <w:bCs/>
          <w:sz w:val="22"/>
          <w:szCs w:val="22"/>
        </w:rPr>
        <w:t>Jan Wiśniewski</w:t>
      </w:r>
      <w:r w:rsidRPr="003321D3">
        <w:rPr>
          <w:rFonts w:ascii="Calibri" w:hAnsi="Calibri" w:cs="Calibri"/>
          <w:sz w:val="22"/>
          <w:szCs w:val="22"/>
        </w:rPr>
        <w:t xml:space="preserve">, Dyrektor Centrum Badań i Analiz PSNM. </w:t>
      </w:r>
    </w:p>
    <w:p w14:paraId="4BBB7108" w14:textId="77777777" w:rsidR="003321D3" w:rsidRPr="003321D3" w:rsidRDefault="003321D3" w:rsidP="003321D3">
      <w:pPr>
        <w:spacing w:line="276" w:lineRule="auto"/>
        <w:jc w:val="both"/>
        <w:rPr>
          <w:rFonts w:ascii="Calibri" w:hAnsi="Calibri" w:cs="Calibri"/>
          <w:b/>
          <w:bCs/>
          <w:sz w:val="22"/>
          <w:szCs w:val="22"/>
        </w:rPr>
      </w:pPr>
    </w:p>
    <w:p w14:paraId="2E03AE96" w14:textId="77777777" w:rsidR="003321D3" w:rsidRDefault="003321D3" w:rsidP="003321D3">
      <w:pPr>
        <w:spacing w:line="276" w:lineRule="auto"/>
        <w:jc w:val="both"/>
        <w:rPr>
          <w:rFonts w:ascii="Calibri" w:hAnsi="Calibri" w:cs="Calibri"/>
          <w:sz w:val="22"/>
          <w:szCs w:val="22"/>
        </w:rPr>
      </w:pPr>
      <w:r w:rsidRPr="003321D3">
        <w:rPr>
          <w:rFonts w:ascii="Calibri" w:hAnsi="Calibri" w:cs="Calibri"/>
          <w:sz w:val="22"/>
          <w:szCs w:val="22"/>
        </w:rPr>
        <w:t xml:space="preserve">W ramach planowanego partnerstwa Polska może stać się beneficjentem doświadczenia Grupy Foxconn w obszarze e-mobility, AI oraz zaawansowanej elektroniki. Foxconn buduje pionowo zintegrowany łańcuch dostaw baterii – uruchomiona w 2025 r. gigafabryka ogniw LFP w Kaohsiung zaopatruje komercyjne pojazdy elektryczne oraz magazyny energii. Równolegle tajwański koncern </w:t>
      </w:r>
      <w:r w:rsidRPr="003321D3">
        <w:rPr>
          <w:rFonts w:ascii="Calibri" w:hAnsi="Calibri" w:cs="Calibri"/>
          <w:sz w:val="22"/>
          <w:szCs w:val="22"/>
        </w:rPr>
        <w:lastRenderedPageBreak/>
        <w:t xml:space="preserve">prowadzi zaawansowane prace badawczo-rozwojowe nad bateriami ze stałym elektrolitem. Firma rozwija inne innowacyjne rozwiązania takie jak m.in. systemy zarządzania oparte na sztucznej inteligencji i chmurze (Cloud AI BMS) czy materiały wysokoenergetyczne bez wykorzystania metali szlachetnych. </w:t>
      </w:r>
    </w:p>
    <w:p w14:paraId="01F56E21" w14:textId="77777777" w:rsidR="003321D3" w:rsidRPr="003321D3" w:rsidRDefault="003321D3" w:rsidP="003321D3">
      <w:pPr>
        <w:spacing w:line="276" w:lineRule="auto"/>
        <w:jc w:val="both"/>
        <w:rPr>
          <w:rFonts w:ascii="Calibri" w:hAnsi="Calibri" w:cs="Calibri"/>
          <w:sz w:val="22"/>
          <w:szCs w:val="22"/>
        </w:rPr>
      </w:pPr>
    </w:p>
    <w:p w14:paraId="5E4D6B3C" w14:textId="3F8E965F" w:rsidR="003321D3" w:rsidRDefault="003321D3" w:rsidP="003321D3">
      <w:pPr>
        <w:spacing w:line="276" w:lineRule="auto"/>
        <w:jc w:val="both"/>
        <w:rPr>
          <w:rFonts w:ascii="Calibri" w:hAnsi="Calibri" w:cs="Calibri"/>
          <w:sz w:val="22"/>
          <w:szCs w:val="22"/>
        </w:rPr>
      </w:pPr>
      <w:r w:rsidRPr="003321D3">
        <w:rPr>
          <w:rFonts w:ascii="Calibri" w:hAnsi="Calibri" w:cs="Calibri"/>
          <w:sz w:val="22"/>
          <w:szCs w:val="22"/>
        </w:rPr>
        <w:t xml:space="preserve">- </w:t>
      </w:r>
      <w:r w:rsidRPr="003321D3">
        <w:rPr>
          <w:rFonts w:ascii="Calibri" w:hAnsi="Calibri" w:cs="Calibri"/>
          <w:i/>
          <w:iCs/>
          <w:sz w:val="22"/>
          <w:szCs w:val="22"/>
        </w:rPr>
        <w:t>Niezależnie od swojego potencjału produkcyjnego wybór Foxconn ma jeszcze jedną podstawową zaletę – w odróżnieniu od firm, które były wcześniej rozważane jako potencjalni kandydaci na partnera EMP, tajwański koncern zgodził się na transfer technologii i zadeklarował realne wzmocnienie polskich zdolności w obszarze R&amp;D. Oznacza to, że nie mówimy już o budowie prostej montowni pojazdów wytwarzanych z importowanych podzespołów, lecz stworzeniu przekrojowego łańcucha wartości w Polsce: od prac rozwojowych, przez dostawy podzespołów po produkcję gotowych pojazdów. Produkcja samochodów spalinowych w Polsce spada i będzie spadać nadal (w 2025 r. polskie fabryki opuściło 6 razy mniej takich pojazdów niż w rekordowym 2008 r.). Dzięki partnerstwu z Foxconn mamy szansę, by odwrócić ten niekorzystny trend i zdobyć kompetencje w znacznie bardziej perspektywicznym obszarze rynku, jakim jest elektromobilność</w:t>
      </w:r>
      <w:r w:rsidRPr="003321D3">
        <w:rPr>
          <w:rFonts w:ascii="Calibri" w:hAnsi="Calibri" w:cs="Calibri"/>
          <w:sz w:val="22"/>
          <w:szCs w:val="22"/>
        </w:rPr>
        <w:t xml:space="preserve"> – mówi </w:t>
      </w:r>
      <w:r w:rsidRPr="003321D3">
        <w:rPr>
          <w:rFonts w:ascii="Calibri" w:hAnsi="Calibri" w:cs="Calibri"/>
          <w:b/>
          <w:bCs/>
          <w:sz w:val="22"/>
          <w:szCs w:val="22"/>
        </w:rPr>
        <w:t>Aleksander Rajch</w:t>
      </w:r>
      <w:r w:rsidRPr="003321D3">
        <w:rPr>
          <w:rFonts w:ascii="Calibri" w:hAnsi="Calibri" w:cs="Calibri"/>
          <w:sz w:val="22"/>
          <w:szCs w:val="22"/>
        </w:rPr>
        <w:t xml:space="preserve">, członek zarządu PSNM. </w:t>
      </w:r>
    </w:p>
    <w:p w14:paraId="0BA86EC0" w14:textId="77777777" w:rsidR="003321D3" w:rsidRPr="003321D3" w:rsidRDefault="003321D3" w:rsidP="003321D3">
      <w:pPr>
        <w:spacing w:line="276" w:lineRule="auto"/>
        <w:jc w:val="both"/>
        <w:rPr>
          <w:rFonts w:ascii="Calibri" w:hAnsi="Calibri" w:cs="Calibri"/>
          <w:sz w:val="22"/>
          <w:szCs w:val="22"/>
        </w:rPr>
      </w:pPr>
    </w:p>
    <w:p w14:paraId="5B17C638" w14:textId="77777777" w:rsidR="003321D3" w:rsidRDefault="003321D3" w:rsidP="003321D3">
      <w:pPr>
        <w:spacing w:line="276" w:lineRule="auto"/>
        <w:jc w:val="both"/>
        <w:rPr>
          <w:rFonts w:ascii="Calibri" w:hAnsi="Calibri" w:cs="Calibri"/>
          <w:sz w:val="22"/>
          <w:szCs w:val="22"/>
        </w:rPr>
      </w:pPr>
      <w:r w:rsidRPr="003321D3">
        <w:rPr>
          <w:rFonts w:ascii="Calibri" w:hAnsi="Calibri" w:cs="Calibri"/>
          <w:sz w:val="22"/>
          <w:szCs w:val="22"/>
        </w:rPr>
        <w:t xml:space="preserve">Od początku 2026 r. PSNM prowadzi prace nad „Strategią Transformacji Sektora Motoryzacyjnego Polski do 2035 roku”. To projekt realizowany w odpowiedzi na wyzwania, jakie przed branżą motoryzacyjną stawia obecna sytuacja gospodarcza i geopolityczna, postępujące zmiany technologiczne oraz dążenie globalnych koncernów do skracania łańcuchów dostaw. W prace nad Strategią zaangażowali się najważniejsi interesariusze sektora automotive, w tym administracja rządowa, kluczowe urzędy czy organizacje branżowe. </w:t>
      </w:r>
    </w:p>
    <w:p w14:paraId="3265E331" w14:textId="77777777" w:rsidR="003321D3" w:rsidRPr="003321D3" w:rsidRDefault="003321D3" w:rsidP="003321D3">
      <w:pPr>
        <w:spacing w:line="276" w:lineRule="auto"/>
        <w:jc w:val="both"/>
        <w:rPr>
          <w:rFonts w:ascii="Calibri" w:hAnsi="Calibri" w:cs="Calibri"/>
          <w:sz w:val="22"/>
          <w:szCs w:val="22"/>
        </w:rPr>
      </w:pPr>
    </w:p>
    <w:p w14:paraId="3A1C41FD" w14:textId="77777777" w:rsidR="003321D3" w:rsidRPr="003321D3" w:rsidRDefault="003321D3" w:rsidP="003321D3">
      <w:pPr>
        <w:spacing w:line="276" w:lineRule="auto"/>
        <w:jc w:val="both"/>
        <w:rPr>
          <w:rFonts w:ascii="Calibri" w:hAnsi="Calibri" w:cs="Calibri"/>
          <w:sz w:val="22"/>
          <w:szCs w:val="22"/>
        </w:rPr>
      </w:pPr>
      <w:r w:rsidRPr="003321D3">
        <w:rPr>
          <w:rFonts w:ascii="Calibri" w:hAnsi="Calibri" w:cs="Calibri"/>
          <w:sz w:val="22"/>
          <w:szCs w:val="22"/>
        </w:rPr>
        <w:t xml:space="preserve">- </w:t>
      </w:r>
      <w:r w:rsidRPr="003321D3">
        <w:rPr>
          <w:rFonts w:ascii="Calibri" w:hAnsi="Calibri" w:cs="Calibri"/>
          <w:i/>
          <w:iCs/>
          <w:sz w:val="22"/>
          <w:szCs w:val="22"/>
        </w:rPr>
        <w:t>W tym kontekście wybór Foxconn to wybór strategiczny.</w:t>
      </w:r>
      <w:r w:rsidRPr="003321D3">
        <w:rPr>
          <w:rFonts w:ascii="Calibri" w:hAnsi="Calibri" w:cs="Calibri"/>
          <w:sz w:val="22"/>
          <w:szCs w:val="22"/>
        </w:rPr>
        <w:t xml:space="preserve"> </w:t>
      </w:r>
      <w:r w:rsidRPr="003321D3">
        <w:rPr>
          <w:rFonts w:ascii="Calibri" w:hAnsi="Calibri" w:cs="Calibri"/>
          <w:i/>
          <w:iCs/>
          <w:sz w:val="22"/>
          <w:szCs w:val="22"/>
        </w:rPr>
        <w:t xml:space="preserve">Przemysł motoryzacyjny jest filarem gospodarczym Polski. Odpowiada za 8% PKB, 13,5% eksportu, a bezpośrednio zatrudnia 213 tys. osób. Jednocześnie sytuacja polskiej branży automotive od dawna nie była tak trudna. Uruchomienie przez EMP i Foxconn hubu technologicznego w Jaworznie może być kołem zamachowym umożliwiającym realizację nadrzędnego celu </w:t>
      </w:r>
      <w:r w:rsidRPr="003321D3">
        <w:rPr>
          <w:rFonts w:ascii="Calibri" w:hAnsi="Calibri" w:cs="Calibri"/>
          <w:sz w:val="22"/>
          <w:szCs w:val="22"/>
        </w:rPr>
        <w:t xml:space="preserve">transformacji sektora motoryzacyjnego Polski </w:t>
      </w:r>
      <w:r w:rsidRPr="003321D3">
        <w:rPr>
          <w:rFonts w:ascii="Calibri" w:hAnsi="Calibri" w:cs="Calibri"/>
          <w:i/>
          <w:iCs/>
          <w:sz w:val="22"/>
          <w:szCs w:val="22"/>
        </w:rPr>
        <w:t>– modernizację krajowego przemysłu motoryzacyjnego i zachowanie jego konkurencyjności w długoterminowej perspektywie. Na obecnym etapie kluczowe jest możliwie szybkie uzgodnienie szczegółów współpracy i przejście od etapu planowania do etapu realizacji, ponieważ dystans pomiędzy Polską, a pozostałymi państwami inwestującymi w nowoczesne technologie w motoryzacji cały czas się pogłębia</w:t>
      </w:r>
      <w:r w:rsidRPr="003321D3">
        <w:rPr>
          <w:rFonts w:ascii="Calibri" w:hAnsi="Calibri" w:cs="Calibri"/>
          <w:b/>
          <w:bCs/>
          <w:sz w:val="22"/>
          <w:szCs w:val="22"/>
        </w:rPr>
        <w:t xml:space="preserve"> </w:t>
      </w:r>
      <w:r w:rsidRPr="003321D3">
        <w:rPr>
          <w:rFonts w:ascii="Calibri" w:hAnsi="Calibri" w:cs="Calibri"/>
          <w:sz w:val="22"/>
          <w:szCs w:val="22"/>
        </w:rPr>
        <w:t xml:space="preserve">– podsumowuje </w:t>
      </w:r>
      <w:r w:rsidRPr="003321D3">
        <w:rPr>
          <w:rFonts w:ascii="Calibri" w:hAnsi="Calibri" w:cs="Calibri"/>
          <w:b/>
          <w:bCs/>
          <w:sz w:val="22"/>
          <w:szCs w:val="22"/>
        </w:rPr>
        <w:t>Aleksander Rajch</w:t>
      </w:r>
      <w:r w:rsidRPr="003321D3">
        <w:rPr>
          <w:rFonts w:ascii="Calibri" w:hAnsi="Calibri" w:cs="Calibri"/>
          <w:sz w:val="22"/>
          <w:szCs w:val="22"/>
        </w:rPr>
        <w:t xml:space="preserve">, członek zarządu PSNM.  </w:t>
      </w:r>
    </w:p>
    <w:p w14:paraId="5CC8C905" w14:textId="77777777" w:rsidR="00C51B59" w:rsidRPr="003321D3" w:rsidRDefault="00C51B59" w:rsidP="003321D3">
      <w:pPr>
        <w:spacing w:line="276" w:lineRule="auto"/>
        <w:jc w:val="both"/>
        <w:rPr>
          <w:rFonts w:ascii="Calibri" w:eastAsia="Times New Roman" w:hAnsi="Calibri" w:cs="Calibri"/>
          <w:sz w:val="22"/>
          <w:szCs w:val="22"/>
          <w:lang w:eastAsia="en-GB"/>
        </w:rPr>
      </w:pPr>
    </w:p>
    <w:p w14:paraId="1E52A95D" w14:textId="7FCFAA64" w:rsidR="00710C22" w:rsidRPr="003321D3" w:rsidRDefault="00710C22" w:rsidP="003321D3">
      <w:pPr>
        <w:spacing w:line="276" w:lineRule="auto"/>
        <w:jc w:val="both"/>
        <w:rPr>
          <w:rFonts w:ascii="Calibri" w:eastAsia="Times New Roman" w:hAnsi="Calibri" w:cs="Calibri"/>
          <w:sz w:val="22"/>
          <w:szCs w:val="22"/>
          <w:lang w:eastAsia="en-GB"/>
        </w:rPr>
      </w:pPr>
      <w:r w:rsidRPr="003321D3">
        <w:rPr>
          <w:rFonts w:ascii="Calibri" w:eastAsia="Times New Roman" w:hAnsi="Calibri" w:cs="Calibri"/>
          <w:sz w:val="22"/>
          <w:szCs w:val="22"/>
          <w:lang w:eastAsia="en-GB"/>
        </w:rPr>
        <w:t xml:space="preserve">Więcej informacji: </w:t>
      </w:r>
      <w:hyperlink r:id="rId7" w:history="1">
        <w:r w:rsidRPr="003321D3">
          <w:rPr>
            <w:rStyle w:val="Hipercze"/>
            <w:rFonts w:ascii="Calibri" w:eastAsia="Times New Roman" w:hAnsi="Calibri" w:cs="Calibri"/>
            <w:sz w:val="22"/>
            <w:szCs w:val="22"/>
            <w:lang w:eastAsia="en-GB"/>
          </w:rPr>
          <w:t>www.psnm.org</w:t>
        </w:r>
      </w:hyperlink>
    </w:p>
    <w:p w14:paraId="643805DC" w14:textId="77777777" w:rsidR="00710C22" w:rsidRPr="003321D3" w:rsidRDefault="00710C22" w:rsidP="003321D3">
      <w:pPr>
        <w:spacing w:line="276" w:lineRule="auto"/>
        <w:jc w:val="both"/>
        <w:rPr>
          <w:rFonts w:ascii="Calibri" w:eastAsia="Times New Roman" w:hAnsi="Calibri" w:cs="Calibri"/>
          <w:sz w:val="22"/>
          <w:szCs w:val="22"/>
          <w:lang w:eastAsia="en-GB"/>
        </w:rPr>
      </w:pPr>
    </w:p>
    <w:p w14:paraId="5E0B006E" w14:textId="7045E5FD" w:rsidR="00126374" w:rsidRPr="003321D3" w:rsidRDefault="00126374" w:rsidP="003321D3">
      <w:pPr>
        <w:spacing w:line="276" w:lineRule="auto"/>
        <w:jc w:val="both"/>
        <w:rPr>
          <w:rStyle w:val="normaltextrun"/>
          <w:rFonts w:ascii="Calibri" w:hAnsi="Calibri" w:cs="Calibri"/>
          <w:sz w:val="22"/>
          <w:szCs w:val="22"/>
        </w:rPr>
      </w:pPr>
      <w:r w:rsidRPr="003321D3">
        <w:rPr>
          <w:rFonts w:ascii="Calibri" w:hAnsi="Calibri" w:cs="Calibri"/>
          <w:sz w:val="22"/>
          <w:szCs w:val="22"/>
        </w:rPr>
        <w:t>--</w:t>
      </w:r>
    </w:p>
    <w:p w14:paraId="224CC725" w14:textId="7680A005" w:rsidR="00A703BA" w:rsidRPr="003321D3" w:rsidRDefault="00126374" w:rsidP="003321D3">
      <w:pPr>
        <w:pStyle w:val="paragraph"/>
        <w:spacing w:before="0" w:beforeAutospacing="0" w:after="0" w:afterAutospacing="0" w:line="276" w:lineRule="auto"/>
        <w:jc w:val="both"/>
        <w:textAlignment w:val="baseline"/>
        <w:rPr>
          <w:rFonts w:ascii="Calibri" w:eastAsiaTheme="majorEastAsia" w:hAnsi="Calibri" w:cs="Calibri"/>
          <w:b/>
          <w:bCs/>
          <w:sz w:val="22"/>
          <w:szCs w:val="22"/>
        </w:rPr>
      </w:pPr>
      <w:r w:rsidRPr="003321D3">
        <w:rPr>
          <w:rStyle w:val="normaltextrun"/>
          <w:rFonts w:ascii="Calibri" w:eastAsiaTheme="majorEastAsia" w:hAnsi="Calibri" w:cs="Calibri"/>
          <w:b/>
          <w:bCs/>
          <w:sz w:val="22"/>
          <w:szCs w:val="22"/>
        </w:rPr>
        <w:t>Kontakt</w:t>
      </w:r>
    </w:p>
    <w:p w14:paraId="09E12C87" w14:textId="77777777" w:rsidR="00126374" w:rsidRPr="003321D3" w:rsidRDefault="00126374" w:rsidP="003321D3">
      <w:pPr>
        <w:pStyle w:val="paragraph"/>
        <w:spacing w:before="0" w:beforeAutospacing="0" w:after="0" w:afterAutospacing="0" w:line="276" w:lineRule="auto"/>
        <w:jc w:val="both"/>
        <w:textAlignment w:val="baseline"/>
        <w:rPr>
          <w:rFonts w:ascii="Calibri" w:hAnsi="Calibri" w:cs="Calibri"/>
          <w:sz w:val="22"/>
          <w:szCs w:val="22"/>
        </w:rPr>
      </w:pPr>
      <w:r w:rsidRPr="003321D3">
        <w:rPr>
          <w:rStyle w:val="normaltextrun"/>
          <w:rFonts w:ascii="Calibri" w:eastAsiaTheme="majorEastAsia" w:hAnsi="Calibri" w:cs="Calibri"/>
          <w:sz w:val="22"/>
          <w:szCs w:val="22"/>
        </w:rPr>
        <w:t>Maciej Gis, Dyrektor Biura Komunikacji PSNM</w:t>
      </w:r>
    </w:p>
    <w:p w14:paraId="1E75ECFE" w14:textId="77777777" w:rsidR="00126374" w:rsidRPr="003321D3" w:rsidRDefault="00126374" w:rsidP="003321D3">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en-US"/>
        </w:rPr>
      </w:pPr>
      <w:r w:rsidRPr="003321D3">
        <w:rPr>
          <w:rStyle w:val="normaltextrun"/>
          <w:rFonts w:ascii="Calibri" w:eastAsiaTheme="majorEastAsia" w:hAnsi="Calibri" w:cs="Calibri"/>
          <w:sz w:val="22"/>
          <w:szCs w:val="22"/>
          <w:lang w:val="en-US"/>
        </w:rPr>
        <w:t xml:space="preserve">e-mail: </w:t>
      </w:r>
      <w:hyperlink r:id="rId8" w:history="1">
        <w:r w:rsidRPr="003321D3">
          <w:rPr>
            <w:rStyle w:val="Hipercze"/>
            <w:rFonts w:ascii="Calibri" w:hAnsi="Calibri" w:cs="Calibri"/>
            <w:sz w:val="22"/>
            <w:szCs w:val="22"/>
            <w:lang w:val="en-US"/>
          </w:rPr>
          <w:t>maciej.gis@psnm.org</w:t>
        </w:r>
      </w:hyperlink>
      <w:r w:rsidRPr="003321D3">
        <w:rPr>
          <w:rStyle w:val="normaltextrun"/>
          <w:rFonts w:ascii="Calibri" w:eastAsiaTheme="majorEastAsia" w:hAnsi="Calibri" w:cs="Calibri"/>
          <w:sz w:val="22"/>
          <w:szCs w:val="22"/>
          <w:lang w:val="en-US"/>
        </w:rPr>
        <w:t>; tel.: (+48) 606 740 357</w:t>
      </w:r>
    </w:p>
    <w:p w14:paraId="2D119DB9" w14:textId="77777777" w:rsidR="00126374" w:rsidRPr="003321D3" w:rsidRDefault="00126374" w:rsidP="003321D3">
      <w:pPr>
        <w:pStyle w:val="paragraph"/>
        <w:spacing w:before="0" w:beforeAutospacing="0" w:after="0" w:afterAutospacing="0" w:line="276" w:lineRule="auto"/>
        <w:jc w:val="both"/>
        <w:textAlignment w:val="baseline"/>
        <w:rPr>
          <w:rFonts w:ascii="Calibri" w:hAnsi="Calibri" w:cs="Calibri"/>
          <w:sz w:val="22"/>
          <w:szCs w:val="22"/>
          <w:lang w:val="en-US"/>
        </w:rPr>
      </w:pPr>
    </w:p>
    <w:p w14:paraId="29AD3686" w14:textId="77777777" w:rsidR="003321D3" w:rsidRPr="00C41D98" w:rsidRDefault="003321D3" w:rsidP="003321D3">
      <w:pPr>
        <w:spacing w:line="276" w:lineRule="auto"/>
        <w:jc w:val="both"/>
        <w:rPr>
          <w:rFonts w:ascii="Calibri" w:hAnsi="Calibri" w:cs="Calibri"/>
          <w:color w:val="000000" w:themeColor="text1"/>
          <w:sz w:val="22"/>
          <w:szCs w:val="22"/>
          <w:lang w:val="en-US"/>
        </w:rPr>
      </w:pPr>
      <w:r w:rsidRPr="00C41D98">
        <w:rPr>
          <w:rFonts w:ascii="Calibri" w:hAnsi="Calibri" w:cs="Calibri"/>
          <w:color w:val="000000" w:themeColor="text1"/>
          <w:sz w:val="22"/>
          <w:szCs w:val="22"/>
          <w:lang w:val="en-US"/>
        </w:rPr>
        <w:t>Jan Wiewiór, Specjalista ds. PR PSNM</w:t>
      </w:r>
    </w:p>
    <w:p w14:paraId="7DD81F30" w14:textId="68674EF5" w:rsidR="00324BEB" w:rsidRPr="003321D3" w:rsidRDefault="003321D3" w:rsidP="003321D3">
      <w:pPr>
        <w:spacing w:line="276" w:lineRule="auto"/>
        <w:jc w:val="both"/>
        <w:rPr>
          <w:rFonts w:ascii="Calibri" w:hAnsi="Calibri" w:cs="Calibri"/>
          <w:color w:val="000000" w:themeColor="text1"/>
          <w:sz w:val="22"/>
          <w:szCs w:val="22"/>
          <w:lang w:val="en-US"/>
        </w:rPr>
      </w:pPr>
      <w:r w:rsidRPr="00C41D98">
        <w:rPr>
          <w:rFonts w:ascii="Calibri" w:hAnsi="Calibri" w:cs="Calibri"/>
          <w:color w:val="000000" w:themeColor="text1"/>
          <w:sz w:val="22"/>
          <w:szCs w:val="22"/>
          <w:lang w:val="en-US"/>
        </w:rPr>
        <w:t xml:space="preserve">e-mail: </w:t>
      </w:r>
      <w:hyperlink r:id="rId9" w:history="1">
        <w:r w:rsidRPr="00C41D98">
          <w:rPr>
            <w:rStyle w:val="Hipercze"/>
            <w:rFonts w:ascii="Calibri" w:hAnsi="Calibri" w:cs="Calibri"/>
            <w:sz w:val="22"/>
            <w:szCs w:val="22"/>
            <w:lang w:val="en-US"/>
          </w:rPr>
          <w:t>jan.wiewior@psnm.org</w:t>
        </w:r>
      </w:hyperlink>
      <w:r w:rsidRPr="00C41D98">
        <w:rPr>
          <w:rFonts w:ascii="Calibri" w:hAnsi="Calibri" w:cs="Calibri"/>
          <w:color w:val="000000" w:themeColor="text1"/>
          <w:sz w:val="22"/>
          <w:szCs w:val="22"/>
          <w:lang w:val="en-US"/>
        </w:rPr>
        <w:t>; tel.: (+48) 608 019</w:t>
      </w:r>
      <w:r>
        <w:rPr>
          <w:rFonts w:ascii="Calibri" w:hAnsi="Calibri" w:cs="Calibri"/>
          <w:color w:val="000000" w:themeColor="text1"/>
          <w:sz w:val="22"/>
          <w:szCs w:val="22"/>
          <w:lang w:val="en-US"/>
        </w:rPr>
        <w:t> </w:t>
      </w:r>
      <w:r w:rsidRPr="00C41D98">
        <w:rPr>
          <w:rFonts w:ascii="Calibri" w:hAnsi="Calibri" w:cs="Calibri"/>
          <w:color w:val="000000" w:themeColor="text1"/>
          <w:sz w:val="22"/>
          <w:szCs w:val="22"/>
          <w:lang w:val="en-US"/>
        </w:rPr>
        <w:t>500</w:t>
      </w:r>
    </w:p>
    <w:sectPr w:rsidR="00324BEB" w:rsidRPr="003321D3" w:rsidSect="00232820">
      <w:headerReference w:type="default" r:id="rId10"/>
      <w:footerReference w:type="default" r:id="rId11"/>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0AAD" w14:textId="77777777" w:rsidR="001F18DF" w:rsidRDefault="001F18DF" w:rsidP="00096C4B">
      <w:r>
        <w:separator/>
      </w:r>
    </w:p>
  </w:endnote>
  <w:endnote w:type="continuationSeparator" w:id="0">
    <w:p w14:paraId="0EE48998" w14:textId="77777777" w:rsidR="001F18DF" w:rsidRDefault="001F18DF"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4E6CA520" w:rsidR="00096C4B" w:rsidRDefault="00551AB0">
    <w:pPr>
      <w:pStyle w:val="Stopka"/>
    </w:pPr>
    <w:r>
      <w:rPr>
        <w:noProof/>
      </w:rPr>
      <w:drawing>
        <wp:anchor distT="0" distB="0" distL="114300" distR="114300" simplePos="0" relativeHeight="251660287" behindDoc="0" locked="0" layoutInCell="1" allowOverlap="1" wp14:anchorId="7A17ED27" wp14:editId="440F67C8">
          <wp:simplePos x="0" y="0"/>
          <wp:positionH relativeFrom="margin">
            <wp:posOffset>-300355</wp:posOffset>
          </wp:positionH>
          <wp:positionV relativeFrom="page">
            <wp:posOffset>9969196</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p w14:paraId="57EBEC49" w14:textId="77777777"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E05A" w14:textId="77777777" w:rsidR="001F18DF" w:rsidRDefault="001F18DF" w:rsidP="00096C4B">
      <w:r>
        <w:separator/>
      </w:r>
    </w:p>
  </w:footnote>
  <w:footnote w:type="continuationSeparator" w:id="0">
    <w:p w14:paraId="751E1621" w14:textId="77777777" w:rsidR="001F18DF" w:rsidRDefault="001F18DF"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7BDA7EBF" w:rsidR="00096C4B" w:rsidRDefault="00422242">
    <w:pPr>
      <w:pStyle w:val="Nagwek"/>
    </w:pPr>
    <w:r>
      <w:rPr>
        <w:noProof/>
      </w:rPr>
      <w:drawing>
        <wp:anchor distT="0" distB="0" distL="114300" distR="114300" simplePos="0" relativeHeight="251661311" behindDoc="0" locked="0" layoutInCell="1" allowOverlap="1" wp14:anchorId="083D6298" wp14:editId="499DB8EE">
          <wp:simplePos x="0" y="0"/>
          <wp:positionH relativeFrom="column">
            <wp:posOffset>0</wp:posOffset>
          </wp:positionH>
          <wp:positionV relativeFrom="paragraph">
            <wp:posOffset>-202261</wp:posOffset>
          </wp:positionV>
          <wp:extent cx="5756910" cy="934085"/>
          <wp:effectExtent l="0" t="0" r="0" b="5715"/>
          <wp:wrapNone/>
          <wp:docPr id="1059273252" name="Obraz 2" descr="Obraz zawierający Grafika,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p w14:paraId="54751990" w14:textId="77777777"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91"/>
    <w:multiLevelType w:val="hybridMultilevel"/>
    <w:tmpl w:val="D1D68274"/>
    <w:lvl w:ilvl="0" w:tplc="3EB4C97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045FA9"/>
    <w:multiLevelType w:val="hybridMultilevel"/>
    <w:tmpl w:val="5926810A"/>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 w15:restartNumberingAfterBreak="0">
    <w:nsid w:val="5DDD4260"/>
    <w:multiLevelType w:val="hybridMultilevel"/>
    <w:tmpl w:val="1D7E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467AA"/>
    <w:multiLevelType w:val="hybridMultilevel"/>
    <w:tmpl w:val="8304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666146B"/>
    <w:multiLevelType w:val="hybridMultilevel"/>
    <w:tmpl w:val="0D107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6516">
    <w:abstractNumId w:val="1"/>
  </w:num>
  <w:num w:numId="2" w16cid:durableId="598030899">
    <w:abstractNumId w:val="0"/>
  </w:num>
  <w:num w:numId="3" w16cid:durableId="1264149929">
    <w:abstractNumId w:val="3"/>
  </w:num>
  <w:num w:numId="4" w16cid:durableId="133916334">
    <w:abstractNumId w:val="2"/>
  </w:num>
  <w:num w:numId="5" w16cid:durableId="12284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231A0"/>
    <w:rsid w:val="000328CD"/>
    <w:rsid w:val="00042879"/>
    <w:rsid w:val="00053D50"/>
    <w:rsid w:val="0005420B"/>
    <w:rsid w:val="000608F2"/>
    <w:rsid w:val="0009580A"/>
    <w:rsid w:val="00096C4B"/>
    <w:rsid w:val="000B3DC3"/>
    <w:rsid w:val="000B6186"/>
    <w:rsid w:val="000C0FE4"/>
    <w:rsid w:val="000C3267"/>
    <w:rsid w:val="000F30C5"/>
    <w:rsid w:val="00126374"/>
    <w:rsid w:val="001277DD"/>
    <w:rsid w:val="00127973"/>
    <w:rsid w:val="00166A5C"/>
    <w:rsid w:val="00175C02"/>
    <w:rsid w:val="00176404"/>
    <w:rsid w:val="001870E0"/>
    <w:rsid w:val="001A61BF"/>
    <w:rsid w:val="001A7BE5"/>
    <w:rsid w:val="001C30D0"/>
    <w:rsid w:val="001C740B"/>
    <w:rsid w:val="001E528E"/>
    <w:rsid w:val="001F18DF"/>
    <w:rsid w:val="00211AB3"/>
    <w:rsid w:val="00232820"/>
    <w:rsid w:val="00235481"/>
    <w:rsid w:val="002436DA"/>
    <w:rsid w:val="00247927"/>
    <w:rsid w:val="00287DD2"/>
    <w:rsid w:val="002A7E28"/>
    <w:rsid w:val="002D349F"/>
    <w:rsid w:val="002F6E9C"/>
    <w:rsid w:val="00307E07"/>
    <w:rsid w:val="0031100F"/>
    <w:rsid w:val="00315D33"/>
    <w:rsid w:val="00324BEB"/>
    <w:rsid w:val="003321D3"/>
    <w:rsid w:val="003A092F"/>
    <w:rsid w:val="003A23FF"/>
    <w:rsid w:val="003B7223"/>
    <w:rsid w:val="00406F68"/>
    <w:rsid w:val="0041588F"/>
    <w:rsid w:val="004201E1"/>
    <w:rsid w:val="00422242"/>
    <w:rsid w:val="004456A2"/>
    <w:rsid w:val="004624F6"/>
    <w:rsid w:val="00465ACC"/>
    <w:rsid w:val="004954D9"/>
    <w:rsid w:val="004B40C0"/>
    <w:rsid w:val="004B52B3"/>
    <w:rsid w:val="004F24F8"/>
    <w:rsid w:val="0051541F"/>
    <w:rsid w:val="00520573"/>
    <w:rsid w:val="00520960"/>
    <w:rsid w:val="00520EA9"/>
    <w:rsid w:val="00532FE6"/>
    <w:rsid w:val="005375CD"/>
    <w:rsid w:val="005404E1"/>
    <w:rsid w:val="00551AB0"/>
    <w:rsid w:val="0056239B"/>
    <w:rsid w:val="00570F09"/>
    <w:rsid w:val="005B145E"/>
    <w:rsid w:val="005B779A"/>
    <w:rsid w:val="005E2DFC"/>
    <w:rsid w:val="006127D0"/>
    <w:rsid w:val="00620409"/>
    <w:rsid w:val="0062565F"/>
    <w:rsid w:val="00641BFD"/>
    <w:rsid w:val="00643FAB"/>
    <w:rsid w:val="006504A6"/>
    <w:rsid w:val="00653CE5"/>
    <w:rsid w:val="006542FD"/>
    <w:rsid w:val="006549A8"/>
    <w:rsid w:val="00690DFE"/>
    <w:rsid w:val="006948B2"/>
    <w:rsid w:val="006B11E5"/>
    <w:rsid w:val="006B409F"/>
    <w:rsid w:val="006C497D"/>
    <w:rsid w:val="006E370B"/>
    <w:rsid w:val="006E4B5C"/>
    <w:rsid w:val="006F7235"/>
    <w:rsid w:val="00701CBF"/>
    <w:rsid w:val="00710C22"/>
    <w:rsid w:val="00716957"/>
    <w:rsid w:val="0072608F"/>
    <w:rsid w:val="0073311B"/>
    <w:rsid w:val="00744978"/>
    <w:rsid w:val="00790C55"/>
    <w:rsid w:val="007A4EAB"/>
    <w:rsid w:val="007A5136"/>
    <w:rsid w:val="007B6846"/>
    <w:rsid w:val="007C0B40"/>
    <w:rsid w:val="00802D9B"/>
    <w:rsid w:val="00832C9A"/>
    <w:rsid w:val="008A10B8"/>
    <w:rsid w:val="008A2C3B"/>
    <w:rsid w:val="008B2E91"/>
    <w:rsid w:val="008F2ABA"/>
    <w:rsid w:val="009113D2"/>
    <w:rsid w:val="00942AE5"/>
    <w:rsid w:val="0095293A"/>
    <w:rsid w:val="009608C1"/>
    <w:rsid w:val="00970F84"/>
    <w:rsid w:val="0098295C"/>
    <w:rsid w:val="00995AEF"/>
    <w:rsid w:val="009A158F"/>
    <w:rsid w:val="009D6ADA"/>
    <w:rsid w:val="009F2E7C"/>
    <w:rsid w:val="009F5962"/>
    <w:rsid w:val="00A15773"/>
    <w:rsid w:val="00A23156"/>
    <w:rsid w:val="00A42383"/>
    <w:rsid w:val="00A53BAB"/>
    <w:rsid w:val="00A54804"/>
    <w:rsid w:val="00A61088"/>
    <w:rsid w:val="00A703BA"/>
    <w:rsid w:val="00A961B6"/>
    <w:rsid w:val="00AA123E"/>
    <w:rsid w:val="00AA33D4"/>
    <w:rsid w:val="00AC5B18"/>
    <w:rsid w:val="00AD5F17"/>
    <w:rsid w:val="00B21CF9"/>
    <w:rsid w:val="00B70322"/>
    <w:rsid w:val="00B72116"/>
    <w:rsid w:val="00B72724"/>
    <w:rsid w:val="00B77548"/>
    <w:rsid w:val="00B94DF6"/>
    <w:rsid w:val="00B95444"/>
    <w:rsid w:val="00B966E9"/>
    <w:rsid w:val="00BA4AED"/>
    <w:rsid w:val="00BC2E33"/>
    <w:rsid w:val="00C10E8F"/>
    <w:rsid w:val="00C12DF2"/>
    <w:rsid w:val="00C362D4"/>
    <w:rsid w:val="00C44B15"/>
    <w:rsid w:val="00C51B59"/>
    <w:rsid w:val="00C56F49"/>
    <w:rsid w:val="00C61704"/>
    <w:rsid w:val="00C91224"/>
    <w:rsid w:val="00CB676E"/>
    <w:rsid w:val="00CD7E03"/>
    <w:rsid w:val="00CF23AD"/>
    <w:rsid w:val="00D42FF2"/>
    <w:rsid w:val="00D75309"/>
    <w:rsid w:val="00D76F5E"/>
    <w:rsid w:val="00D924DB"/>
    <w:rsid w:val="00DD436D"/>
    <w:rsid w:val="00DE5BBF"/>
    <w:rsid w:val="00DF6251"/>
    <w:rsid w:val="00E13F1B"/>
    <w:rsid w:val="00E444FC"/>
    <w:rsid w:val="00E86AA2"/>
    <w:rsid w:val="00E947AD"/>
    <w:rsid w:val="00EA6528"/>
    <w:rsid w:val="00EB0C22"/>
    <w:rsid w:val="00EB5C65"/>
    <w:rsid w:val="00EC7F21"/>
    <w:rsid w:val="00ED5D23"/>
    <w:rsid w:val="00ED789D"/>
    <w:rsid w:val="00EF55F7"/>
    <w:rsid w:val="00F63AD6"/>
    <w:rsid w:val="00F63EF1"/>
    <w:rsid w:val="00F6726F"/>
    <w:rsid w:val="00F96C78"/>
    <w:rsid w:val="00FA3D2D"/>
    <w:rsid w:val="00FA5135"/>
    <w:rsid w:val="00FB553E"/>
    <w:rsid w:val="00FB5FBF"/>
    <w:rsid w:val="00FE292D"/>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uiPriority w:val="34"/>
    <w:qFormat/>
    <w:rsid w:val="00406F68"/>
    <w:pPr>
      <w:ind w:left="720"/>
      <w:contextualSpacing/>
    </w:pPr>
  </w:style>
  <w:style w:type="character" w:styleId="Hipercze">
    <w:name w:val="Hyperlink"/>
    <w:basedOn w:val="Domylnaczcionkaakapitu"/>
    <w:uiPriority w:val="99"/>
    <w:unhideWhenUsed/>
    <w:rsid w:val="006B409F"/>
    <w:rPr>
      <w:color w:val="0563C1" w:themeColor="hyperlink"/>
      <w:u w:val="single"/>
    </w:rPr>
  </w:style>
  <w:style w:type="character" w:styleId="Nierozpoznanawzmianka">
    <w:name w:val="Unresolved Mention"/>
    <w:basedOn w:val="Domylnaczcionkaakapitu"/>
    <w:uiPriority w:val="99"/>
    <w:semiHidden/>
    <w:unhideWhenUsed/>
    <w:rsid w:val="006B409F"/>
    <w:rPr>
      <w:color w:val="605E5C"/>
      <w:shd w:val="clear" w:color="auto" w:fill="E1DFDD"/>
    </w:rPr>
  </w:style>
  <w:style w:type="paragraph" w:styleId="Poprawka">
    <w:name w:val="Revision"/>
    <w:hidden/>
    <w:uiPriority w:val="99"/>
    <w:semiHidden/>
    <w:rsid w:val="00942AE5"/>
  </w:style>
  <w:style w:type="paragraph" w:customStyle="1" w:styleId="paragraph">
    <w:name w:val="paragraph"/>
    <w:basedOn w:val="Normalny"/>
    <w:rsid w:val="0012637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12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gis@psn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n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wiewior@psn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878</Words>
  <Characters>5273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Maciej Gis</cp:lastModifiedBy>
  <cp:revision>5</cp:revision>
  <dcterms:created xsi:type="dcterms:W3CDTF">2026-05-07T07:29:00Z</dcterms:created>
  <dcterms:modified xsi:type="dcterms:W3CDTF">2026-05-07T07:40:00Z</dcterms:modified>
</cp:coreProperties>
</file>