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Arial" w:cs="Arial" w:eastAsia="Arial" w:hAnsi="Arial"/>
          <w:b w:val="1"/>
          <w:sz w:val="32"/>
          <w:szCs w:val="32"/>
        </w:rPr>
      </w:pPr>
      <w:r w:rsidDel="00000000" w:rsidR="00000000" w:rsidRPr="00000000">
        <w:rPr>
          <w:rtl w:val="0"/>
        </w:rPr>
      </w:r>
    </w:p>
    <w:p w:rsidR="00000000" w:rsidDel="00000000" w:rsidP="00000000" w:rsidRDefault="00000000" w:rsidRPr="00000000" w14:paraId="00000002">
      <w:pPr>
        <w:rPr>
          <w:rFonts w:ascii="Arial" w:cs="Arial" w:eastAsia="Arial" w:hAnsi="Arial"/>
          <w:b w:val="1"/>
          <w:sz w:val="32"/>
          <w:szCs w:val="32"/>
        </w:rPr>
      </w:pPr>
      <w:r w:rsidDel="00000000" w:rsidR="00000000" w:rsidRPr="00000000">
        <w:rPr>
          <w:rFonts w:ascii="Arial" w:cs="Arial" w:eastAsia="Arial" w:hAnsi="Arial"/>
          <w:b w:val="1"/>
          <w:sz w:val="32"/>
          <w:szCs w:val="32"/>
          <w:rtl w:val="0"/>
        </w:rPr>
        <w:t xml:space="preserve">To nejkvalitnější české maso díky Rohlíku od farmáře rovnou na talíř. Čerstvé, lokální a za hodinu od objednání</w:t>
      </w:r>
    </w:p>
    <w:p w:rsidR="00000000" w:rsidDel="00000000" w:rsidP="00000000" w:rsidRDefault="00000000" w:rsidRPr="00000000" w14:paraId="00000003">
      <w:pPr>
        <w:rPr>
          <w:rFonts w:ascii="Arial" w:cs="Arial" w:eastAsia="Arial" w:hAnsi="Arial"/>
        </w:rPr>
      </w:pPr>
      <w:r w:rsidDel="00000000" w:rsidR="00000000" w:rsidRPr="00000000">
        <w:rPr>
          <w:rtl w:val="0"/>
        </w:rPr>
      </w:r>
    </w:p>
    <w:p w:rsidR="00000000" w:rsidDel="00000000" w:rsidP="00000000" w:rsidRDefault="00000000" w:rsidRPr="00000000" w14:paraId="00000004">
      <w:pPr>
        <w:jc w:val="both"/>
        <w:rPr>
          <w:rFonts w:ascii="Arial" w:cs="Arial" w:eastAsia="Arial" w:hAnsi="Arial"/>
          <w:b w:val="1"/>
        </w:rPr>
      </w:pPr>
      <w:r w:rsidDel="00000000" w:rsidR="00000000" w:rsidRPr="00000000">
        <w:rPr>
          <w:rFonts w:ascii="Arial" w:cs="Arial" w:eastAsia="Arial" w:hAnsi="Arial"/>
          <w:b w:val="1"/>
          <w:rtl w:val="0"/>
        </w:rPr>
        <w:t xml:space="preserve">Praha, 17. srpna 2023 - Online supermarket Rohlik.cz nabízí největší výběr masa a ryb pod jednou střechou. A to včetně vlastních privátních značek jako například Maso!, která nabízí to nejkvalitnější hovězí a vepřové z českých chovů. Díky unikátní logistice rozvozů se k Vám maso dostane čerstvé a přímo z rukou farmáře. To vše již za 60 minut od objednání.</w:t>
      </w:r>
    </w:p>
    <w:p w:rsidR="00000000" w:rsidDel="00000000" w:rsidP="00000000" w:rsidRDefault="00000000" w:rsidRPr="00000000" w14:paraId="00000005">
      <w:pPr>
        <w:jc w:val="both"/>
        <w:rPr>
          <w:rFonts w:ascii="Arial" w:cs="Arial" w:eastAsia="Arial" w:hAnsi="Arial"/>
        </w:rPr>
      </w:pPr>
      <w:r w:rsidDel="00000000" w:rsidR="00000000" w:rsidRPr="00000000">
        <w:rPr>
          <w:rtl w:val="0"/>
        </w:rPr>
      </w:r>
    </w:p>
    <w:p w:rsidR="00000000" w:rsidDel="00000000" w:rsidP="00000000" w:rsidRDefault="00000000" w:rsidRPr="00000000" w14:paraId="00000006">
      <w:pPr>
        <w:jc w:val="both"/>
        <w:rPr>
          <w:rFonts w:ascii="Arial" w:cs="Arial" w:eastAsia="Arial" w:hAnsi="Arial"/>
        </w:rPr>
      </w:pPr>
      <w:r w:rsidDel="00000000" w:rsidR="00000000" w:rsidRPr="00000000">
        <w:rPr>
          <w:rFonts w:ascii="Arial" w:cs="Arial" w:eastAsia="Arial" w:hAnsi="Arial"/>
          <w:rtl w:val="0"/>
        </w:rPr>
        <w:t xml:space="preserve">Snili jste o řeznictví, kde najdete nejkvalitnější partie hovězího i vepřového, kuřata z volného výběhu, nejčerstvější ryby, zvěřinu i netradiční typy masa? Na Rohlik.cz tohle vše nakoupíte na jednom místě se zárukou čerstvosti až domů.</w:t>
      </w:r>
    </w:p>
    <w:p w:rsidR="00000000" w:rsidDel="00000000" w:rsidP="00000000" w:rsidRDefault="00000000" w:rsidRPr="00000000" w14:paraId="00000007">
      <w:pPr>
        <w:jc w:val="both"/>
        <w:rPr>
          <w:rFonts w:ascii="Arial" w:cs="Arial" w:eastAsia="Arial" w:hAnsi="Arial"/>
        </w:rPr>
      </w:pPr>
      <w:r w:rsidDel="00000000" w:rsidR="00000000" w:rsidRPr="00000000">
        <w:rPr>
          <w:rtl w:val="0"/>
        </w:rPr>
      </w:r>
    </w:p>
    <w:p w:rsidR="00000000" w:rsidDel="00000000" w:rsidP="00000000" w:rsidRDefault="00000000" w:rsidRPr="00000000" w14:paraId="00000008">
      <w:pPr>
        <w:jc w:val="both"/>
        <w:rPr>
          <w:rFonts w:ascii="Arial" w:cs="Arial" w:eastAsia="Arial" w:hAnsi="Arial"/>
        </w:rPr>
      </w:pPr>
      <w:r w:rsidDel="00000000" w:rsidR="00000000" w:rsidRPr="00000000">
        <w:rPr>
          <w:rFonts w:ascii="Arial" w:cs="Arial" w:eastAsia="Arial" w:hAnsi="Arial"/>
          <w:rtl w:val="0"/>
        </w:rPr>
        <w:t xml:space="preserve">Online prodejce potravin Rohlik.cz přináší každý den široký výběr masa a ryb, který je 4x větší než nabízí běžné kamenné prodejny. Zároveň také podporuje na 10 rodinných farmářů, jejichž lokální výrobky nabízí na svém webu po celý rok. Unikátem je také výběr BIO kousků. Kromě toho má online prodejce koncept vlastního řeznictví, díky kterému může nabídnout skvělou kvalitu masa za ty nejlepší ceny.</w:t>
      </w:r>
    </w:p>
    <w:p w:rsidR="00000000" w:rsidDel="00000000" w:rsidP="00000000" w:rsidRDefault="00000000" w:rsidRPr="00000000" w14:paraId="00000009">
      <w:pPr>
        <w:jc w:val="both"/>
        <w:rPr>
          <w:rFonts w:ascii="Arial" w:cs="Arial" w:eastAsia="Arial" w:hAnsi="Arial"/>
        </w:rPr>
      </w:pPr>
      <w:r w:rsidDel="00000000" w:rsidR="00000000" w:rsidRPr="00000000">
        <w:rPr>
          <w:rtl w:val="0"/>
        </w:rPr>
      </w:r>
    </w:p>
    <w:p w:rsidR="00000000" w:rsidDel="00000000" w:rsidP="00000000" w:rsidRDefault="00000000" w:rsidRPr="00000000" w14:paraId="0000000A">
      <w:pPr>
        <w:jc w:val="both"/>
        <w:rPr>
          <w:rFonts w:ascii="Arial" w:cs="Arial" w:eastAsia="Arial" w:hAnsi="Arial"/>
          <w:b w:val="1"/>
        </w:rPr>
      </w:pPr>
      <w:r w:rsidDel="00000000" w:rsidR="00000000" w:rsidRPr="00000000">
        <w:rPr>
          <w:rFonts w:ascii="Arial" w:cs="Arial" w:eastAsia="Arial" w:hAnsi="Arial"/>
          <w:b w:val="1"/>
          <w:rtl w:val="0"/>
        </w:rPr>
        <w:t xml:space="preserve">Dopřejte si Maso! od českých farmářů</w:t>
      </w:r>
    </w:p>
    <w:p w:rsidR="00000000" w:rsidDel="00000000" w:rsidP="00000000" w:rsidRDefault="00000000" w:rsidRPr="00000000" w14:paraId="0000000B">
      <w:pPr>
        <w:jc w:val="both"/>
        <w:rPr>
          <w:rFonts w:ascii="Arial" w:cs="Arial" w:eastAsia="Arial" w:hAnsi="Arial"/>
        </w:rPr>
      </w:pPr>
      <w:r w:rsidDel="00000000" w:rsidR="00000000" w:rsidRPr="00000000">
        <w:rPr>
          <w:rtl w:val="0"/>
        </w:rPr>
      </w:r>
    </w:p>
    <w:p w:rsidR="00000000" w:rsidDel="00000000" w:rsidP="00000000" w:rsidRDefault="00000000" w:rsidRPr="00000000" w14:paraId="0000000C">
      <w:pPr>
        <w:jc w:val="both"/>
        <w:rPr>
          <w:rFonts w:ascii="Arial" w:cs="Arial" w:eastAsia="Arial" w:hAnsi="Arial"/>
        </w:rPr>
      </w:pPr>
      <w:r w:rsidDel="00000000" w:rsidR="00000000" w:rsidRPr="00000000">
        <w:rPr>
          <w:rFonts w:ascii="Arial" w:cs="Arial" w:eastAsia="Arial" w:hAnsi="Arial"/>
          <w:rtl w:val="0"/>
        </w:rPr>
        <w:t xml:space="preserve">Rohlík má v nabídce také několik svých privátních značek masa, mezi nimi například steaky Sutcha, kuřecí maso z pomalu rostoucích kuřat krmených kvalitním českým krmivem Kuře!, nebo výběr toho nejlepšího českého hovězího z mladých býků plemene Čestr a vepřového z plemene Duroc pod další privátní značkou Maso!.</w:t>
      </w:r>
    </w:p>
    <w:p w:rsidR="00000000" w:rsidDel="00000000" w:rsidP="00000000" w:rsidRDefault="00000000" w:rsidRPr="00000000" w14:paraId="0000000D">
      <w:pPr>
        <w:jc w:val="both"/>
        <w:rPr>
          <w:rFonts w:ascii="Arial" w:cs="Arial" w:eastAsia="Arial" w:hAnsi="Arial"/>
        </w:rPr>
      </w:pPr>
      <w:r w:rsidDel="00000000" w:rsidR="00000000" w:rsidRPr="00000000">
        <w:rPr>
          <w:rtl w:val="0"/>
        </w:rPr>
      </w:r>
    </w:p>
    <w:p w:rsidR="00000000" w:rsidDel="00000000" w:rsidP="00000000" w:rsidRDefault="00000000" w:rsidRPr="00000000" w14:paraId="0000000E">
      <w:pPr>
        <w:jc w:val="both"/>
        <w:rPr>
          <w:rFonts w:ascii="Arial" w:cs="Arial" w:eastAsia="Arial" w:hAnsi="Arial"/>
        </w:rPr>
      </w:pPr>
      <w:r w:rsidDel="00000000" w:rsidR="00000000" w:rsidRPr="00000000">
        <w:rPr>
          <w:rFonts w:ascii="Arial" w:cs="Arial" w:eastAsia="Arial" w:hAnsi="Arial"/>
          <w:rtl w:val="0"/>
        </w:rPr>
        <w:t xml:space="preserve">Přímé napojení Rohlíku na tuzemské farmáře a zpracovatele masa zajišťuje on-line supermarketu stoprocentní kontrolu nabízených produktů od životního prostoru a krmení zvířete až po dovezení masa zákazníkovi ve špičkové kvalitě, kterou očekává. Za nejvyšší možnou kvalitou dodaného masa si Rohlík stojí, a také za ní ručí.</w:t>
      </w:r>
    </w:p>
    <w:p w:rsidR="00000000" w:rsidDel="00000000" w:rsidP="00000000" w:rsidRDefault="00000000" w:rsidRPr="00000000" w14:paraId="0000000F">
      <w:pPr>
        <w:rPr>
          <w:rFonts w:ascii="Arial" w:cs="Arial" w:eastAsia="Arial" w:hAnsi="Arial"/>
        </w:rPr>
      </w:pPr>
      <w:r w:rsidDel="00000000" w:rsidR="00000000" w:rsidRPr="00000000">
        <w:rPr>
          <w:rtl w:val="0"/>
        </w:rPr>
      </w:r>
    </w:p>
    <w:p w:rsidR="00000000" w:rsidDel="00000000" w:rsidP="00000000" w:rsidRDefault="00000000" w:rsidRPr="00000000" w14:paraId="00000010">
      <w:pPr>
        <w:rPr>
          <w:rFonts w:ascii="Arial" w:cs="Arial" w:eastAsia="Arial" w:hAnsi="Arial"/>
          <w:b w:val="1"/>
        </w:rPr>
      </w:pPr>
      <w:r w:rsidDel="00000000" w:rsidR="00000000" w:rsidRPr="00000000">
        <w:rPr>
          <w:rFonts w:ascii="Arial" w:cs="Arial" w:eastAsia="Arial" w:hAnsi="Arial"/>
          <w:b w:val="1"/>
          <w:rtl w:val="0"/>
        </w:rPr>
        <w:t xml:space="preserve">Všichni kvalitní dodavatelé na jednom místě</w:t>
      </w:r>
    </w:p>
    <w:p w:rsidR="00000000" w:rsidDel="00000000" w:rsidP="00000000" w:rsidRDefault="00000000" w:rsidRPr="00000000" w14:paraId="00000011">
      <w:pPr>
        <w:rPr>
          <w:rFonts w:ascii="Arial" w:cs="Arial" w:eastAsia="Arial" w:hAnsi="Arial"/>
        </w:rPr>
      </w:pPr>
      <w:r w:rsidDel="00000000" w:rsidR="00000000" w:rsidRPr="00000000">
        <w:rPr>
          <w:rtl w:val="0"/>
        </w:rPr>
      </w:r>
    </w:p>
    <w:p w:rsidR="00000000" w:rsidDel="00000000" w:rsidP="00000000" w:rsidRDefault="00000000" w:rsidRPr="00000000" w14:paraId="00000012">
      <w:pPr>
        <w:jc w:val="both"/>
        <w:rPr>
          <w:rFonts w:ascii="Arial" w:cs="Arial" w:eastAsia="Arial" w:hAnsi="Arial"/>
        </w:rPr>
      </w:pPr>
      <w:r w:rsidDel="00000000" w:rsidR="00000000" w:rsidRPr="00000000">
        <w:rPr>
          <w:rFonts w:ascii="Arial" w:cs="Arial" w:eastAsia="Arial" w:hAnsi="Arial"/>
          <w:rtl w:val="0"/>
        </w:rPr>
        <w:t xml:space="preserve">Jen na Rohlíku také najdete produkty od dalších vyhlášených řeznictví jako Naše Maso, The Real Meat Society či Maso Klouda, lokální farmáře a chovatele Qualivo nebo bio kuřata Amadori. Nákupu masa online se zákazníci nemusejí obávat, pokud by se stalo, že by dostali kousek, který nebude podle jejich představ, Rohlík ihned a bez řečí vrátí peníze.</w:t>
      </w:r>
    </w:p>
    <w:p w:rsidR="00000000" w:rsidDel="00000000" w:rsidP="00000000" w:rsidRDefault="00000000" w:rsidRPr="00000000" w14:paraId="00000013">
      <w:pPr>
        <w:jc w:val="both"/>
        <w:rPr>
          <w:rFonts w:ascii="Arial" w:cs="Arial" w:eastAsia="Arial" w:hAnsi="Arial"/>
        </w:rPr>
      </w:pPr>
      <w:r w:rsidDel="00000000" w:rsidR="00000000" w:rsidRPr="00000000">
        <w:rPr>
          <w:rtl w:val="0"/>
        </w:rPr>
      </w:r>
    </w:p>
    <w:p w:rsidR="00000000" w:rsidDel="00000000" w:rsidP="00000000" w:rsidRDefault="00000000" w:rsidRPr="00000000" w14:paraId="00000014">
      <w:pPr>
        <w:jc w:val="both"/>
        <w:rPr>
          <w:rFonts w:ascii="Arial" w:cs="Arial" w:eastAsia="Arial" w:hAnsi="Arial"/>
        </w:rPr>
      </w:pPr>
      <w:r w:rsidDel="00000000" w:rsidR="00000000" w:rsidRPr="00000000">
        <w:rPr>
          <w:rFonts w:ascii="Arial" w:cs="Arial" w:eastAsia="Arial" w:hAnsi="Arial"/>
          <w:rtl w:val="0"/>
        </w:rPr>
        <w:t xml:space="preserve">Rohlík ručí za kvalitu dovezeného nákupu, maso je v neustálém chladu až po dovezení a navíc je u vás doma od dodavatele mnohem rychleji, třeba již do hodiny od objednání. V horkých letních měsících jsou vychlazené rohlíkovské dodávky obzvláště výhodou.</w:t>
      </w:r>
    </w:p>
    <w:sectPr>
      <w:headerReference r:id="rId7" w:type="default"/>
      <w:footerReference r:id="rId8" w:type="default"/>
      <w:pgSz w:h="16838" w:w="11906" w:orient="portrait"/>
      <w:pgMar w:bottom="1417" w:top="2232" w:left="1417" w:right="1417" w:header="708"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B">
    <w:pPr>
      <w:pBdr>
        <w:top w:color="000000" w:space="0" w:sz="0" w:val="none"/>
        <w:left w:color="000000" w:space="0" w:sz="0" w:val="none"/>
        <w:bottom w:color="000000" w:space="0" w:sz="0" w:val="none"/>
        <w:right w:color="000000" w:space="0" w:sz="0" w:val="none"/>
        <w:between w:color="000000" w:space="0" w:sz="0" w:val="none"/>
      </w:pBdr>
      <w:spacing w:line="276" w:lineRule="auto"/>
      <w:jc w:val="both"/>
      <w:rPr>
        <w:sz w:val="26"/>
        <w:szCs w:val="26"/>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center" w:leader="none" w:pos="4153"/>
        <w:tab w:val="right" w:leader="none" w:pos="8306"/>
      </w:tabs>
      <w:jc w:val="right"/>
      <w:rPr>
        <w:b w:val="1"/>
        <w:color w:val="000000"/>
        <w:sz w:val="28"/>
        <w:szCs w:val="28"/>
      </w:rPr>
    </w:pPr>
    <w:r w:rsidDel="00000000" w:rsidR="00000000" w:rsidRPr="00000000">
      <w:rPr>
        <w:b w:val="1"/>
        <w:color w:val="000000"/>
        <w:sz w:val="28"/>
        <w:szCs w:val="28"/>
        <w:rtl w:val="0"/>
      </w:rPr>
      <w:t xml:space="preserve">Tisková informace</w:t>
    </w:r>
    <w:r w:rsidDel="00000000" w:rsidR="00000000" w:rsidRPr="00000000">
      <w:drawing>
        <wp:anchor allowOverlap="1" behindDoc="0" distB="0" distT="0" distL="114300" distR="114300" hidden="0" layoutInCell="1" locked="0" relativeHeight="0" simplePos="0">
          <wp:simplePos x="0" y="0"/>
          <wp:positionH relativeFrom="column">
            <wp:posOffset>-36179</wp:posOffset>
          </wp:positionH>
          <wp:positionV relativeFrom="paragraph">
            <wp:posOffset>-180959</wp:posOffset>
          </wp:positionV>
          <wp:extent cx="1737360" cy="951230"/>
          <wp:effectExtent b="0" l="0" r="0" t="0"/>
          <wp:wrapSquare wrapText="bothSides" distB="0" distT="0" distL="114300" distR="114300"/>
          <wp:docPr descr="Macintosh HD:Users:janina:Desktop:Snímek obrazovky 2018-06-21 v 9.08.59.png" id="17" name="image1.png"/>
          <a:graphic>
            <a:graphicData uri="http://schemas.openxmlformats.org/drawingml/2006/picture">
              <pic:pic>
                <pic:nvPicPr>
                  <pic:cNvPr descr="Macintosh HD:Users:janina:Desktop:Snímek obrazovky 2018-06-21 v 9.08.59.png" id="0" name="image1.png"/>
                  <pic:cNvPicPr preferRelativeResize="0"/>
                </pic:nvPicPr>
                <pic:blipFill>
                  <a:blip r:embed="rId1"/>
                  <a:srcRect b="0" l="0" r="0" t="0"/>
                  <a:stretch>
                    <a:fillRect/>
                  </a:stretch>
                </pic:blipFill>
                <pic:spPr>
                  <a:xfrm>
                    <a:off x="0" y="0"/>
                    <a:ext cx="1737360" cy="951230"/>
                  </a:xfrm>
                  <a:prstGeom prst="rect"/>
                  <a:ln/>
                </pic:spPr>
              </pic:pic>
            </a:graphicData>
          </a:graphic>
        </wp:anchor>
      </w:drawing>
    </w:r>
  </w:p>
  <w:p w:rsidR="00000000" w:rsidDel="00000000" w:rsidP="00000000" w:rsidRDefault="00000000" w:rsidRPr="00000000" w14:paraId="00000016">
    <w:pPr>
      <w:jc w:val="right"/>
      <w:rPr>
        <w:b w:val="1"/>
        <w:color w:val="000000"/>
        <w:sz w:val="20"/>
        <w:szCs w:val="20"/>
      </w:rPr>
    </w:pPr>
    <w:r w:rsidDel="00000000" w:rsidR="00000000" w:rsidRPr="00000000">
      <w:rPr>
        <w:b w:val="1"/>
        <w:color w:val="000000"/>
        <w:sz w:val="20"/>
        <w:szCs w:val="20"/>
        <w:rtl w:val="0"/>
      </w:rPr>
      <w:t xml:space="preserve">Denisa Ladka Morgensteinová</w:t>
    </w:r>
  </w:p>
  <w:p w:rsidR="00000000" w:rsidDel="00000000" w:rsidP="00000000" w:rsidRDefault="00000000" w:rsidRPr="00000000" w14:paraId="00000017">
    <w:pPr>
      <w:jc w:val="right"/>
      <w:rPr>
        <w:b w:val="1"/>
        <w:color w:val="000000"/>
        <w:sz w:val="20"/>
        <w:szCs w:val="20"/>
      </w:rPr>
    </w:pPr>
    <w:r w:rsidDel="00000000" w:rsidR="00000000" w:rsidRPr="00000000">
      <w:rPr>
        <w:b w:val="1"/>
        <w:color w:val="000000"/>
        <w:sz w:val="20"/>
        <w:szCs w:val="20"/>
        <w:rtl w:val="0"/>
      </w:rPr>
      <w:t xml:space="preserve">+ 420 739 723 798</w:t>
    </w:r>
  </w:p>
  <w:p w:rsidR="00000000" w:rsidDel="00000000" w:rsidP="00000000" w:rsidRDefault="00000000" w:rsidRPr="00000000" w14:paraId="00000018">
    <w:pPr>
      <w:jc w:val="right"/>
      <w:rPr>
        <w:b w:val="1"/>
        <w:color w:val="000000"/>
        <w:sz w:val="28"/>
        <w:szCs w:val="28"/>
      </w:rPr>
    </w:pPr>
    <w:r w:rsidDel="00000000" w:rsidR="00000000" w:rsidRPr="00000000">
      <w:rPr>
        <w:b w:val="1"/>
        <w:color w:val="000000"/>
        <w:sz w:val="20"/>
        <w:szCs w:val="20"/>
        <w:rtl w:val="0"/>
      </w:rPr>
      <w:t xml:space="preserve">denisa.morgensteinova@heroandoutlaw.com</w:t>
    </w: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center" w:leader="none" w:pos="4153"/>
        <w:tab w:val="right" w:leader="none" w:pos="8306"/>
      </w:tabs>
      <w:jc w:val="right"/>
      <w:rPr>
        <w:color w:val="000000"/>
        <w:sz w:val="22"/>
        <w:szCs w:val="22"/>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center" w:leader="none" w:pos="4153"/>
        <w:tab w:val="right" w:leader="none" w:pos="8306"/>
      </w:tabs>
      <w:rPr>
        <w:color w:val="000000"/>
        <w:sz w:val="22"/>
        <w:szCs w:val="22"/>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color w:val="00000a"/>
        <w:sz w:val="24"/>
        <w:szCs w:val="24"/>
        <w:lang w:val="cs-CZ"/>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ln" w:default="1">
    <w:name w:val="Normal"/>
    <w:qFormat w:val="1"/>
    <w:rsid w:val="009341EA"/>
    <w:rPr>
      <w:rFonts w:eastAsia="DengXian"/>
    </w:rPr>
  </w:style>
  <w:style w:type="paragraph" w:styleId="Nadpis1">
    <w:name w:val="heading 1"/>
    <w:basedOn w:val="Normln"/>
    <w:next w:val="Normln"/>
    <w:uiPriority w:val="9"/>
    <w:qFormat w:val="1"/>
    <w:pPr>
      <w:keepNext w:val="1"/>
      <w:keepLines w:val="1"/>
      <w:spacing w:after="120" w:before="480"/>
      <w:outlineLvl w:val="0"/>
    </w:pPr>
    <w:rPr>
      <w:b w:val="1"/>
      <w:sz w:val="48"/>
      <w:szCs w:val="48"/>
    </w:rPr>
  </w:style>
  <w:style w:type="paragraph" w:styleId="Nadpis2">
    <w:name w:val="heading 2"/>
    <w:basedOn w:val="Normln"/>
    <w:next w:val="Normln"/>
    <w:uiPriority w:val="9"/>
    <w:semiHidden w:val="1"/>
    <w:unhideWhenUsed w:val="1"/>
    <w:qFormat w:val="1"/>
    <w:pPr>
      <w:keepNext w:val="1"/>
      <w:keepLines w:val="1"/>
      <w:spacing w:after="80" w:before="360"/>
      <w:outlineLvl w:val="1"/>
    </w:pPr>
    <w:rPr>
      <w:b w:val="1"/>
      <w:sz w:val="36"/>
      <w:szCs w:val="36"/>
    </w:rPr>
  </w:style>
  <w:style w:type="paragraph" w:styleId="Nadpis3">
    <w:name w:val="heading 3"/>
    <w:basedOn w:val="Normln"/>
    <w:next w:val="Normln"/>
    <w:uiPriority w:val="9"/>
    <w:semiHidden w:val="1"/>
    <w:unhideWhenUsed w:val="1"/>
    <w:qFormat w:val="1"/>
    <w:pPr>
      <w:keepNext w:val="1"/>
      <w:keepLines w:val="1"/>
      <w:spacing w:after="80" w:before="280"/>
      <w:outlineLvl w:val="2"/>
    </w:pPr>
    <w:rPr>
      <w:b w:val="1"/>
      <w:sz w:val="28"/>
      <w:szCs w:val="28"/>
    </w:rPr>
  </w:style>
  <w:style w:type="paragraph" w:styleId="Nadpis4">
    <w:name w:val="heading 4"/>
    <w:basedOn w:val="Normln"/>
    <w:next w:val="Normln"/>
    <w:uiPriority w:val="9"/>
    <w:semiHidden w:val="1"/>
    <w:unhideWhenUsed w:val="1"/>
    <w:qFormat w:val="1"/>
    <w:pPr>
      <w:keepNext w:val="1"/>
      <w:keepLines w:val="1"/>
      <w:spacing w:after="40" w:before="240"/>
      <w:outlineLvl w:val="3"/>
    </w:pPr>
    <w:rPr>
      <w:b w:val="1"/>
    </w:rPr>
  </w:style>
  <w:style w:type="paragraph" w:styleId="Nadpis5">
    <w:name w:val="heading 5"/>
    <w:basedOn w:val="Normln"/>
    <w:next w:val="Normln"/>
    <w:uiPriority w:val="9"/>
    <w:semiHidden w:val="1"/>
    <w:unhideWhenUsed w:val="1"/>
    <w:qFormat w:val="1"/>
    <w:pPr>
      <w:keepNext w:val="1"/>
      <w:keepLines w:val="1"/>
      <w:spacing w:after="40" w:before="220"/>
      <w:outlineLvl w:val="4"/>
    </w:pPr>
    <w:rPr>
      <w:b w:val="1"/>
      <w:sz w:val="22"/>
      <w:szCs w:val="22"/>
    </w:rPr>
  </w:style>
  <w:style w:type="paragraph" w:styleId="Nadpis6">
    <w:name w:val="heading 6"/>
    <w:basedOn w:val="Normln"/>
    <w:next w:val="Normln"/>
    <w:uiPriority w:val="9"/>
    <w:semiHidden w:val="1"/>
    <w:unhideWhenUsed w:val="1"/>
    <w:qFormat w:val="1"/>
    <w:pPr>
      <w:keepNext w:val="1"/>
      <w:keepLines w:val="1"/>
      <w:spacing w:after="40" w:before="200"/>
      <w:outlineLvl w:val="5"/>
    </w:pPr>
    <w:rPr>
      <w:b w:val="1"/>
      <w:sz w:val="20"/>
      <w:szCs w:val="20"/>
    </w:rPr>
  </w:style>
  <w:style w:type="character" w:styleId="Standardnpsmoodstavce" w:default="1">
    <w:name w:val="Default Paragraph Font"/>
    <w:uiPriority w:val="1"/>
    <w:semiHidden w:val="1"/>
    <w:unhideWhenUsed w:val="1"/>
  </w:style>
  <w:style w:type="table" w:styleId="Normlntabul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seznamu"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Nzev">
    <w:name w:val="Title"/>
    <w:basedOn w:val="Normln"/>
    <w:next w:val="Normln"/>
    <w:uiPriority w:val="10"/>
    <w:qFormat w:val="1"/>
    <w:pPr>
      <w:keepNext w:val="1"/>
      <w:keepLines w:val="1"/>
      <w:spacing w:after="120" w:before="480"/>
    </w:pPr>
    <w:rPr>
      <w:b w:val="1"/>
      <w:sz w:val="72"/>
      <w:szCs w:val="72"/>
    </w:r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table" w:styleId="TableNormal3" w:customStyle="1">
    <w:name w:val="Table Normal"/>
    <w:tblPr>
      <w:tblCellMar>
        <w:top w:w="0.0" w:type="dxa"/>
        <w:left w:w="0.0" w:type="dxa"/>
        <w:bottom w:w="0.0" w:type="dxa"/>
        <w:right w:w="0.0" w:type="dxa"/>
      </w:tblCellMar>
    </w:tblPr>
  </w:style>
  <w:style w:type="table" w:styleId="TableNormal4" w:customStyle="1">
    <w:name w:val="Table Normal"/>
    <w:tblPr>
      <w:tblCellMar>
        <w:top w:w="0.0" w:type="dxa"/>
        <w:left w:w="0.0" w:type="dxa"/>
        <w:bottom w:w="0.0" w:type="dxa"/>
        <w:right w:w="0.0" w:type="dxa"/>
      </w:tblCellMar>
    </w:tblPr>
  </w:style>
  <w:style w:type="table" w:styleId="TableNormal5" w:customStyle="1">
    <w:name w:val="Table Normal"/>
    <w:tblPr>
      <w:tblCellMar>
        <w:top w:w="0.0" w:type="dxa"/>
        <w:left w:w="0.0" w:type="dxa"/>
        <w:bottom w:w="0.0" w:type="dxa"/>
        <w:right w:w="0.0" w:type="dxa"/>
      </w:tblCellMar>
    </w:tblPr>
  </w:style>
  <w:style w:type="table" w:styleId="TableNormal6" w:customStyle="1">
    <w:name w:val="Table Normal"/>
    <w:tblPr>
      <w:tblCellMar>
        <w:top w:w="0.0" w:type="dxa"/>
        <w:left w:w="0.0" w:type="dxa"/>
        <w:bottom w:w="0.0" w:type="dxa"/>
        <w:right w:w="0.0" w:type="dxa"/>
      </w:tblCellMar>
    </w:tblPr>
  </w:style>
  <w:style w:type="table" w:styleId="TableNormal7" w:customStyle="1">
    <w:name w:val="Table Normal"/>
    <w:tblPr>
      <w:tblCellMar>
        <w:top w:w="0.0" w:type="dxa"/>
        <w:left w:w="0.0" w:type="dxa"/>
        <w:bottom w:w="0.0" w:type="dxa"/>
        <w:right w:w="0.0" w:type="dxa"/>
      </w:tblCellMar>
    </w:tblPr>
  </w:style>
  <w:style w:type="table" w:styleId="TableNormal8" w:customStyle="1">
    <w:name w:val="Table Normal"/>
    <w:tblPr>
      <w:tblCellMar>
        <w:top w:w="0.0" w:type="dxa"/>
        <w:left w:w="0.0" w:type="dxa"/>
        <w:bottom w:w="0.0" w:type="dxa"/>
        <w:right w:w="0.0" w:type="dxa"/>
      </w:tblCellMar>
    </w:tblPr>
  </w:style>
  <w:style w:type="table" w:styleId="TableNormal9" w:customStyle="1">
    <w:name w:val="Table Normal"/>
    <w:tblPr>
      <w:tblCellMar>
        <w:top w:w="0.0" w:type="dxa"/>
        <w:left w:w="0.0" w:type="dxa"/>
        <w:bottom w:w="0.0" w:type="dxa"/>
        <w:right w:w="0.0" w:type="dxa"/>
      </w:tblCellMar>
    </w:tblPr>
  </w:style>
  <w:style w:type="table" w:styleId="TableNormala" w:customStyle="1">
    <w:name w:val="Table Normal"/>
    <w:tblPr>
      <w:tblCellMar>
        <w:top w:w="0.0" w:type="dxa"/>
        <w:left w:w="0.0" w:type="dxa"/>
        <w:bottom w:w="0.0" w:type="dxa"/>
        <w:right w:w="0.0" w:type="dxa"/>
      </w:tblCellMar>
    </w:tblPr>
  </w:style>
  <w:style w:type="table" w:styleId="TableNormalb" w:customStyle="1">
    <w:name w:val="Table Normal"/>
    <w:tblPr>
      <w:tblCellMar>
        <w:top w:w="0.0" w:type="dxa"/>
        <w:left w:w="0.0" w:type="dxa"/>
        <w:bottom w:w="0.0" w:type="dxa"/>
        <w:right w:w="0.0" w:type="dxa"/>
      </w:tblCellMar>
    </w:tblPr>
  </w:style>
  <w:style w:type="table" w:styleId="TableNormalc" w:customStyle="1">
    <w:name w:val="Table Normal"/>
    <w:tblPr>
      <w:tblCellMar>
        <w:top w:w="0.0" w:type="dxa"/>
        <w:left w:w="0.0" w:type="dxa"/>
        <w:bottom w:w="0.0" w:type="dxa"/>
        <w:right w:w="0.0" w:type="dxa"/>
      </w:tblCellMar>
    </w:tblPr>
  </w:style>
  <w:style w:type="table" w:styleId="TableNormald" w:customStyle="1">
    <w:name w:val="Table Normal"/>
    <w:tblPr>
      <w:tblCellMar>
        <w:top w:w="0.0" w:type="dxa"/>
        <w:left w:w="0.0" w:type="dxa"/>
        <w:bottom w:w="0.0" w:type="dxa"/>
        <w:right w:w="0.0" w:type="dxa"/>
      </w:tblCellMar>
    </w:tblPr>
  </w:style>
  <w:style w:type="character" w:styleId="ZhlavChar" w:customStyle="1">
    <w:name w:val="Záhlaví Char"/>
    <w:basedOn w:val="Standardnpsmoodstavce"/>
    <w:link w:val="Zhlav"/>
    <w:uiPriority w:val="99"/>
    <w:qFormat w:val="1"/>
    <w:rsid w:val="009341EA"/>
  </w:style>
  <w:style w:type="paragraph" w:styleId="Normlnweb">
    <w:name w:val="Normal (Web)"/>
    <w:basedOn w:val="Normln"/>
    <w:uiPriority w:val="99"/>
    <w:semiHidden w:val="1"/>
    <w:unhideWhenUsed w:val="1"/>
    <w:qFormat w:val="1"/>
    <w:rsid w:val="009341EA"/>
    <w:pPr>
      <w:spacing w:afterAutospacing="1" w:beforeAutospacing="1"/>
    </w:pPr>
    <w:rPr>
      <w:rFonts w:ascii="Times New Roman" w:cs="Times New Roman" w:eastAsia="Times New Roman" w:hAnsi="Times New Roman"/>
    </w:rPr>
  </w:style>
  <w:style w:type="paragraph" w:styleId="Zhlav">
    <w:name w:val="header"/>
    <w:basedOn w:val="Normln"/>
    <w:link w:val="ZhlavChar"/>
    <w:uiPriority w:val="99"/>
    <w:unhideWhenUsed w:val="1"/>
    <w:rsid w:val="009341EA"/>
    <w:pPr>
      <w:tabs>
        <w:tab w:val="center" w:pos="4153"/>
        <w:tab w:val="right" w:pos="8306"/>
      </w:tabs>
    </w:pPr>
    <w:rPr>
      <w:rFonts w:asciiTheme="minorHAnsi" w:eastAsiaTheme="minorEastAsia" w:hAnsiTheme="minorHAnsi"/>
      <w:color w:val="auto"/>
      <w:sz w:val="22"/>
      <w:szCs w:val="22"/>
    </w:rPr>
  </w:style>
  <w:style w:type="character" w:styleId="ZhlavChar1" w:customStyle="1">
    <w:name w:val="Záhlaví Char1"/>
    <w:basedOn w:val="Standardnpsmoodstavce"/>
    <w:uiPriority w:val="99"/>
    <w:semiHidden w:val="1"/>
    <w:rsid w:val="009341EA"/>
    <w:rPr>
      <w:rFonts w:ascii="Calibri" w:eastAsia="DengXian" w:hAnsi="Calibri"/>
      <w:color w:val="00000a"/>
      <w:sz w:val="24"/>
      <w:szCs w:val="24"/>
    </w:rPr>
  </w:style>
  <w:style w:type="paragraph" w:styleId="Zpat">
    <w:name w:val="footer"/>
    <w:basedOn w:val="Normln"/>
    <w:link w:val="ZpatChar"/>
    <w:uiPriority w:val="99"/>
    <w:unhideWhenUsed w:val="1"/>
    <w:rsid w:val="003A6E0F"/>
    <w:pPr>
      <w:tabs>
        <w:tab w:val="center" w:pos="4536"/>
        <w:tab w:val="right" w:pos="9072"/>
      </w:tabs>
    </w:pPr>
  </w:style>
  <w:style w:type="character" w:styleId="ZpatChar" w:customStyle="1">
    <w:name w:val="Zápatí Char"/>
    <w:basedOn w:val="Standardnpsmoodstavce"/>
    <w:link w:val="Zpat"/>
    <w:uiPriority w:val="99"/>
    <w:rsid w:val="003A6E0F"/>
    <w:rPr>
      <w:rFonts w:ascii="Calibri" w:eastAsia="DengXian" w:hAnsi="Calibri"/>
      <w:color w:val="00000a"/>
      <w:sz w:val="24"/>
      <w:szCs w:val="24"/>
    </w:rPr>
  </w:style>
  <w:style w:type="paragraph" w:styleId="Podnadpis">
    <w:name w:val="Subtitle"/>
    <w:basedOn w:val="Normln"/>
    <w:next w:val="Normln"/>
    <w:uiPriority w:val="11"/>
    <w:qFormat w:val="1"/>
    <w:pPr>
      <w:keepNext w:val="1"/>
      <w:keepLines w:val="1"/>
      <w:pBdr>
        <w:top w:space="0" w:sz="0" w:val="nil"/>
        <w:left w:space="0" w:sz="0" w:val="nil"/>
        <w:bottom w:space="0" w:sz="0" w:val="nil"/>
        <w:right w:space="0" w:sz="0" w:val="nil"/>
        <w:between w:space="0" w:sz="0" w:val="nil"/>
      </w:pBdr>
      <w:spacing w:after="80" w:before="360"/>
    </w:pPr>
    <w:rPr>
      <w:rFonts w:ascii="Georgia" w:cs="Georgia" w:eastAsia="Georgia" w:hAnsi="Georgia"/>
      <w:i w:val="1"/>
      <w:color w:val="666666"/>
      <w:sz w:val="48"/>
      <w:szCs w:val="48"/>
    </w:rPr>
  </w:style>
  <w:style w:type="character" w:styleId="Hypertextovodkaz">
    <w:name w:val="Hyperlink"/>
    <w:basedOn w:val="Standardnpsmoodstavce"/>
    <w:uiPriority w:val="99"/>
    <w:unhideWhenUsed w:val="1"/>
    <w:rsid w:val="00375AAA"/>
    <w:rPr>
      <w:color w:val="0563c1" w:themeColor="hyperlink"/>
      <w:u w:val="single"/>
    </w:rPr>
  </w:style>
  <w:style w:type="character" w:styleId="Nevyeenzmnka">
    <w:name w:val="Unresolved Mention"/>
    <w:basedOn w:val="Standardnpsmoodstavce"/>
    <w:uiPriority w:val="99"/>
    <w:semiHidden w:val="1"/>
    <w:unhideWhenUsed w:val="1"/>
    <w:rsid w:val="00375AAA"/>
    <w:rPr>
      <w:color w:val="605e5c"/>
      <w:shd w:color="auto" w:fill="e1dfdd" w:val="clear"/>
    </w:rPr>
  </w:style>
  <w:style w:type="table" w:styleId="Svtltabulkasmkou1">
    <w:name w:val="Grid Table 1 Light"/>
    <w:basedOn w:val="Normlntabulka"/>
    <w:uiPriority w:val="46"/>
    <w:rsid w:val="00AC5E0A"/>
    <w:tblPr>
      <w:tblStyleRowBandSize w:val="1"/>
      <w:tblStyleColBandSize w:val="1"/>
      <w:tblBorders>
        <w:top w:color="999999" w:space="0" w:sz="4" w:themeColor="text1" w:themeTint="000066" w:val="single"/>
        <w:left w:color="999999" w:space="0" w:sz="4" w:themeColor="text1" w:themeTint="000066" w:val="single"/>
        <w:bottom w:color="999999" w:space="0" w:sz="4" w:themeColor="text1" w:themeTint="000066" w:val="single"/>
        <w:right w:color="999999" w:space="0" w:sz="4" w:themeColor="text1" w:themeTint="000066" w:val="single"/>
        <w:insideH w:color="999999" w:space="0" w:sz="4" w:themeColor="text1" w:themeTint="000066" w:val="single"/>
        <w:insideV w:color="999999" w:space="0" w:sz="4" w:themeColor="text1" w:themeTint="000066" w:val="single"/>
      </w:tblBorders>
    </w:tblPr>
    <w:tblStylePr w:type="firstRow">
      <w:rPr>
        <w:b w:val="1"/>
        <w:bCs w:val="1"/>
      </w:rPr>
      <w:tblPr/>
      <w:tcPr>
        <w:tcBorders>
          <w:bottom w:color="666666" w:space="0" w:sz="12" w:themeColor="text1" w:themeTint="000099" w:val="single"/>
        </w:tcBorders>
      </w:tcPr>
    </w:tblStylePr>
    <w:tblStylePr w:type="lastRow">
      <w:rPr>
        <w:b w:val="1"/>
        <w:bCs w:val="1"/>
      </w:rPr>
      <w:tblPr/>
      <w:tcPr>
        <w:tcBorders>
          <w:top w:color="666666" w:space="0" w:sz="2" w:themeColor="text1" w:themeTint="000099" w:val="double"/>
        </w:tcBorders>
      </w:tcPr>
    </w:tblStylePr>
    <w:tblStylePr w:type="firstCol">
      <w:rPr>
        <w:b w:val="1"/>
        <w:bCs w:val="1"/>
      </w:rPr>
    </w:tblStylePr>
    <w:tblStylePr w:type="lastCol">
      <w:rPr>
        <w:b w:val="1"/>
        <w:bCs w:val="1"/>
      </w:rPr>
    </w:tblStylePr>
  </w:style>
  <w:style w:type="paragraph" w:styleId="Textpoznpodarou">
    <w:name w:val="footnote text"/>
    <w:basedOn w:val="Normln"/>
    <w:link w:val="TextpoznpodarouChar"/>
    <w:uiPriority w:val="99"/>
    <w:semiHidden w:val="1"/>
    <w:unhideWhenUsed w:val="1"/>
    <w:rsid w:val="00AC5E0A"/>
    <w:rPr>
      <w:sz w:val="20"/>
      <w:szCs w:val="20"/>
    </w:rPr>
  </w:style>
  <w:style w:type="character" w:styleId="TextpoznpodarouChar" w:customStyle="1">
    <w:name w:val="Text pozn. pod čarou Char"/>
    <w:basedOn w:val="Standardnpsmoodstavce"/>
    <w:link w:val="Textpoznpodarou"/>
    <w:uiPriority w:val="99"/>
    <w:semiHidden w:val="1"/>
    <w:rsid w:val="00AC5E0A"/>
    <w:rPr>
      <w:rFonts w:eastAsia="DengXian"/>
      <w:sz w:val="20"/>
      <w:szCs w:val="20"/>
    </w:rPr>
  </w:style>
  <w:style w:type="character" w:styleId="Znakapoznpodarou">
    <w:name w:val="footnote reference"/>
    <w:basedOn w:val="Standardnpsmoodstavce"/>
    <w:uiPriority w:val="99"/>
    <w:semiHidden w:val="1"/>
    <w:unhideWhenUsed w:val="1"/>
    <w:rsid w:val="00AC5E0A"/>
    <w:rPr>
      <w:vertAlign w:val="superscript"/>
    </w:rPr>
  </w:style>
  <w:style w:type="table" w:styleId="a" w:customStyle="1">
    <w:basedOn w:val="TableNormal0"/>
    <w:tblPr>
      <w:tblStyleRowBandSize w:val="1"/>
      <w:tblStyleColBandSize w:val="1"/>
      <w:tblCellMar>
        <w:left w:w="108.0" w:type="dxa"/>
        <w:right w:w="108.0" w:type="dxa"/>
      </w:tblCellMar>
    </w:tblPr>
    <w:tblStylePr w:type="firstRow">
      <w:rPr>
        <w:b w:val="1"/>
      </w:rPr>
      <w:tblPr/>
      <w:tcPr>
        <w:tcBorders>
          <w:bottom w:color="666666" w:space="0" w:sz="12" w:val="single"/>
        </w:tcBorders>
      </w:tcPr>
    </w:tblStylePr>
    <w:tblStylePr w:type="lastRow">
      <w:rPr>
        <w:b w:val="1"/>
      </w:rPr>
      <w:tblPr/>
      <w:tcPr>
        <w:tcBorders>
          <w:top w:color="666666" w:space="0" w:sz="4" w:val="single"/>
        </w:tcBorders>
      </w:tcPr>
    </w:tblStylePr>
    <w:tblStylePr w:type="firstCol">
      <w:rPr>
        <w:b w:val="1"/>
      </w:rPr>
    </w:tblStylePr>
    <w:tblStylePr w:type="lastCol">
      <w:rPr>
        <w:b w:val="1"/>
      </w:rPr>
    </w:tblStyle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roLARjKXC7JBq9vqEMnQqcZpAQ==">CgMxLjA4AHIhMWo4QVdVX2ZKNGw1TXU3anAyelQ2VHhNazdVMktpSW1W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2023-08-17T15:17:00Z</dcterms:created>
  <dc:creator>Jiří Uhlíř</dc:creator>
</cp:coreProperties>
</file>