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Montserrat" w:cs="Montserrat" w:eastAsia="Montserrat" w:hAnsi="Montserrat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Montserrat" w:cs="Montserrat" w:eastAsia="Montserrat" w:hAnsi="Montserrat"/>
          <w:b w:val="1"/>
          <w:sz w:val="32"/>
          <w:szCs w:val="32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32"/>
          <w:szCs w:val="32"/>
          <w:rtl w:val="0"/>
        </w:rPr>
        <w:t xml:space="preserve">Žáci devátých tříd mají reálná očekávání v tom, co chtějí dále studovat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76" w:lineRule="auto"/>
        <w:ind w:left="0" w:right="0" w:firstLine="0"/>
        <w:jc w:val="both"/>
        <w:rPr>
          <w:rFonts w:ascii="Montserrat" w:cs="Montserrat" w:eastAsia="Montserrat" w:hAnsi="Montserrat"/>
          <w:b w:val="1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(Praha, </w:t>
      </w:r>
      <w:r w:rsidDel="00000000" w:rsidR="00000000" w:rsidRPr="00000000">
        <w:rPr>
          <w:rFonts w:ascii="Montserrat" w:cs="Montserrat" w:eastAsia="Montserrat" w:hAnsi="Montserrat"/>
          <w:b w:val="1"/>
          <w:sz w:val="22"/>
          <w:szCs w:val="22"/>
          <w:rtl w:val="0"/>
        </w:rPr>
        <w:t xml:space="preserve">24. 1. 2024</w:t>
      </w: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Montserrat" w:cs="Montserrat" w:eastAsia="Montserrat" w:hAnsi="Montserrat"/>
          <w:b w:val="1"/>
          <w:sz w:val="22"/>
          <w:szCs w:val="22"/>
          <w:rtl w:val="0"/>
        </w:rPr>
        <w:t xml:space="preserve">Z testování bezmála 22 tisíc deváťáků vyplývá, že nejúspěšnější řešitelé úloh z češtiny a matematiky se hlásí na gymnázia, nejslabší na učební obory, průměrní řešitelé pak volí ostatní typy středních škol.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76" w:lineRule="auto"/>
        <w:ind w:left="0" w:right="0" w:firstLine="0"/>
        <w:jc w:val="both"/>
        <w:rPr>
          <w:rFonts w:ascii="Montserrat" w:cs="Montserrat" w:eastAsia="Montserrat" w:hAnsi="Montserrat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Průměrný percentil žáků hlásících se na gymnázia z testu českého jazyka  je 72 a z testu matematiky 68 (to znamená, že žák je lepší než 72 % resp. 68 % všech žáků). Žáci, kteří chtějí jít na průmyslovou školu mají lepší průměrný percentil v matematice (58) než v českém jazyce (52) a žáci, kteří uvažují o podání přihlášky na učební obor bez maturity  dosáhli v matematice průměrného percentilu 27 a v češtině percentilu 24. Výsledky vyplývají z každoročního projektu </w:t>
      </w:r>
      <w:r w:rsidDel="00000000" w:rsidR="00000000" w:rsidRPr="00000000">
        <w:rPr>
          <w:rFonts w:ascii="Montserrat" w:cs="Montserrat" w:eastAsia="Montserrat" w:hAnsi="Montserrat"/>
          <w:b w:val="1"/>
          <w:sz w:val="22"/>
          <w:szCs w:val="22"/>
          <w:rtl w:val="0"/>
        </w:rPr>
        <w:t xml:space="preserve">Národní testování</w:t>
      </w: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 9. tříd, které realizuje společnost Scio. Testování, které proběhlo na podzim loňského roku,  se zúčastnilo 21 800 žáků.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76" w:lineRule="auto"/>
        <w:ind w:left="0" w:right="0" w:firstLine="0"/>
        <w:jc w:val="both"/>
        <w:rPr>
          <w:rFonts w:ascii="Montserrat" w:cs="Montserrat" w:eastAsia="Montserrat" w:hAnsi="Montserrat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Z výsledků tak vyplývá, že na gymnázia chtějí převážně ti, kdo byli v testování nejúspěšnější. Zároveň gymnáziím také patří pomyslné třetí místo nejpreferovanější střední školy, pokračovat ve studiu na gymnáziu chce přes 4 300 žáků zapojených do testování (z celkového počtu 21 800, tedy asi každý pátý). Protože žáci mohli dobrovolně uvést své stávající známky z matematiky a češtiny, je z výsledků testování vidět, že na gymnázia se hlásí převážně jedničkáři. Jedničkáři jak v českém jazyce, tak v matematice tvoří více než 60 % všech dětí, kteří se hlásí na gymnázium. Třetinu (33 %) pak tvoří dvojkaři. Zajímavostí jsou žáci hlásící se na gymnázium ze škol, které místo známek využívají slovní hodnocení. Ti dosáhli lepších výsledků v obou předmětových testech než dvojkaři.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76" w:lineRule="auto"/>
        <w:ind w:left="0" w:right="0" w:firstLine="0"/>
        <w:jc w:val="both"/>
        <w:rPr>
          <w:rFonts w:ascii="Montserrat" w:cs="Montserrat" w:eastAsia="Montserrat" w:hAnsi="Montserrat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color w:val="444444"/>
          <w:sz w:val="21"/>
          <w:szCs w:val="21"/>
          <w:highlight w:val="white"/>
        </w:rPr>
        <w:drawing>
          <wp:inline distB="114300" distT="114300" distL="114300" distR="114300">
            <wp:extent cx="5734050" cy="3131182"/>
            <wp:effectExtent b="0" l="0" r="0" t="0"/>
            <wp:docPr descr="Graf" id="1" name="image1.png"/>
            <a:graphic>
              <a:graphicData uri="http://schemas.openxmlformats.org/drawingml/2006/picture">
                <pic:pic>
                  <pic:nvPicPr>
                    <pic:cNvPr descr="Graf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313118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76" w:lineRule="auto"/>
        <w:ind w:left="0" w:right="0" w:firstLine="0"/>
        <w:jc w:val="both"/>
        <w:rPr>
          <w:rFonts w:ascii="Montserrat" w:cs="Montserrat" w:eastAsia="Montserrat" w:hAnsi="Montserrat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Nadprůměrný percentil (Čj 52 / Mat 58, viz graf) mají rovněž žáci, kteří chtějí jít na </w:t>
      </w:r>
      <w:r w:rsidDel="00000000" w:rsidR="00000000" w:rsidRPr="00000000">
        <w:rPr>
          <w:rFonts w:ascii="Montserrat" w:cs="Montserrat" w:eastAsia="Montserrat" w:hAnsi="Montserrat"/>
          <w:i w:val="1"/>
          <w:sz w:val="22"/>
          <w:szCs w:val="22"/>
          <w:rtl w:val="0"/>
        </w:rPr>
        <w:t xml:space="preserve">průmyslovou školu</w:t>
      </w: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. Studovat by ji přitom chtěl přibližně 1 z 9 žáků (2 450 z 21 800). </w:t>
      </w:r>
      <w:r w:rsidDel="00000000" w:rsidR="00000000" w:rsidRPr="00000000">
        <w:rPr>
          <w:rFonts w:ascii="Montserrat" w:cs="Montserrat" w:eastAsia="Montserrat" w:hAnsi="Montserrat"/>
          <w:i w:val="1"/>
          <w:sz w:val="22"/>
          <w:szCs w:val="22"/>
          <w:rtl w:val="0"/>
        </w:rPr>
        <w:t xml:space="preserve">Obchodní akademii</w:t>
      </w: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 jako další typ střední školy označilo pouze 1 737 dotazovaných a i tito žáci při řešení dosáhli lehce nadprůměrných výsledků (percentil Čj 53 / Mat 55). Žáci, kteří uvedli, že chtějí jít na </w:t>
      </w:r>
      <w:r w:rsidDel="00000000" w:rsidR="00000000" w:rsidRPr="00000000">
        <w:rPr>
          <w:rFonts w:ascii="Montserrat" w:cs="Montserrat" w:eastAsia="Montserrat" w:hAnsi="Montserrat"/>
          <w:i w:val="1"/>
          <w:sz w:val="22"/>
          <w:szCs w:val="22"/>
          <w:rtl w:val="0"/>
        </w:rPr>
        <w:t xml:space="preserve">jinou střední školu,</w:t>
      </w: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 dosáhli  v testování lehce podprůměrného výsledku (percentil Čj 49 / Mat  46), zároveň se ale jednalo o jednu z nejpočetnější skupin (4 812 žáků z 21 800). Velice podobně, co se týče počtu žáků (4 810) i výsledku testování, dopadli žáci, kteří si přejí navštěvovat </w:t>
      </w:r>
      <w:r w:rsidDel="00000000" w:rsidR="00000000" w:rsidRPr="00000000">
        <w:rPr>
          <w:rFonts w:ascii="Montserrat" w:cs="Montserrat" w:eastAsia="Montserrat" w:hAnsi="Montserrat"/>
          <w:i w:val="1"/>
          <w:sz w:val="22"/>
          <w:szCs w:val="22"/>
          <w:rtl w:val="0"/>
        </w:rPr>
        <w:t xml:space="preserve">učební obor s maturitou</w:t>
      </w: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 (percentil Čj 44 / Mat  45). Zhruba každý desátý žák (2 022) plánuje po základní škole pokračovat v </w:t>
      </w:r>
      <w:r w:rsidDel="00000000" w:rsidR="00000000" w:rsidRPr="00000000">
        <w:rPr>
          <w:rFonts w:ascii="Montserrat" w:cs="Montserrat" w:eastAsia="Montserrat" w:hAnsi="Montserrat"/>
          <w:i w:val="1"/>
          <w:sz w:val="22"/>
          <w:szCs w:val="22"/>
          <w:rtl w:val="0"/>
        </w:rPr>
        <w:t xml:space="preserve">učebním oboru bez maturity</w:t>
      </w: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.  Tito žáci zároveň dosáhli v průměru nejslabších výsledků testování (Čj 24 / Mat 27).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76" w:lineRule="auto"/>
        <w:ind w:left="0" w:right="0" w:firstLine="0"/>
        <w:jc w:val="both"/>
        <w:rPr>
          <w:rFonts w:ascii="Montserrat" w:cs="Montserrat" w:eastAsia="Montserrat" w:hAnsi="Montserrat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Protože úlohy Národního testování odrážejí znalosti požadované látky, jsou s ohledem na blížící se přijímací zkoušky na střední školy zajímavé právě úlohy, se kterými si žáci věděli nejméně rady.</w:t>
      </w:r>
      <w:r w:rsidDel="00000000" w:rsidR="00000000" w:rsidRPr="00000000">
        <w:rPr>
          <w:rFonts w:ascii="Montserrat" w:cs="Montserrat" w:eastAsia="Montserrat" w:hAnsi="Montserrat"/>
          <w:i w:val="1"/>
          <w:sz w:val="22"/>
          <w:szCs w:val="22"/>
          <w:rtl w:val="0"/>
        </w:rPr>
        <w:t xml:space="preserve"> „V případě českého jazyka dělalo žákům největší problémy vyhledávání zájmen ve větě. Tato úloha měla jen 8% úspěšnost. Pouze 12 % žáků si pak poradilo s úlohami, ve kterých měli rozpoznat ohebná a neohebná slova. V testu z matematiky letošním deváťákům dala nejvíce zabrat úloha na výpočet obsahu a obvodu kruhu (kružnice) v kombinaci s úhlopříčkou čtverce s pouhou 10% úspěšností. Lehce nad 10% úspěšností byla i úloha na vyhledání a zpracování údajů z tabulky. Třetí nejméně úspěšná úloha požadovala znalost umocňování záporných čísel. Úlohu zvládlo vyřešit necelých 16 % žáků,“</w:t>
      </w: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 komentuje výsledky Aneta Vedralová, vedoucí projektu Národního testování.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76" w:lineRule="auto"/>
        <w:ind w:left="0" w:right="0" w:firstLine="0"/>
        <w:jc w:val="both"/>
        <w:rPr>
          <w:rFonts w:ascii="Montserrat" w:cs="Montserrat" w:eastAsia="Montserrat" w:hAnsi="Montserrat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Meziroční srovnání výsledků zároveň signalizuje klesající úroveň znalostí v České jazyce. Při řešení stejných úloh (tzv. kotevní úlohy testu) ve školním roce 21/22 dosáhli žáci průměrné úspěšnosti </w:t>
      </w: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54,89 % v aktuálním školním roce je to jen 42,76 %. Zatímco si umí dobře poradit s úlohami zaměřenými na znalost a používání gramatických a mluvnických jevů, problémy jim dělá hlavně práce s textem. </w:t>
      </w:r>
      <w:r w:rsidDel="00000000" w:rsidR="00000000" w:rsidRPr="00000000">
        <w:rPr>
          <w:rFonts w:ascii="Montserrat" w:cs="Montserrat" w:eastAsia="Montserrat" w:hAnsi="Montserrat"/>
          <w:i w:val="1"/>
          <w:sz w:val="22"/>
          <w:szCs w:val="22"/>
          <w:rtl w:val="0"/>
        </w:rPr>
        <w:t xml:space="preserve">„Že dochází ke zhoršení v českém jazyce, potvrzují i výsledky našich Přijímaček nanečisto, v nichž si žáci zkouší řešit podobný typ úloh, jaké je čekají u státních přijímacích zkoušek,”</w:t>
      </w: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 dodává Veronika Nováková, vedoucí vzdělávacích projektů Scio pro rodiče a děti.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76" w:lineRule="auto"/>
        <w:ind w:left="0" w:right="0" w:firstLine="0"/>
        <w:jc w:val="both"/>
        <w:rPr>
          <w:rFonts w:ascii="Montserrat" w:cs="Montserrat" w:eastAsia="Montserrat" w:hAnsi="Montserrat"/>
          <w:b w:val="1"/>
          <w:i w:val="1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b w:val="1"/>
          <w:i w:val="1"/>
          <w:sz w:val="22"/>
          <w:szCs w:val="22"/>
          <w:rtl w:val="0"/>
        </w:rPr>
        <w:t xml:space="preserve">Pozn.: Co je Národní testování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76" w:lineRule="auto"/>
        <w:ind w:left="0" w:right="0" w:firstLine="0"/>
        <w:jc w:val="both"/>
        <w:rPr>
          <w:rFonts w:ascii="Montserrat" w:cs="Montserrat" w:eastAsia="Montserrat" w:hAnsi="Montserrat"/>
          <w:i w:val="1"/>
        </w:rPr>
      </w:pPr>
      <w:r w:rsidDel="00000000" w:rsidR="00000000" w:rsidRPr="00000000">
        <w:rPr>
          <w:rFonts w:ascii="Montserrat" w:cs="Montserrat" w:eastAsia="Montserrat" w:hAnsi="Montserrat"/>
          <w:i w:val="1"/>
          <w:rtl w:val="0"/>
        </w:rPr>
        <w:t xml:space="preserve">Celorepublikové srovnávací testování žáků devátých tříd (ale i dalších ročníků) z českého jazyka, matematiky, angličtiny a obecných studijních předpokladů slouží pro získání kvalitní a nestranné zpětné vazby a zároveň přináší porovnání se stovkami škol z celé ČR. Testy vycházejí z aktuální podoby Rámcového vzdělávacího programu pro základní vzdělávání. Analýzu výsledků získává nejen škola, ale individuální zprávu o svém testu dostane i každý žák.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ontserrat" w:cs="Montserrat" w:eastAsia="Montserrat" w:hAnsi="Montserra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Kontakt pro média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Bohuslav Bohuněk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ontserrat" w:cs="Montserrat" w:eastAsia="Montserrat" w:hAnsi="Montserrat"/>
          <w:b w:val="0"/>
          <w:i w:val="0"/>
          <w:smallCaps w:val="0"/>
          <w:strike w:val="0"/>
          <w:color w:val="0000ff"/>
          <w:sz w:val="22"/>
          <w:szCs w:val="22"/>
          <w:u w:val="single"/>
          <w:shd w:fill="auto" w:val="clear"/>
          <w:vertAlign w:val="baseline"/>
        </w:rPr>
      </w:pPr>
      <w:hyperlink r:id="rId7">
        <w:r w:rsidDel="00000000" w:rsidR="00000000" w:rsidRPr="00000000">
          <w:rPr>
            <w:rFonts w:ascii="Montserrat" w:cs="Montserrat" w:eastAsia="Montserrat" w:hAnsi="Montserrat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bbohunek@scio.cz</w:t>
        </w:r>
      </w:hyperlink>
      <w:r w:rsidDel="00000000" w:rsidR="00000000" w:rsidRPr="00000000">
        <w:fldChar w:fldCharType="begin"/>
        <w:instrText xml:space="preserve"> HYPERLINK "mailto:bbohunek@scio.cz" </w:instrText>
        <w:fldChar w:fldCharType="separate"/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0000ff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fldChar w:fldCharType="end"/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tel.: 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604916195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6" w:val="single"/>
          <w:right w:space="0" w:sz="0" w:val="nil"/>
          <w:between w:space="0" w:sz="0" w:val="nil"/>
        </w:pBdr>
        <w:shd w:fill="auto" w:val="clear"/>
        <w:tabs>
          <w:tab w:val="left" w:leader="none" w:pos="5175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 společnosti Scio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Společnost Scio, kterou v roce 1995 založil pedagog a vizionář Ondřej Šteffl, přináší inovace do vzdělávání v České republice. Kromě známého testu Obecných studijních předpokladů vytváří Scio i další profesionální testy, které využívají desítky českých a slovenských vysokých škol při přijímacím řízení. Scio se zabývá také mnoha vzdělávacími projekty pro školy, rodiče a děti jako je Mapa školy, </w:t>
      </w: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UcimsAI.cz, 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Svetgramotnosti.cz</w:t>
      </w: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, 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Sciodoučování aj.</w:t>
      </w: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 a j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 partnerem platformy pro prevenci šikany Nenech to být. Společnost provozuje vlastní síť tzv. ScioŠkol – </w:t>
      </w: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16 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základních, </w:t>
      </w: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3 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střední a </w:t>
      </w: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2 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tzv. Expediční.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</w:t>
      </w:r>
    </w:p>
    <w:sectPr>
      <w:headerReference r:id="rId8" w:type="default"/>
      <w:footerReference r:id="rId9" w:type="default"/>
      <w:footerReference r:id="rId10" w:type="even"/>
      <w:pgSz w:h="16838" w:w="11906" w:orient="portrait"/>
      <w:pgMar w:bottom="1985" w:top="1418" w:left="1134" w:right="1134" w:header="567" w:footer="68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Cambria"/>
  <w:font w:name="Times New Roman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center"/>
      <w:rPr>
        <w:rFonts w:ascii="Montserrat" w:cs="Montserrat" w:eastAsia="Montserrat" w:hAnsi="Montserrat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Montserrat" w:cs="Montserrat" w:eastAsia="Montserrat" w:hAnsi="Montserrat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Scio | Pobřežní 34, 186 00 Praha 8 | tel.: 234 705 555 | e-mail: </w:t>
    </w:r>
    <w:hyperlink r:id="rId1"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0000ff"/>
          <w:sz w:val="18"/>
          <w:szCs w:val="18"/>
          <w:u w:val="single"/>
          <w:shd w:fill="auto" w:val="clear"/>
          <w:vertAlign w:val="baseline"/>
          <w:rtl w:val="0"/>
        </w:rPr>
        <w:t xml:space="preserve">scio@scio.cz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Montserrat" w:cs="Montserrat" w:eastAsia="Montserrat" w:hAnsi="Montserrat"/>
        <w:b w:val="1"/>
        <w:sz w:val="22"/>
        <w:szCs w:val="22"/>
        <w:rtl w:val="0"/>
      </w:rPr>
      <w:tab/>
      <w:t xml:space="preserve">Tisková zpráva </w:t>
    </w:r>
    <w:r w:rsidDel="00000000" w:rsidR="00000000" w:rsidRPr="00000000">
      <w:rPr>
        <w:rFonts w:ascii="Cambria" w:cs="Cambria" w:eastAsia="Cambria" w:hAnsi="Cambria"/>
        <w:color w:val="4d4d4d"/>
        <w:sz w:val="18"/>
        <w:szCs w:val="18"/>
      </w:rPr>
      <w:drawing>
        <wp:inline distB="0" distT="0" distL="114300" distR="114300">
          <wp:extent cx="726969" cy="409575"/>
          <wp:effectExtent b="0" l="0" r="0" t="0"/>
          <wp:docPr id="2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26969" cy="4095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/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bbohunek@scio.cz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hyperlink" Target="mailto:scio@scio.cz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