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572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otrzymała nagrodę Pełnia Życia!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Z radością informujemy, że Fundacja Avalon została laureatem tegorocznej nagrody Pełnia Życia! Statuetkę, przyznawaną za działania na rzecz aktywności i niezależności osób z niepełnosprawnościami, odebrał Sebastian Luty, Prezes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Uroczystość wręczenia nagrody odbyła się 21 marca 2025 roku podczas Festiwalu Pełnia Życia, organizowanego przez Fundację „Dom w Łodzi”. Festiwal Pełnia Życia to przestrzeń, w której można lepiej zrozumieć codzienność osób z niepełnosprawnościami, wziąć udział w warsztatach i inspirujących spotkaniach. Gala wręczenia nagród jest jednym z kluczowych punktów programu – statuetki trafiają do organizacji i osób, które swoją działalnością zmieniają rzeczywistość na bardziej dostępną i przyjazną.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od lat działa na rzecz poprawy jakości życia osób z niepełnosprawnościami, przełamując bariery i zmieniając społeczne postrzeganie niepełnosprawności. Nagroda Pełnia Życia to potwierdzenie, że nasze starania mają realny wpływ na budowanie bardziej otwartego i inkluzywnego społeczeństwa. Dziękujemy!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80da5bd4a12e86fd2bd0d4eb0e858083b54ba4550e4a89839adb2ad4f0520d23fundacja-avalon-otrzymala-nagrode20250326-9-1rtgml.docx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