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F20CA" w14:textId="77777777" w:rsidR="00572CB0" w:rsidRPr="00C8309E" w:rsidRDefault="00572CB0" w:rsidP="00572CB0">
      <w:pPr>
        <w:spacing w:line="276" w:lineRule="auto"/>
        <w:rPr>
          <w:rFonts w:asciiTheme="minorHAnsi" w:hAnsiTheme="minorHAnsi" w:cstheme="minorHAnsi"/>
          <w:sz w:val="22"/>
          <w:szCs w:val="22"/>
        </w:rPr>
      </w:pPr>
    </w:p>
    <w:p w14:paraId="33599FD4" w14:textId="0DE3D418" w:rsidR="00572CB0" w:rsidRPr="00C8309E" w:rsidRDefault="00572CB0" w:rsidP="00572CB0">
      <w:pPr>
        <w:spacing w:line="276" w:lineRule="auto"/>
        <w:jc w:val="right"/>
        <w:rPr>
          <w:rFonts w:asciiTheme="minorHAnsi" w:hAnsiTheme="minorHAnsi" w:cstheme="minorHAnsi"/>
          <w:sz w:val="22"/>
          <w:szCs w:val="22"/>
        </w:rPr>
      </w:pPr>
      <w:r w:rsidRPr="00C8309E">
        <w:rPr>
          <w:rFonts w:asciiTheme="minorHAnsi" w:hAnsiTheme="minorHAnsi" w:cstheme="minorHAnsi"/>
          <w:sz w:val="22"/>
          <w:szCs w:val="22"/>
        </w:rPr>
        <w:t xml:space="preserve">Warszawa, </w:t>
      </w:r>
      <w:r w:rsidR="007E22BB">
        <w:rPr>
          <w:rFonts w:asciiTheme="minorHAnsi" w:hAnsiTheme="minorHAnsi" w:cstheme="minorHAnsi"/>
          <w:sz w:val="22"/>
          <w:szCs w:val="22"/>
        </w:rPr>
        <w:t>3</w:t>
      </w:r>
      <w:r w:rsidRPr="00C8309E">
        <w:rPr>
          <w:rFonts w:asciiTheme="minorHAnsi" w:hAnsiTheme="minorHAnsi" w:cstheme="minorHAnsi"/>
          <w:sz w:val="22"/>
          <w:szCs w:val="22"/>
        </w:rPr>
        <w:t xml:space="preserve"> </w:t>
      </w:r>
      <w:r w:rsidR="007E22BB">
        <w:rPr>
          <w:rFonts w:asciiTheme="minorHAnsi" w:hAnsiTheme="minorHAnsi" w:cstheme="minorHAnsi"/>
          <w:sz w:val="22"/>
          <w:szCs w:val="22"/>
        </w:rPr>
        <w:t>lutego</w:t>
      </w:r>
      <w:r w:rsidRPr="00C8309E">
        <w:rPr>
          <w:rFonts w:asciiTheme="minorHAnsi" w:hAnsiTheme="minorHAnsi" w:cstheme="minorHAnsi"/>
          <w:sz w:val="22"/>
          <w:szCs w:val="22"/>
        </w:rPr>
        <w:t xml:space="preserve"> 202</w:t>
      </w:r>
      <w:r w:rsidR="00794897" w:rsidRPr="00C8309E">
        <w:rPr>
          <w:rFonts w:asciiTheme="minorHAnsi" w:hAnsiTheme="minorHAnsi" w:cstheme="minorHAnsi"/>
          <w:sz w:val="22"/>
          <w:szCs w:val="22"/>
        </w:rPr>
        <w:t>6</w:t>
      </w:r>
      <w:r w:rsidRPr="00C8309E">
        <w:rPr>
          <w:rFonts w:asciiTheme="minorHAnsi" w:hAnsiTheme="minorHAnsi" w:cstheme="minorHAnsi"/>
          <w:sz w:val="22"/>
          <w:szCs w:val="22"/>
        </w:rPr>
        <w:t xml:space="preserve"> r.</w:t>
      </w:r>
    </w:p>
    <w:p w14:paraId="10555592" w14:textId="77777777" w:rsidR="00572CB0" w:rsidRPr="00C8309E" w:rsidRDefault="00572CB0" w:rsidP="00572CB0">
      <w:pPr>
        <w:spacing w:line="276" w:lineRule="auto"/>
        <w:rPr>
          <w:rFonts w:asciiTheme="minorHAnsi" w:hAnsiTheme="minorHAnsi" w:cstheme="minorHAnsi"/>
          <w:sz w:val="22"/>
          <w:szCs w:val="22"/>
        </w:rPr>
      </w:pPr>
    </w:p>
    <w:p w14:paraId="34C07571" w14:textId="77777777" w:rsidR="00572CB0" w:rsidRPr="00C8309E" w:rsidRDefault="00572CB0" w:rsidP="00572CB0">
      <w:pPr>
        <w:spacing w:line="276" w:lineRule="auto"/>
        <w:rPr>
          <w:rFonts w:asciiTheme="minorHAnsi" w:hAnsiTheme="minorHAnsi" w:cstheme="minorHAnsi"/>
          <w:sz w:val="22"/>
          <w:szCs w:val="22"/>
        </w:rPr>
      </w:pPr>
      <w:r w:rsidRPr="00C8309E">
        <w:rPr>
          <w:rFonts w:asciiTheme="minorHAnsi" w:hAnsiTheme="minorHAnsi" w:cstheme="minorHAnsi"/>
          <w:sz w:val="22"/>
          <w:szCs w:val="22"/>
        </w:rPr>
        <w:t>Informacja prasowa</w:t>
      </w:r>
    </w:p>
    <w:p w14:paraId="4AE2E812" w14:textId="77777777" w:rsidR="00572CB0" w:rsidRPr="00C8309E" w:rsidRDefault="00572CB0" w:rsidP="000C0130">
      <w:pPr>
        <w:jc w:val="both"/>
        <w:rPr>
          <w:rFonts w:asciiTheme="minorHAnsi" w:hAnsiTheme="minorHAnsi" w:cstheme="minorHAnsi"/>
        </w:rPr>
      </w:pPr>
    </w:p>
    <w:p w14:paraId="1E8BAE85" w14:textId="7F7F3C5E" w:rsidR="000C0130" w:rsidRPr="00C8309E" w:rsidRDefault="00365D53" w:rsidP="00365D53">
      <w:pPr>
        <w:jc w:val="both"/>
        <w:rPr>
          <w:rFonts w:asciiTheme="minorHAnsi" w:hAnsiTheme="minorHAnsi" w:cstheme="minorHAnsi"/>
          <w:sz w:val="32"/>
          <w:szCs w:val="28"/>
        </w:rPr>
      </w:pPr>
      <w:r w:rsidRPr="00C8309E">
        <w:rPr>
          <w:rFonts w:asciiTheme="minorHAnsi" w:hAnsiTheme="minorHAnsi" w:cstheme="minorHAnsi"/>
          <w:sz w:val="32"/>
          <w:szCs w:val="28"/>
        </w:rPr>
        <w:t xml:space="preserve">Barometr Nowej Mobilności 2026 Powered by OTOMOTO już dostępny. </w:t>
      </w:r>
      <w:r w:rsidR="00003248">
        <w:rPr>
          <w:rFonts w:asciiTheme="minorHAnsi" w:hAnsiTheme="minorHAnsi" w:cstheme="minorHAnsi"/>
          <w:sz w:val="32"/>
          <w:szCs w:val="28"/>
        </w:rPr>
        <w:t>Akceptowalny budżet na BEV-a to 80-160 tys. zł</w:t>
      </w:r>
    </w:p>
    <w:p w14:paraId="6240A066" w14:textId="77777777" w:rsidR="002629DF" w:rsidRPr="00C8309E" w:rsidRDefault="002629DF" w:rsidP="000C0130">
      <w:pPr>
        <w:jc w:val="both"/>
        <w:rPr>
          <w:rFonts w:asciiTheme="minorHAnsi" w:hAnsiTheme="minorHAnsi" w:cstheme="minorHAnsi"/>
          <w:b/>
          <w:bCs/>
        </w:rPr>
      </w:pPr>
    </w:p>
    <w:p w14:paraId="6FB2E07B" w14:textId="75250BCB" w:rsidR="000C0130" w:rsidRPr="00C8309E" w:rsidRDefault="00365D53" w:rsidP="000C0130">
      <w:pPr>
        <w:jc w:val="both"/>
        <w:rPr>
          <w:rFonts w:asciiTheme="minorHAnsi" w:hAnsiTheme="minorHAnsi" w:cstheme="minorHAnsi"/>
          <w:b/>
          <w:bCs/>
        </w:rPr>
      </w:pPr>
      <w:r w:rsidRPr="00C8309E">
        <w:rPr>
          <w:rFonts w:asciiTheme="minorHAnsi" w:hAnsiTheme="minorHAnsi" w:cstheme="minorHAnsi"/>
          <w:b/>
          <w:bCs/>
        </w:rPr>
        <w:t xml:space="preserve">Polskie Stowarzyszenie Nowej Mobilności opublikowało 9. edycję Barometru Nowej Mobilności Powered by OTOMOTO. Wyniki renomowanego badania jasno wskazują, że elektromobilność staje się realnym wyborem coraz większej liczby kierowców. Transformacja transportu wyraźnie przyspiesza, a </w:t>
      </w:r>
      <w:r w:rsidR="009F2313" w:rsidRPr="00C8309E">
        <w:rPr>
          <w:rFonts w:asciiTheme="minorHAnsi" w:hAnsiTheme="minorHAnsi" w:cstheme="minorHAnsi"/>
          <w:b/>
          <w:bCs/>
        </w:rPr>
        <w:t>najnowszy</w:t>
      </w:r>
      <w:r w:rsidRPr="00C8309E">
        <w:rPr>
          <w:rFonts w:asciiTheme="minorHAnsi" w:hAnsiTheme="minorHAnsi" w:cstheme="minorHAnsi"/>
          <w:b/>
          <w:bCs/>
        </w:rPr>
        <w:t xml:space="preserve"> raport dostarcza wiedzy, która pozwala lepiej zrozumieć przyczyny jak i bariery obecnego tempa zmian. Prezentujemy 10 kluczowych wniosków i zapraszamy do lektury badania, które powstało we współpracy z OTOMOTO, </w:t>
      </w:r>
      <w:proofErr w:type="spellStart"/>
      <w:r w:rsidRPr="00C8309E">
        <w:rPr>
          <w:rFonts w:asciiTheme="minorHAnsi" w:hAnsiTheme="minorHAnsi" w:cstheme="minorHAnsi"/>
          <w:b/>
          <w:bCs/>
        </w:rPr>
        <w:t>GreenWay</w:t>
      </w:r>
      <w:proofErr w:type="spellEnd"/>
      <w:r w:rsidRPr="00C8309E">
        <w:rPr>
          <w:rFonts w:asciiTheme="minorHAnsi" w:hAnsiTheme="minorHAnsi" w:cstheme="minorHAnsi"/>
          <w:b/>
          <w:bCs/>
        </w:rPr>
        <w:t xml:space="preserve"> Polska, SW </w:t>
      </w:r>
      <w:proofErr w:type="spellStart"/>
      <w:r w:rsidRPr="00C8309E">
        <w:rPr>
          <w:rFonts w:asciiTheme="minorHAnsi" w:hAnsiTheme="minorHAnsi" w:cstheme="minorHAnsi"/>
          <w:b/>
          <w:bCs/>
        </w:rPr>
        <w:t>Research</w:t>
      </w:r>
      <w:proofErr w:type="spellEnd"/>
      <w:r w:rsidRPr="00C8309E">
        <w:rPr>
          <w:rFonts w:asciiTheme="minorHAnsi" w:hAnsiTheme="minorHAnsi" w:cstheme="minorHAnsi"/>
          <w:b/>
          <w:bCs/>
        </w:rPr>
        <w:t xml:space="preserve"> oraz F5A New Mobility </w:t>
      </w:r>
      <w:proofErr w:type="spellStart"/>
      <w:r w:rsidRPr="00C8309E">
        <w:rPr>
          <w:rFonts w:asciiTheme="minorHAnsi" w:hAnsiTheme="minorHAnsi" w:cstheme="minorHAnsi"/>
          <w:b/>
          <w:bCs/>
        </w:rPr>
        <w:t>Research</w:t>
      </w:r>
      <w:proofErr w:type="spellEnd"/>
      <w:r w:rsidRPr="00C8309E">
        <w:rPr>
          <w:rFonts w:asciiTheme="minorHAnsi" w:hAnsiTheme="minorHAnsi" w:cstheme="minorHAnsi"/>
          <w:b/>
          <w:bCs/>
        </w:rPr>
        <w:t xml:space="preserve"> and Consulting.</w:t>
      </w:r>
    </w:p>
    <w:p w14:paraId="3C5AC96B" w14:textId="77777777" w:rsidR="000C0130" w:rsidRPr="00C8309E" w:rsidRDefault="000C0130" w:rsidP="000C0130">
      <w:pPr>
        <w:jc w:val="both"/>
        <w:rPr>
          <w:rFonts w:asciiTheme="minorHAnsi" w:hAnsiTheme="minorHAnsi" w:cstheme="minorHAnsi"/>
        </w:rPr>
      </w:pPr>
    </w:p>
    <w:p w14:paraId="14DBD9BF" w14:textId="135F0C6D" w:rsidR="00A714CA" w:rsidRPr="00C8309E" w:rsidRDefault="00255C7D" w:rsidP="00B21097">
      <w:pPr>
        <w:jc w:val="both"/>
        <w:rPr>
          <w:rFonts w:asciiTheme="minorHAnsi" w:hAnsiTheme="minorHAnsi" w:cstheme="minorHAnsi"/>
        </w:rPr>
      </w:pPr>
      <w:r w:rsidRPr="00C8309E">
        <w:rPr>
          <w:rFonts w:asciiTheme="minorHAnsi" w:hAnsiTheme="minorHAnsi" w:cstheme="minorHAnsi"/>
        </w:rPr>
        <w:t xml:space="preserve">Jak zmieniają się decyzje zakupowe Polaków? Co zachęca, a co blokuje Polaków w drodze do elektromobilności? Ile powinny kosztować samochody elektryczne? To tylko niektóre z </w:t>
      </w:r>
      <w:r w:rsidRPr="007764DC">
        <w:rPr>
          <w:rFonts w:asciiTheme="minorHAnsi" w:hAnsiTheme="minorHAnsi" w:cstheme="minorHAnsi"/>
        </w:rPr>
        <w:t>kluczowych</w:t>
      </w:r>
      <w:r w:rsidRPr="00C8309E">
        <w:rPr>
          <w:rFonts w:asciiTheme="minorHAnsi" w:hAnsiTheme="minorHAnsi" w:cstheme="minorHAnsi"/>
        </w:rPr>
        <w:t xml:space="preserve"> pytań, któr</w:t>
      </w:r>
      <w:r w:rsidR="00C64F84" w:rsidRPr="00C8309E">
        <w:rPr>
          <w:rFonts w:asciiTheme="minorHAnsi" w:hAnsiTheme="minorHAnsi" w:cstheme="minorHAnsi"/>
        </w:rPr>
        <w:t>ym</w:t>
      </w:r>
      <w:r w:rsidRPr="00C8309E">
        <w:rPr>
          <w:rFonts w:asciiTheme="minorHAnsi" w:hAnsiTheme="minorHAnsi" w:cstheme="minorHAnsi"/>
        </w:rPr>
        <w:t xml:space="preserve"> autorzy Barometru Nowej Mobilności 2026</w:t>
      </w:r>
      <w:r w:rsidR="00C64F84" w:rsidRPr="00C8309E">
        <w:rPr>
          <w:rFonts w:asciiTheme="minorHAnsi" w:hAnsiTheme="minorHAnsi" w:cstheme="minorHAnsi"/>
        </w:rPr>
        <w:t xml:space="preserve"> </w:t>
      </w:r>
      <w:proofErr w:type="spellStart"/>
      <w:r w:rsidR="00C64F84" w:rsidRPr="00C8309E">
        <w:rPr>
          <w:rFonts w:asciiTheme="minorHAnsi" w:hAnsiTheme="minorHAnsi" w:cstheme="minorHAnsi"/>
        </w:rPr>
        <w:t>powered</w:t>
      </w:r>
      <w:proofErr w:type="spellEnd"/>
      <w:r w:rsidR="00C64F84" w:rsidRPr="00C8309E">
        <w:rPr>
          <w:rFonts w:asciiTheme="minorHAnsi" w:hAnsiTheme="minorHAnsi" w:cstheme="minorHAnsi"/>
        </w:rPr>
        <w:t xml:space="preserve"> by OTOMOTO</w:t>
      </w:r>
      <w:r w:rsidRPr="00C8309E">
        <w:rPr>
          <w:rFonts w:asciiTheme="minorHAnsi" w:hAnsiTheme="minorHAnsi" w:cstheme="minorHAnsi"/>
        </w:rPr>
        <w:t xml:space="preserve"> poświęcają uwagę</w:t>
      </w:r>
      <w:r w:rsidR="00C64F84" w:rsidRPr="00C8309E">
        <w:rPr>
          <w:rFonts w:asciiTheme="minorHAnsi" w:hAnsiTheme="minorHAnsi" w:cstheme="minorHAnsi"/>
        </w:rPr>
        <w:t>,</w:t>
      </w:r>
      <w:r w:rsidRPr="00C8309E">
        <w:rPr>
          <w:rFonts w:asciiTheme="minorHAnsi" w:hAnsiTheme="minorHAnsi" w:cstheme="minorHAnsi"/>
        </w:rPr>
        <w:t xml:space="preserve"> wnikając głęboko w opinię Polaków na temat </w:t>
      </w:r>
      <w:r w:rsidR="00C8309E">
        <w:rPr>
          <w:rFonts w:asciiTheme="minorHAnsi" w:hAnsiTheme="minorHAnsi" w:cstheme="minorHAnsi"/>
        </w:rPr>
        <w:t>samochodów elektrycznych</w:t>
      </w:r>
      <w:r w:rsidRPr="00C8309E">
        <w:rPr>
          <w:rFonts w:asciiTheme="minorHAnsi" w:hAnsiTheme="minorHAnsi" w:cstheme="minorHAnsi"/>
        </w:rPr>
        <w:t xml:space="preserve">. </w:t>
      </w:r>
    </w:p>
    <w:p w14:paraId="3DBF9F36" w14:textId="77777777" w:rsidR="00C64F84" w:rsidRPr="00C8309E" w:rsidRDefault="00C64F84" w:rsidP="00B21097">
      <w:pPr>
        <w:jc w:val="both"/>
        <w:rPr>
          <w:rFonts w:asciiTheme="minorHAnsi" w:hAnsiTheme="minorHAnsi" w:cstheme="minorHAnsi"/>
        </w:rPr>
      </w:pPr>
    </w:p>
    <w:p w14:paraId="42A8E2F2" w14:textId="14F5B680" w:rsidR="00C64F84" w:rsidRDefault="00226F22" w:rsidP="00C64F84">
      <w:pPr>
        <w:jc w:val="both"/>
        <w:rPr>
          <w:rFonts w:asciiTheme="minorHAnsi" w:hAnsiTheme="minorHAnsi" w:cstheme="minorHAnsi"/>
        </w:rPr>
      </w:pPr>
      <w:r w:rsidRPr="00C8309E">
        <w:rPr>
          <w:rFonts w:asciiTheme="minorHAnsi" w:hAnsiTheme="minorHAnsi" w:cstheme="minorHAnsi"/>
        </w:rPr>
        <w:t xml:space="preserve">Najnowsza, dziewiąta edycja Barometru Nowej Mobilności pokazuje wyraźnie: rynek dojrzewa, a decyzje Polaków stają się bardziej pragmatyczne, oparte na technologii, kosztach i codziennej </w:t>
      </w:r>
      <w:r>
        <w:rPr>
          <w:rFonts w:asciiTheme="minorHAnsi" w:hAnsiTheme="minorHAnsi" w:cstheme="minorHAnsi"/>
        </w:rPr>
        <w:t>wygodzie użytkowania</w:t>
      </w:r>
      <w:r w:rsidRPr="00C8309E">
        <w:rPr>
          <w:rFonts w:asciiTheme="minorHAnsi" w:hAnsiTheme="minorHAnsi" w:cstheme="minorHAnsi"/>
        </w:rPr>
        <w:t>.</w:t>
      </w:r>
      <w:r>
        <w:rPr>
          <w:rFonts w:asciiTheme="minorHAnsi" w:hAnsiTheme="minorHAnsi" w:cstheme="minorHAnsi"/>
        </w:rPr>
        <w:t xml:space="preserve"> </w:t>
      </w:r>
      <w:r w:rsidR="00003248">
        <w:rPr>
          <w:rFonts w:asciiTheme="minorHAnsi" w:hAnsiTheme="minorHAnsi" w:cstheme="minorHAnsi"/>
        </w:rPr>
        <w:t>Potwierdzają to również dane z polskiego rynku</w:t>
      </w:r>
      <w:r>
        <w:rPr>
          <w:rFonts w:asciiTheme="minorHAnsi" w:hAnsiTheme="minorHAnsi" w:cstheme="minorHAnsi"/>
        </w:rPr>
        <w:t xml:space="preserve"> nowych samochodów osobowych</w:t>
      </w:r>
      <w:r w:rsidR="00003248">
        <w:rPr>
          <w:rFonts w:asciiTheme="minorHAnsi" w:hAnsiTheme="minorHAnsi" w:cstheme="minorHAnsi"/>
        </w:rPr>
        <w:t xml:space="preserve"> i dynamika wzrostu BEV</w:t>
      </w:r>
      <w:r>
        <w:rPr>
          <w:rFonts w:asciiTheme="minorHAnsi" w:hAnsiTheme="minorHAnsi" w:cstheme="minorHAnsi"/>
        </w:rPr>
        <w:t xml:space="preserve">-ów – w 2025 r. zarejestrowano o 161% więcej </w:t>
      </w:r>
      <w:r w:rsidR="00DE1248">
        <w:rPr>
          <w:rFonts w:asciiTheme="minorHAnsi" w:hAnsiTheme="minorHAnsi" w:cstheme="minorHAnsi"/>
        </w:rPr>
        <w:t>aut</w:t>
      </w:r>
      <w:r>
        <w:rPr>
          <w:rFonts w:asciiTheme="minorHAnsi" w:hAnsiTheme="minorHAnsi" w:cstheme="minorHAnsi"/>
        </w:rPr>
        <w:t xml:space="preserve"> elektrycznych niż rok wcześniej</w:t>
      </w:r>
      <w:r w:rsidR="00DE1248">
        <w:rPr>
          <w:rFonts w:asciiTheme="minorHAnsi" w:hAnsiTheme="minorHAnsi" w:cstheme="minorHAnsi"/>
        </w:rPr>
        <w:t>, a ich udział w rynku przekroczył 7%.</w:t>
      </w:r>
    </w:p>
    <w:p w14:paraId="0BCFC47A" w14:textId="77777777" w:rsidR="00C8309E" w:rsidRDefault="00C8309E" w:rsidP="00C64F84">
      <w:pPr>
        <w:jc w:val="both"/>
        <w:rPr>
          <w:rFonts w:asciiTheme="minorHAnsi" w:hAnsiTheme="minorHAnsi" w:cstheme="minorHAnsi"/>
        </w:rPr>
      </w:pPr>
    </w:p>
    <w:p w14:paraId="50F23215" w14:textId="77777777" w:rsidR="00E810C6" w:rsidRPr="009F3500" w:rsidRDefault="00E810C6" w:rsidP="00E810C6">
      <w:pPr>
        <w:jc w:val="both"/>
        <w:rPr>
          <w:rFonts w:asciiTheme="minorHAnsi" w:hAnsiTheme="minorHAnsi" w:cstheme="minorHAnsi"/>
          <w:b/>
          <w:bCs/>
        </w:rPr>
      </w:pPr>
      <w:r>
        <w:rPr>
          <w:rFonts w:asciiTheme="minorHAnsi" w:hAnsiTheme="minorHAnsi" w:cstheme="minorHAnsi"/>
          <w:i/>
          <w:iCs/>
        </w:rPr>
        <w:t>„</w:t>
      </w:r>
      <w:r w:rsidRPr="009F3500">
        <w:rPr>
          <w:rFonts w:asciiTheme="minorHAnsi" w:hAnsiTheme="minorHAnsi" w:cstheme="minorHAnsi"/>
          <w:i/>
          <w:iCs/>
        </w:rPr>
        <w:t xml:space="preserve">W 2026 r. kluczowym czynnikiem stanie się zakończenie programu </w:t>
      </w:r>
      <w:proofErr w:type="spellStart"/>
      <w:r w:rsidRPr="009F3500">
        <w:rPr>
          <w:rFonts w:asciiTheme="minorHAnsi" w:hAnsiTheme="minorHAnsi" w:cstheme="minorHAnsi"/>
          <w:i/>
          <w:iCs/>
        </w:rPr>
        <w:t>NaszEauto</w:t>
      </w:r>
      <w:proofErr w:type="spellEnd"/>
      <w:r w:rsidRPr="009F3500">
        <w:rPr>
          <w:rFonts w:asciiTheme="minorHAnsi" w:hAnsiTheme="minorHAnsi" w:cstheme="minorHAnsi"/>
          <w:i/>
          <w:iCs/>
        </w:rPr>
        <w:t>, który w ostatnich miesiącach wyraźnie wspierał decyzje zakupowe. Oczekujemy podobnych konsekwencji, jakie nastąpiły m.in. w Niemczech, gdzie po wycofaniu dopłat udział BEV w nowych rejestracjach spadł z 18,4% w 2023 r. do 13,5% w 2024 r. W dłuższej perspektywie spodziewamy się dalszego wzrostu rejestracji. Od 2026 r. obowiązują nowe limity amortyzacji dla pojazdów spalinowych, które wynoszą 100 tys. zł podczas gdy dla BEV pozostały na poziomie 225 tys., co znacząco zwiększa opłacalność zakupu, zwłaszcza dla firm. Dodatkowo producenci będą coraz aktywniej promować modele elektryczne, bo muszą spełniać unijne normy emisji rozliczane w ramach trzyletniego uśrednienia na lata 2025-2027.</w:t>
      </w:r>
      <w:r>
        <w:rPr>
          <w:rFonts w:asciiTheme="minorHAnsi" w:hAnsiTheme="minorHAnsi" w:cstheme="minorHAnsi"/>
          <w:i/>
          <w:iCs/>
        </w:rPr>
        <w:t xml:space="preserve">” </w:t>
      </w:r>
      <w:r>
        <w:rPr>
          <w:rFonts w:asciiTheme="minorHAnsi" w:hAnsiTheme="minorHAnsi" w:cstheme="minorHAnsi"/>
        </w:rPr>
        <w:t xml:space="preserve">– mówi </w:t>
      </w:r>
      <w:r w:rsidRPr="009F3500">
        <w:rPr>
          <w:rFonts w:asciiTheme="minorHAnsi" w:hAnsiTheme="minorHAnsi" w:cstheme="minorHAnsi"/>
          <w:b/>
          <w:bCs/>
        </w:rPr>
        <w:t xml:space="preserve">Albert Kania, Dyrektor Operacyjny F5A New Mobility </w:t>
      </w:r>
      <w:proofErr w:type="spellStart"/>
      <w:r w:rsidRPr="009F3500">
        <w:rPr>
          <w:rFonts w:asciiTheme="minorHAnsi" w:hAnsiTheme="minorHAnsi" w:cstheme="minorHAnsi"/>
          <w:b/>
          <w:bCs/>
        </w:rPr>
        <w:t>Research</w:t>
      </w:r>
      <w:proofErr w:type="spellEnd"/>
      <w:r w:rsidRPr="009F3500">
        <w:rPr>
          <w:rFonts w:asciiTheme="minorHAnsi" w:hAnsiTheme="minorHAnsi" w:cstheme="minorHAnsi"/>
          <w:b/>
          <w:bCs/>
        </w:rPr>
        <w:t xml:space="preserve"> and Consulting.</w:t>
      </w:r>
    </w:p>
    <w:p w14:paraId="64172F5C" w14:textId="77777777" w:rsidR="00C64F84" w:rsidRPr="00C8309E" w:rsidRDefault="00C64F84" w:rsidP="00C64F84">
      <w:pPr>
        <w:jc w:val="both"/>
        <w:rPr>
          <w:rFonts w:asciiTheme="minorHAnsi" w:hAnsiTheme="minorHAnsi" w:cstheme="minorHAnsi"/>
        </w:rPr>
      </w:pPr>
    </w:p>
    <w:p w14:paraId="3628FD9E" w14:textId="77777777" w:rsidR="00C64F84" w:rsidRPr="009F3500" w:rsidRDefault="00C64F84" w:rsidP="00C64F84">
      <w:pPr>
        <w:jc w:val="both"/>
        <w:rPr>
          <w:rFonts w:asciiTheme="minorHAnsi" w:hAnsiTheme="minorHAnsi" w:cstheme="minorHAnsi"/>
          <w:u w:val="single"/>
        </w:rPr>
      </w:pPr>
      <w:r w:rsidRPr="009F3500">
        <w:rPr>
          <w:rFonts w:asciiTheme="minorHAnsi" w:hAnsiTheme="minorHAnsi" w:cstheme="minorHAnsi"/>
          <w:u w:val="single"/>
        </w:rPr>
        <w:t>10 kluczowych wniosków Barometru Nowej Mobilności 2026</w:t>
      </w:r>
    </w:p>
    <w:p w14:paraId="64FC17C6" w14:textId="77777777" w:rsidR="00C64F84" w:rsidRPr="00C8309E" w:rsidRDefault="00C64F84" w:rsidP="00C64F84">
      <w:pPr>
        <w:jc w:val="both"/>
        <w:rPr>
          <w:rFonts w:asciiTheme="minorHAnsi" w:hAnsiTheme="minorHAnsi" w:cstheme="minorHAnsi"/>
        </w:rPr>
      </w:pPr>
    </w:p>
    <w:p w14:paraId="6880C744" w14:textId="77777777" w:rsidR="00C64F84" w:rsidRPr="00C8309E" w:rsidRDefault="00C64F84" w:rsidP="00C64F84">
      <w:pPr>
        <w:jc w:val="both"/>
        <w:rPr>
          <w:rFonts w:asciiTheme="minorHAnsi" w:hAnsiTheme="minorHAnsi" w:cstheme="minorHAnsi"/>
        </w:rPr>
      </w:pPr>
      <w:r w:rsidRPr="00C8309E">
        <w:rPr>
          <w:rFonts w:asciiTheme="minorHAnsi" w:hAnsiTheme="minorHAnsi" w:cstheme="minorHAnsi"/>
        </w:rPr>
        <w:t>Badanie, zrealizowane w listopadzie 2025 r. na grupie kierowców planujących zakup samochodu w ciągu najbliższych trzech lat, ujawnia 10 kluczowych wniosków, które wyznaczają kierunek rozwoju nowej mobilności w Polsce.</w:t>
      </w:r>
    </w:p>
    <w:p w14:paraId="38F940F0" w14:textId="77777777" w:rsidR="00C64F84" w:rsidRPr="00C8309E" w:rsidRDefault="00C64F84" w:rsidP="00C64F84">
      <w:pPr>
        <w:jc w:val="both"/>
        <w:rPr>
          <w:rFonts w:asciiTheme="minorHAnsi" w:hAnsiTheme="minorHAnsi" w:cstheme="minorHAnsi"/>
        </w:rPr>
      </w:pPr>
    </w:p>
    <w:p w14:paraId="4D3D093C" w14:textId="17D212D2" w:rsidR="00C64F84" w:rsidRPr="00C8309E" w:rsidRDefault="00C64F84" w:rsidP="00C64F84">
      <w:pPr>
        <w:jc w:val="both"/>
        <w:rPr>
          <w:rFonts w:asciiTheme="minorHAnsi" w:hAnsiTheme="minorHAnsi" w:cstheme="minorHAnsi"/>
          <w:b/>
          <w:bCs/>
        </w:rPr>
      </w:pPr>
      <w:r w:rsidRPr="00C8309E">
        <w:rPr>
          <w:rFonts w:asciiTheme="minorHAnsi" w:hAnsiTheme="minorHAnsi" w:cstheme="minorHAnsi"/>
          <w:b/>
          <w:bCs/>
        </w:rPr>
        <w:t xml:space="preserve">1. Co trzeci kierowca </w:t>
      </w:r>
      <w:r w:rsidR="00C8309E">
        <w:rPr>
          <w:rFonts w:asciiTheme="minorHAnsi" w:hAnsiTheme="minorHAnsi" w:cstheme="minorHAnsi"/>
          <w:b/>
          <w:bCs/>
        </w:rPr>
        <w:t>myśli o BEV-</w:t>
      </w:r>
      <w:proofErr w:type="spellStart"/>
      <w:r w:rsidR="00C8309E">
        <w:rPr>
          <w:rFonts w:asciiTheme="minorHAnsi" w:hAnsiTheme="minorHAnsi" w:cstheme="minorHAnsi"/>
          <w:b/>
          <w:bCs/>
        </w:rPr>
        <w:t>ie</w:t>
      </w:r>
      <w:proofErr w:type="spellEnd"/>
      <w:r w:rsidR="00C8309E">
        <w:rPr>
          <w:rFonts w:asciiTheme="minorHAnsi" w:hAnsiTheme="minorHAnsi" w:cstheme="minorHAnsi"/>
          <w:b/>
          <w:bCs/>
        </w:rPr>
        <w:t xml:space="preserve"> i przy wyborze kieruje się technologią, a nie marką</w:t>
      </w:r>
    </w:p>
    <w:p w14:paraId="5C118809" w14:textId="43F4194E" w:rsidR="00C64F84" w:rsidRPr="00C8309E" w:rsidRDefault="00C64F84" w:rsidP="00C64F84">
      <w:pPr>
        <w:jc w:val="both"/>
        <w:rPr>
          <w:rFonts w:asciiTheme="minorHAnsi" w:hAnsiTheme="minorHAnsi" w:cstheme="minorHAnsi"/>
        </w:rPr>
      </w:pPr>
      <w:r w:rsidRPr="00C8309E">
        <w:rPr>
          <w:rFonts w:asciiTheme="minorHAnsi" w:hAnsiTheme="minorHAnsi" w:cstheme="minorHAnsi"/>
        </w:rPr>
        <w:t>27% osób planujących zakup nowego samochodu bierze pod uwagę wybór pojazdu w pełni elektrycznego. Elektromobilność przestaje być deklaracją – staje się realną decyzją zakupową.</w:t>
      </w:r>
      <w:r w:rsidR="00C8309E">
        <w:rPr>
          <w:rFonts w:asciiTheme="minorHAnsi" w:hAnsiTheme="minorHAnsi" w:cstheme="minorHAnsi"/>
        </w:rPr>
        <w:t xml:space="preserve"> </w:t>
      </w:r>
      <w:r w:rsidRPr="00C8309E">
        <w:rPr>
          <w:rFonts w:asciiTheme="minorHAnsi" w:hAnsiTheme="minorHAnsi" w:cstheme="minorHAnsi"/>
        </w:rPr>
        <w:t>Aż 43,4% respondentów jest gotowych kupić samochód nieznanej marki, jeśli oferuje on lepszą technologię. Rynek motoryzacyjny zaczyna funkcjonować według logiki znanej z elektroniki użytkowej.</w:t>
      </w:r>
    </w:p>
    <w:p w14:paraId="279CAE38" w14:textId="77777777" w:rsidR="00C64F84" w:rsidRPr="00C8309E" w:rsidRDefault="00C64F84" w:rsidP="00C64F84">
      <w:pPr>
        <w:jc w:val="both"/>
        <w:rPr>
          <w:rFonts w:asciiTheme="minorHAnsi" w:hAnsiTheme="minorHAnsi" w:cstheme="minorHAnsi"/>
        </w:rPr>
      </w:pPr>
    </w:p>
    <w:p w14:paraId="40D451DE" w14:textId="4B476776" w:rsidR="00C64F84" w:rsidRPr="00C8309E" w:rsidRDefault="00C8309E" w:rsidP="00C64F84">
      <w:pPr>
        <w:jc w:val="both"/>
        <w:rPr>
          <w:rFonts w:asciiTheme="minorHAnsi" w:hAnsiTheme="minorHAnsi" w:cstheme="minorHAnsi"/>
          <w:b/>
          <w:bCs/>
        </w:rPr>
      </w:pPr>
      <w:r>
        <w:rPr>
          <w:rFonts w:asciiTheme="minorHAnsi" w:hAnsiTheme="minorHAnsi" w:cstheme="minorHAnsi"/>
          <w:b/>
          <w:bCs/>
        </w:rPr>
        <w:t>2</w:t>
      </w:r>
      <w:r w:rsidR="00C64F84" w:rsidRPr="00C8309E">
        <w:rPr>
          <w:rFonts w:asciiTheme="minorHAnsi" w:hAnsiTheme="minorHAnsi" w:cstheme="minorHAnsi"/>
          <w:b/>
          <w:bCs/>
        </w:rPr>
        <w:t xml:space="preserve">. </w:t>
      </w:r>
      <w:r>
        <w:rPr>
          <w:rFonts w:asciiTheme="minorHAnsi" w:hAnsiTheme="minorHAnsi" w:cstheme="minorHAnsi"/>
          <w:b/>
          <w:bCs/>
        </w:rPr>
        <w:t>„</w:t>
      </w:r>
      <w:proofErr w:type="spellStart"/>
      <w:r>
        <w:rPr>
          <w:rFonts w:asciiTheme="minorHAnsi" w:hAnsiTheme="minorHAnsi" w:cstheme="minorHAnsi"/>
          <w:b/>
          <w:bCs/>
        </w:rPr>
        <w:t>Must-have</w:t>
      </w:r>
      <w:proofErr w:type="spellEnd"/>
      <w:r>
        <w:rPr>
          <w:rFonts w:asciiTheme="minorHAnsi" w:hAnsiTheme="minorHAnsi" w:cstheme="minorHAnsi"/>
          <w:b/>
          <w:bCs/>
        </w:rPr>
        <w:t xml:space="preserve">”: </w:t>
      </w:r>
      <w:r w:rsidRPr="00C8309E">
        <w:rPr>
          <w:rFonts w:asciiTheme="minorHAnsi" w:hAnsiTheme="minorHAnsi" w:cstheme="minorHAnsi"/>
          <w:b/>
          <w:bCs/>
        </w:rPr>
        <w:t>Zdalne a</w:t>
      </w:r>
      <w:r w:rsidR="00C64F84" w:rsidRPr="00C8309E">
        <w:rPr>
          <w:rFonts w:asciiTheme="minorHAnsi" w:hAnsiTheme="minorHAnsi" w:cstheme="minorHAnsi"/>
          <w:b/>
          <w:bCs/>
        </w:rPr>
        <w:t>ktualizacje</w:t>
      </w:r>
      <w:r w:rsidRPr="00C8309E">
        <w:rPr>
          <w:rFonts w:asciiTheme="minorHAnsi" w:hAnsiTheme="minorHAnsi" w:cstheme="minorHAnsi"/>
          <w:b/>
          <w:bCs/>
        </w:rPr>
        <w:t xml:space="preserve"> oprogramowania</w:t>
      </w:r>
      <w:r w:rsidR="00C64F84" w:rsidRPr="00C8309E">
        <w:rPr>
          <w:rFonts w:asciiTheme="minorHAnsi" w:hAnsiTheme="minorHAnsi" w:cstheme="minorHAnsi"/>
          <w:b/>
          <w:bCs/>
        </w:rPr>
        <w:t xml:space="preserve"> </w:t>
      </w:r>
      <w:r w:rsidRPr="00C8309E">
        <w:rPr>
          <w:rFonts w:asciiTheme="minorHAnsi" w:hAnsiTheme="minorHAnsi" w:cstheme="minorHAnsi"/>
          <w:b/>
          <w:bCs/>
        </w:rPr>
        <w:t xml:space="preserve">(OTA – </w:t>
      </w:r>
      <w:proofErr w:type="spellStart"/>
      <w:r w:rsidRPr="00C8309E">
        <w:rPr>
          <w:rFonts w:asciiTheme="minorHAnsi" w:hAnsiTheme="minorHAnsi" w:cstheme="minorHAnsi"/>
          <w:b/>
          <w:bCs/>
        </w:rPr>
        <w:t>over</w:t>
      </w:r>
      <w:proofErr w:type="spellEnd"/>
      <w:r w:rsidRPr="00C8309E">
        <w:rPr>
          <w:rFonts w:asciiTheme="minorHAnsi" w:hAnsiTheme="minorHAnsi" w:cstheme="minorHAnsi"/>
          <w:b/>
          <w:bCs/>
        </w:rPr>
        <w:t>-the-</w:t>
      </w:r>
      <w:proofErr w:type="spellStart"/>
      <w:r w:rsidRPr="00C8309E">
        <w:rPr>
          <w:rFonts w:asciiTheme="minorHAnsi" w:hAnsiTheme="minorHAnsi" w:cstheme="minorHAnsi"/>
          <w:b/>
          <w:bCs/>
        </w:rPr>
        <w:t>air</w:t>
      </w:r>
      <w:proofErr w:type="spellEnd"/>
      <w:r w:rsidRPr="00C8309E">
        <w:rPr>
          <w:rFonts w:asciiTheme="minorHAnsi" w:hAnsiTheme="minorHAnsi" w:cstheme="minorHAnsi"/>
          <w:b/>
          <w:bCs/>
        </w:rPr>
        <w:t>)</w:t>
      </w:r>
      <w:r w:rsidR="00C64F84" w:rsidRPr="00C8309E">
        <w:rPr>
          <w:rFonts w:asciiTheme="minorHAnsi" w:hAnsiTheme="minorHAnsi" w:cstheme="minorHAnsi"/>
          <w:b/>
          <w:bCs/>
        </w:rPr>
        <w:t xml:space="preserve"> </w:t>
      </w:r>
    </w:p>
    <w:p w14:paraId="2C557BFB" w14:textId="0BA799DA" w:rsidR="00C64F84" w:rsidRPr="00C8309E" w:rsidRDefault="00C64F84" w:rsidP="00C64F84">
      <w:pPr>
        <w:jc w:val="both"/>
        <w:rPr>
          <w:rFonts w:asciiTheme="minorHAnsi" w:hAnsiTheme="minorHAnsi" w:cstheme="minorHAnsi"/>
        </w:rPr>
      </w:pPr>
      <w:r w:rsidRPr="00C8309E">
        <w:rPr>
          <w:rFonts w:asciiTheme="minorHAnsi" w:hAnsiTheme="minorHAnsi" w:cstheme="minorHAnsi"/>
        </w:rPr>
        <w:t xml:space="preserve">68,3% badanych uznaje możliwość </w:t>
      </w:r>
      <w:r w:rsidR="00C8309E">
        <w:rPr>
          <w:rFonts w:asciiTheme="minorHAnsi" w:hAnsiTheme="minorHAnsi" w:cstheme="minorHAnsi"/>
        </w:rPr>
        <w:t xml:space="preserve">zdalnej </w:t>
      </w:r>
      <w:r w:rsidRPr="00C8309E">
        <w:rPr>
          <w:rFonts w:asciiTheme="minorHAnsi" w:hAnsiTheme="minorHAnsi" w:cstheme="minorHAnsi"/>
        </w:rPr>
        <w:t>aktualizacji oprogramowania „</w:t>
      </w:r>
      <w:proofErr w:type="spellStart"/>
      <w:r w:rsidRPr="00C8309E">
        <w:rPr>
          <w:rFonts w:asciiTheme="minorHAnsi" w:hAnsiTheme="minorHAnsi" w:cstheme="minorHAnsi"/>
        </w:rPr>
        <w:t>over</w:t>
      </w:r>
      <w:proofErr w:type="spellEnd"/>
      <w:r w:rsidRPr="00C8309E">
        <w:rPr>
          <w:rFonts w:asciiTheme="minorHAnsi" w:hAnsiTheme="minorHAnsi" w:cstheme="minorHAnsi"/>
        </w:rPr>
        <w:t>-the-</w:t>
      </w:r>
      <w:proofErr w:type="spellStart"/>
      <w:r w:rsidRPr="00C8309E">
        <w:rPr>
          <w:rFonts w:asciiTheme="minorHAnsi" w:hAnsiTheme="minorHAnsi" w:cstheme="minorHAnsi"/>
        </w:rPr>
        <w:t>air</w:t>
      </w:r>
      <w:proofErr w:type="spellEnd"/>
      <w:r w:rsidRPr="00C8309E">
        <w:rPr>
          <w:rFonts w:asciiTheme="minorHAnsi" w:hAnsiTheme="minorHAnsi" w:cstheme="minorHAnsi"/>
        </w:rPr>
        <w:t>” za ważną lub bardzo ważną. Samochód coraz częściej postrzegany jest jako produkt cyfrowy, który rozwija się w czasie.</w:t>
      </w:r>
    </w:p>
    <w:p w14:paraId="668206DA" w14:textId="77777777" w:rsidR="00C64F84" w:rsidRPr="00C8309E" w:rsidRDefault="00C64F84" w:rsidP="00C64F84">
      <w:pPr>
        <w:jc w:val="both"/>
        <w:rPr>
          <w:rFonts w:asciiTheme="minorHAnsi" w:hAnsiTheme="minorHAnsi" w:cstheme="minorHAnsi"/>
        </w:rPr>
      </w:pPr>
    </w:p>
    <w:p w14:paraId="254DBBA7" w14:textId="2A5063FE" w:rsidR="00C64F84" w:rsidRPr="00C8309E" w:rsidRDefault="00C8309E" w:rsidP="00C64F84">
      <w:pPr>
        <w:jc w:val="both"/>
        <w:rPr>
          <w:rFonts w:asciiTheme="minorHAnsi" w:hAnsiTheme="minorHAnsi" w:cstheme="minorHAnsi"/>
          <w:b/>
          <w:bCs/>
        </w:rPr>
      </w:pPr>
      <w:r>
        <w:rPr>
          <w:rFonts w:asciiTheme="minorHAnsi" w:hAnsiTheme="minorHAnsi" w:cstheme="minorHAnsi"/>
          <w:b/>
          <w:bCs/>
        </w:rPr>
        <w:t>3</w:t>
      </w:r>
      <w:r w:rsidR="00C64F84" w:rsidRPr="00C8309E">
        <w:rPr>
          <w:rFonts w:asciiTheme="minorHAnsi" w:hAnsiTheme="minorHAnsi" w:cstheme="minorHAnsi"/>
          <w:b/>
          <w:bCs/>
        </w:rPr>
        <w:t>. Cena nadal kluczowa, ale z jasno określonym progiem akceptacji</w:t>
      </w:r>
    </w:p>
    <w:p w14:paraId="3224C312" w14:textId="77777777" w:rsidR="00C64F84" w:rsidRPr="00C8309E" w:rsidRDefault="00C64F84" w:rsidP="00C64F84">
      <w:pPr>
        <w:jc w:val="both"/>
        <w:rPr>
          <w:rFonts w:asciiTheme="minorHAnsi" w:hAnsiTheme="minorHAnsi" w:cstheme="minorHAnsi"/>
        </w:rPr>
      </w:pPr>
      <w:r w:rsidRPr="00C8309E">
        <w:rPr>
          <w:rFonts w:asciiTheme="minorHAnsi" w:hAnsiTheme="minorHAnsi" w:cstheme="minorHAnsi"/>
        </w:rPr>
        <w:t>Połowa potencjalnych nabywców nowych BEV wskazuje przedział 80–160 tys. zł jako akceptowalny budżet. Masowa elektromobilność zaczyna się w segmencie aut „dla przeciętnego kierowcy”.</w:t>
      </w:r>
    </w:p>
    <w:p w14:paraId="475C555E" w14:textId="77777777" w:rsidR="00C64F84" w:rsidRPr="00C8309E" w:rsidRDefault="00C64F84" w:rsidP="00C64F84">
      <w:pPr>
        <w:jc w:val="both"/>
        <w:rPr>
          <w:rFonts w:asciiTheme="minorHAnsi" w:hAnsiTheme="minorHAnsi" w:cstheme="minorHAnsi"/>
        </w:rPr>
      </w:pPr>
    </w:p>
    <w:p w14:paraId="3C43CA18" w14:textId="234E10AD" w:rsidR="00C64F84" w:rsidRPr="00C8309E" w:rsidRDefault="00C8309E" w:rsidP="00C64F84">
      <w:pPr>
        <w:jc w:val="both"/>
        <w:rPr>
          <w:rFonts w:asciiTheme="minorHAnsi" w:hAnsiTheme="minorHAnsi" w:cstheme="minorHAnsi"/>
          <w:b/>
          <w:bCs/>
        </w:rPr>
      </w:pPr>
      <w:r>
        <w:rPr>
          <w:rFonts w:asciiTheme="minorHAnsi" w:hAnsiTheme="minorHAnsi" w:cstheme="minorHAnsi"/>
          <w:b/>
          <w:bCs/>
        </w:rPr>
        <w:t>4</w:t>
      </w:r>
      <w:r w:rsidR="00C64F84" w:rsidRPr="00C8309E">
        <w:rPr>
          <w:rFonts w:asciiTheme="minorHAnsi" w:hAnsiTheme="minorHAnsi" w:cstheme="minorHAnsi"/>
          <w:b/>
          <w:bCs/>
        </w:rPr>
        <w:t xml:space="preserve">. </w:t>
      </w:r>
      <w:r>
        <w:rPr>
          <w:rFonts w:asciiTheme="minorHAnsi" w:hAnsiTheme="minorHAnsi" w:cstheme="minorHAnsi"/>
          <w:b/>
          <w:bCs/>
        </w:rPr>
        <w:t xml:space="preserve">Używane elektryki na przegranej pozycji </w:t>
      </w:r>
    </w:p>
    <w:p w14:paraId="0FACD77C" w14:textId="77777777" w:rsidR="00C64F84" w:rsidRPr="00C8309E" w:rsidRDefault="00C64F84" w:rsidP="00C64F84">
      <w:pPr>
        <w:jc w:val="both"/>
        <w:rPr>
          <w:rFonts w:asciiTheme="minorHAnsi" w:hAnsiTheme="minorHAnsi" w:cstheme="minorHAnsi"/>
        </w:rPr>
      </w:pPr>
      <w:r w:rsidRPr="00C8309E">
        <w:rPr>
          <w:rFonts w:asciiTheme="minorHAnsi" w:hAnsiTheme="minorHAnsi" w:cstheme="minorHAnsi"/>
        </w:rPr>
        <w:t>Tylko 3,7% osób planujących zakup auta używanego rozważa dziś elektryka. Główna bariera to rozbieżność między oczekiwaniami (niska cena, duży zasięg, szybkie ładowanie) a realną ofertą starszych modeli.</w:t>
      </w:r>
    </w:p>
    <w:p w14:paraId="74D35E93" w14:textId="77777777" w:rsidR="00C64F84" w:rsidRPr="00C8309E" w:rsidRDefault="00C64F84" w:rsidP="00C64F84">
      <w:pPr>
        <w:jc w:val="both"/>
        <w:rPr>
          <w:rFonts w:asciiTheme="minorHAnsi" w:hAnsiTheme="minorHAnsi" w:cstheme="minorHAnsi"/>
        </w:rPr>
      </w:pPr>
    </w:p>
    <w:p w14:paraId="6BE025E2" w14:textId="006BB5C4" w:rsidR="00C64F84" w:rsidRPr="00C8309E" w:rsidRDefault="00C8309E" w:rsidP="00C64F84">
      <w:pPr>
        <w:jc w:val="both"/>
        <w:rPr>
          <w:rFonts w:asciiTheme="minorHAnsi" w:hAnsiTheme="minorHAnsi" w:cstheme="minorHAnsi"/>
          <w:b/>
          <w:bCs/>
        </w:rPr>
      </w:pPr>
      <w:r w:rsidRPr="00C8309E">
        <w:rPr>
          <w:rFonts w:asciiTheme="minorHAnsi" w:hAnsiTheme="minorHAnsi" w:cstheme="minorHAnsi"/>
          <w:b/>
          <w:bCs/>
        </w:rPr>
        <w:t>5</w:t>
      </w:r>
      <w:r w:rsidR="00C64F84" w:rsidRPr="00C8309E">
        <w:rPr>
          <w:rFonts w:asciiTheme="minorHAnsi" w:hAnsiTheme="minorHAnsi" w:cstheme="minorHAnsi"/>
          <w:b/>
          <w:bCs/>
        </w:rPr>
        <w:t>. Obawy wobec używanych elektryków są wyraźnie większe niż wobec nowych</w:t>
      </w:r>
    </w:p>
    <w:p w14:paraId="111A524E" w14:textId="00E80AF3" w:rsidR="00C64F84" w:rsidRPr="00C8309E" w:rsidRDefault="00C8309E" w:rsidP="00C64F84">
      <w:pPr>
        <w:jc w:val="both"/>
        <w:rPr>
          <w:rFonts w:asciiTheme="minorHAnsi" w:hAnsiTheme="minorHAnsi" w:cstheme="minorHAnsi"/>
        </w:rPr>
      </w:pPr>
      <w:r>
        <w:rPr>
          <w:rFonts w:asciiTheme="minorHAnsi" w:hAnsiTheme="minorHAnsi" w:cstheme="minorHAnsi"/>
        </w:rPr>
        <w:t xml:space="preserve">W przypadku używanych elektryków, </w:t>
      </w:r>
      <w:r w:rsidR="00C64F84" w:rsidRPr="00C8309E">
        <w:rPr>
          <w:rFonts w:asciiTheme="minorHAnsi" w:hAnsiTheme="minorHAnsi" w:cstheme="minorHAnsi"/>
        </w:rPr>
        <w:t>70,2% respondentów obawia się pożaru baterii, a 54,8% – jej awarii. Brak zaufania do technologii w starszych pojazdach skutecznie hamuje rozwój rynku wtórnego.</w:t>
      </w:r>
    </w:p>
    <w:p w14:paraId="39D42FE9" w14:textId="77777777" w:rsidR="00C64F84" w:rsidRPr="00C8309E" w:rsidRDefault="00C64F84" w:rsidP="00C64F84">
      <w:pPr>
        <w:jc w:val="both"/>
        <w:rPr>
          <w:rFonts w:asciiTheme="minorHAnsi" w:hAnsiTheme="minorHAnsi" w:cstheme="minorHAnsi"/>
        </w:rPr>
      </w:pPr>
    </w:p>
    <w:p w14:paraId="1C3ED29E" w14:textId="4425C6AA" w:rsidR="00C64F84" w:rsidRPr="00C8309E" w:rsidRDefault="00C8309E" w:rsidP="00C64F84">
      <w:pPr>
        <w:jc w:val="both"/>
        <w:rPr>
          <w:rFonts w:asciiTheme="minorHAnsi" w:hAnsiTheme="minorHAnsi" w:cstheme="minorHAnsi"/>
          <w:b/>
          <w:bCs/>
        </w:rPr>
      </w:pPr>
      <w:r w:rsidRPr="00C8309E">
        <w:rPr>
          <w:rFonts w:asciiTheme="minorHAnsi" w:hAnsiTheme="minorHAnsi" w:cstheme="minorHAnsi"/>
          <w:b/>
          <w:bCs/>
        </w:rPr>
        <w:t>6</w:t>
      </w:r>
      <w:r w:rsidR="00C64F84" w:rsidRPr="00C8309E">
        <w:rPr>
          <w:rFonts w:asciiTheme="minorHAnsi" w:hAnsiTheme="minorHAnsi" w:cstheme="minorHAnsi"/>
          <w:b/>
          <w:bCs/>
        </w:rPr>
        <w:t>. Ładowanie w miejscu zamieszkania to czynnik przełomowy</w:t>
      </w:r>
    </w:p>
    <w:p w14:paraId="3122AA20" w14:textId="625E5852" w:rsidR="00C64F84" w:rsidRPr="00C8309E" w:rsidRDefault="00C64F84" w:rsidP="00C64F84">
      <w:pPr>
        <w:jc w:val="both"/>
        <w:rPr>
          <w:rFonts w:asciiTheme="minorHAnsi" w:hAnsiTheme="minorHAnsi" w:cstheme="minorHAnsi"/>
        </w:rPr>
      </w:pPr>
      <w:r w:rsidRPr="00C8309E">
        <w:rPr>
          <w:rFonts w:asciiTheme="minorHAnsi" w:hAnsiTheme="minorHAnsi" w:cstheme="minorHAnsi"/>
        </w:rPr>
        <w:t xml:space="preserve">Choć tylko 27,3% badanych ma dostęp do ładowania </w:t>
      </w:r>
      <w:r w:rsidR="00C8309E">
        <w:rPr>
          <w:rFonts w:asciiTheme="minorHAnsi" w:hAnsiTheme="minorHAnsi" w:cstheme="minorHAnsi"/>
        </w:rPr>
        <w:t>w pobliżu</w:t>
      </w:r>
      <w:r w:rsidRPr="00C8309E">
        <w:rPr>
          <w:rFonts w:asciiTheme="minorHAnsi" w:hAnsiTheme="minorHAnsi" w:cstheme="minorHAnsi"/>
        </w:rPr>
        <w:t xml:space="preserve"> domu, aż 70% z tej grupy uznaje go za kluczowy. Brak takiej możliwości jest dziś jedną z najsilniejszych barier zakupu </w:t>
      </w:r>
      <w:r w:rsidR="00C8309E">
        <w:rPr>
          <w:rFonts w:asciiTheme="minorHAnsi" w:hAnsiTheme="minorHAnsi" w:cstheme="minorHAnsi"/>
        </w:rPr>
        <w:t>aut elektrycznych</w:t>
      </w:r>
      <w:r w:rsidRPr="00C8309E">
        <w:rPr>
          <w:rFonts w:asciiTheme="minorHAnsi" w:hAnsiTheme="minorHAnsi" w:cstheme="minorHAnsi"/>
        </w:rPr>
        <w:t>.</w:t>
      </w:r>
    </w:p>
    <w:p w14:paraId="19E56658" w14:textId="77777777" w:rsidR="00C64F84" w:rsidRPr="00C8309E" w:rsidRDefault="00C64F84" w:rsidP="00C64F84">
      <w:pPr>
        <w:jc w:val="both"/>
        <w:rPr>
          <w:rFonts w:asciiTheme="minorHAnsi" w:hAnsiTheme="minorHAnsi" w:cstheme="minorHAnsi"/>
        </w:rPr>
      </w:pPr>
    </w:p>
    <w:p w14:paraId="1093F3D8" w14:textId="56971FFF" w:rsidR="00C64F84" w:rsidRPr="00C8309E" w:rsidRDefault="00C8309E" w:rsidP="00C64F84">
      <w:pPr>
        <w:jc w:val="both"/>
        <w:rPr>
          <w:rFonts w:asciiTheme="minorHAnsi" w:hAnsiTheme="minorHAnsi" w:cstheme="minorHAnsi"/>
          <w:b/>
          <w:bCs/>
        </w:rPr>
      </w:pPr>
      <w:r w:rsidRPr="00C8309E">
        <w:rPr>
          <w:rFonts w:asciiTheme="minorHAnsi" w:hAnsiTheme="minorHAnsi" w:cstheme="minorHAnsi"/>
          <w:b/>
          <w:bCs/>
        </w:rPr>
        <w:t>7</w:t>
      </w:r>
      <w:r w:rsidR="00C64F84" w:rsidRPr="00C8309E">
        <w:rPr>
          <w:rFonts w:asciiTheme="minorHAnsi" w:hAnsiTheme="minorHAnsi" w:cstheme="minorHAnsi"/>
          <w:b/>
          <w:bCs/>
        </w:rPr>
        <w:t>. Kierowcy wybierają ładowarki według trzech kryteriów: cena, moc i lokalizacja</w:t>
      </w:r>
    </w:p>
    <w:p w14:paraId="16FE6FF3" w14:textId="7681E5BE" w:rsidR="00C64F84" w:rsidRPr="00C8309E" w:rsidRDefault="00C64F84" w:rsidP="00C64F84">
      <w:pPr>
        <w:jc w:val="both"/>
        <w:rPr>
          <w:rFonts w:asciiTheme="minorHAnsi" w:hAnsiTheme="minorHAnsi" w:cstheme="minorHAnsi"/>
        </w:rPr>
      </w:pPr>
      <w:r w:rsidRPr="00C8309E">
        <w:rPr>
          <w:rFonts w:asciiTheme="minorHAnsi" w:hAnsiTheme="minorHAnsi" w:cstheme="minorHAnsi"/>
        </w:rPr>
        <w:t xml:space="preserve">Udogodnienia schodzą na dalszy plan. Rynek infrastruktury zmierza w stronę dużych, wielostanowiskowych </w:t>
      </w:r>
      <w:proofErr w:type="spellStart"/>
      <w:r w:rsidRPr="00C8309E">
        <w:rPr>
          <w:rFonts w:asciiTheme="minorHAnsi" w:hAnsiTheme="minorHAnsi" w:cstheme="minorHAnsi"/>
        </w:rPr>
        <w:t>hubów</w:t>
      </w:r>
      <w:proofErr w:type="spellEnd"/>
      <w:r w:rsidRPr="00C8309E">
        <w:rPr>
          <w:rFonts w:asciiTheme="minorHAnsi" w:hAnsiTheme="minorHAnsi" w:cstheme="minorHAnsi"/>
        </w:rPr>
        <w:t xml:space="preserve"> ładowania, zapewniających szybkość i</w:t>
      </w:r>
      <w:r w:rsidR="00003248">
        <w:rPr>
          <w:rFonts w:asciiTheme="minorHAnsi" w:hAnsiTheme="minorHAnsi" w:cstheme="minorHAnsi"/>
        </w:rPr>
        <w:t xml:space="preserve"> </w:t>
      </w:r>
      <w:r w:rsidRPr="00C8309E">
        <w:rPr>
          <w:rFonts w:asciiTheme="minorHAnsi" w:hAnsiTheme="minorHAnsi" w:cstheme="minorHAnsi"/>
        </w:rPr>
        <w:t>przewidywalność.</w:t>
      </w:r>
    </w:p>
    <w:p w14:paraId="3A1985E2" w14:textId="77777777" w:rsidR="00C64F84" w:rsidRPr="00C8309E" w:rsidRDefault="00C64F84" w:rsidP="00C64F84">
      <w:pPr>
        <w:jc w:val="both"/>
        <w:rPr>
          <w:rFonts w:asciiTheme="minorHAnsi" w:hAnsiTheme="minorHAnsi" w:cstheme="minorHAnsi"/>
        </w:rPr>
      </w:pPr>
    </w:p>
    <w:p w14:paraId="00320952" w14:textId="3A6F768E" w:rsidR="00C64F84" w:rsidRPr="00C8309E" w:rsidRDefault="00C8309E" w:rsidP="00C64F84">
      <w:pPr>
        <w:jc w:val="both"/>
        <w:rPr>
          <w:rFonts w:asciiTheme="minorHAnsi" w:hAnsiTheme="minorHAnsi" w:cstheme="minorHAnsi"/>
          <w:b/>
          <w:bCs/>
        </w:rPr>
      </w:pPr>
      <w:r w:rsidRPr="00C8309E">
        <w:rPr>
          <w:rFonts w:asciiTheme="minorHAnsi" w:hAnsiTheme="minorHAnsi" w:cstheme="minorHAnsi"/>
          <w:b/>
          <w:bCs/>
        </w:rPr>
        <w:t>8</w:t>
      </w:r>
      <w:r w:rsidR="00C64F84" w:rsidRPr="00C8309E">
        <w:rPr>
          <w:rFonts w:asciiTheme="minorHAnsi" w:hAnsiTheme="minorHAnsi" w:cstheme="minorHAnsi"/>
          <w:b/>
          <w:bCs/>
        </w:rPr>
        <w:t>. Nowa mobilność miejska ma potencjał, ale nie zastępuje jeszcze auta prywatnego</w:t>
      </w:r>
    </w:p>
    <w:p w14:paraId="1A9C3694" w14:textId="77777777" w:rsidR="00C64F84" w:rsidRDefault="00C64F84" w:rsidP="00C64F84">
      <w:pPr>
        <w:jc w:val="both"/>
        <w:rPr>
          <w:rFonts w:asciiTheme="minorHAnsi" w:hAnsiTheme="minorHAnsi" w:cstheme="minorHAnsi"/>
        </w:rPr>
      </w:pPr>
      <w:r w:rsidRPr="00C8309E">
        <w:rPr>
          <w:rFonts w:asciiTheme="minorHAnsi" w:hAnsiTheme="minorHAnsi" w:cstheme="minorHAnsi"/>
        </w:rPr>
        <w:t>Choć 69% Polaków korzysta z usług nowej mobilności, tylko 6,5% robi to regularnie. Jednocześnie 64% deklaruje gotowość rezygnacji z własnego samochodu, jeśli alternatywy będą szybkie i tanie.</w:t>
      </w:r>
    </w:p>
    <w:p w14:paraId="5149E5B5" w14:textId="77777777" w:rsidR="00C8309E" w:rsidRDefault="00C8309E" w:rsidP="00C64F84">
      <w:pPr>
        <w:jc w:val="both"/>
        <w:rPr>
          <w:rFonts w:asciiTheme="minorHAnsi" w:hAnsiTheme="minorHAnsi" w:cstheme="minorHAnsi"/>
        </w:rPr>
      </w:pPr>
    </w:p>
    <w:p w14:paraId="22A986EC" w14:textId="70579757" w:rsidR="00C8309E" w:rsidRDefault="00C8309E" w:rsidP="00C64F84">
      <w:pPr>
        <w:jc w:val="both"/>
        <w:rPr>
          <w:rFonts w:asciiTheme="minorHAnsi" w:hAnsiTheme="minorHAnsi" w:cstheme="minorHAnsi"/>
          <w:b/>
          <w:bCs/>
        </w:rPr>
      </w:pPr>
      <w:r w:rsidRPr="00C8309E">
        <w:rPr>
          <w:rFonts w:asciiTheme="minorHAnsi" w:hAnsiTheme="minorHAnsi" w:cstheme="minorHAnsi"/>
          <w:b/>
          <w:bCs/>
        </w:rPr>
        <w:t>9. Strefy Czystego Transportu – większość rozważających zakup BEV-a je popiera</w:t>
      </w:r>
    </w:p>
    <w:p w14:paraId="725CA659" w14:textId="6AB2F3E6" w:rsidR="00C8309E" w:rsidRPr="00C8309E" w:rsidRDefault="00C8309E" w:rsidP="00C8309E">
      <w:pPr>
        <w:jc w:val="both"/>
        <w:rPr>
          <w:rFonts w:asciiTheme="minorHAnsi" w:hAnsiTheme="minorHAnsi" w:cstheme="minorHAnsi"/>
        </w:rPr>
      </w:pPr>
      <w:r w:rsidRPr="00C8309E">
        <w:rPr>
          <w:rFonts w:asciiTheme="minorHAnsi" w:hAnsiTheme="minorHAnsi" w:cstheme="minorHAnsi"/>
        </w:rPr>
        <w:lastRenderedPageBreak/>
        <w:t>52% planujących zakup nowego auta popiera SCT, ale wśród</w:t>
      </w:r>
      <w:r>
        <w:rPr>
          <w:rFonts w:asciiTheme="minorHAnsi" w:hAnsiTheme="minorHAnsi" w:cstheme="minorHAnsi"/>
        </w:rPr>
        <w:t xml:space="preserve"> </w:t>
      </w:r>
      <w:r w:rsidRPr="00C8309E">
        <w:rPr>
          <w:rFonts w:asciiTheme="minorHAnsi" w:hAnsiTheme="minorHAnsi" w:cstheme="minorHAnsi"/>
        </w:rPr>
        <w:t>kupujących używane poparcie spada do 35%. Obawy mają</w:t>
      </w:r>
      <w:r>
        <w:rPr>
          <w:rFonts w:asciiTheme="minorHAnsi" w:hAnsiTheme="minorHAnsi" w:cstheme="minorHAnsi"/>
        </w:rPr>
        <w:t xml:space="preserve"> </w:t>
      </w:r>
      <w:r w:rsidRPr="00C8309E">
        <w:rPr>
          <w:rFonts w:asciiTheme="minorHAnsi" w:hAnsiTheme="minorHAnsi" w:cstheme="minorHAnsi"/>
        </w:rPr>
        <w:t>charakter praktyczny – dotyczą mobilności i kosztów, a nie</w:t>
      </w:r>
      <w:r>
        <w:rPr>
          <w:rFonts w:asciiTheme="minorHAnsi" w:hAnsiTheme="minorHAnsi" w:cstheme="minorHAnsi"/>
        </w:rPr>
        <w:t xml:space="preserve"> </w:t>
      </w:r>
      <w:r w:rsidRPr="00C8309E">
        <w:rPr>
          <w:rFonts w:asciiTheme="minorHAnsi" w:hAnsiTheme="minorHAnsi" w:cstheme="minorHAnsi"/>
        </w:rPr>
        <w:t>samej idei ekologicznych stref.</w:t>
      </w:r>
    </w:p>
    <w:p w14:paraId="75E6908C" w14:textId="77777777" w:rsidR="00C64F84" w:rsidRPr="00C8309E" w:rsidRDefault="00C64F84" w:rsidP="00C64F84">
      <w:pPr>
        <w:jc w:val="both"/>
        <w:rPr>
          <w:rFonts w:asciiTheme="minorHAnsi" w:hAnsiTheme="minorHAnsi" w:cstheme="minorHAnsi"/>
        </w:rPr>
      </w:pPr>
    </w:p>
    <w:p w14:paraId="29444FB1" w14:textId="09199B50" w:rsidR="00C64F84" w:rsidRPr="00C8309E" w:rsidRDefault="00C8309E" w:rsidP="00C64F84">
      <w:pPr>
        <w:jc w:val="both"/>
        <w:rPr>
          <w:rFonts w:asciiTheme="minorHAnsi" w:hAnsiTheme="minorHAnsi" w:cstheme="minorHAnsi"/>
          <w:b/>
          <w:bCs/>
        </w:rPr>
      </w:pPr>
      <w:r w:rsidRPr="00C8309E">
        <w:rPr>
          <w:rFonts w:asciiTheme="minorHAnsi" w:hAnsiTheme="minorHAnsi" w:cstheme="minorHAnsi"/>
          <w:b/>
          <w:bCs/>
        </w:rPr>
        <w:t>10</w:t>
      </w:r>
      <w:r w:rsidR="00C64F84" w:rsidRPr="00C8309E">
        <w:rPr>
          <w:rFonts w:asciiTheme="minorHAnsi" w:hAnsiTheme="minorHAnsi" w:cstheme="minorHAnsi"/>
          <w:b/>
          <w:bCs/>
        </w:rPr>
        <w:t>. Spory ideologiczne ustępują pragmatyzmowi gospodarczemu</w:t>
      </w:r>
    </w:p>
    <w:p w14:paraId="3CB1F685" w14:textId="77777777" w:rsidR="00C64F84" w:rsidRPr="00C8309E" w:rsidRDefault="00C64F84" w:rsidP="00C64F84">
      <w:pPr>
        <w:jc w:val="both"/>
        <w:rPr>
          <w:rFonts w:asciiTheme="minorHAnsi" w:hAnsiTheme="minorHAnsi" w:cstheme="minorHAnsi"/>
        </w:rPr>
      </w:pPr>
      <w:r w:rsidRPr="00C8309E">
        <w:rPr>
          <w:rFonts w:asciiTheme="minorHAnsi" w:hAnsiTheme="minorHAnsi" w:cstheme="minorHAnsi"/>
        </w:rPr>
        <w:t>Opinie na temat polityki klimatycznej UE są podzielone, jednak w kwestiach rozwoju gospodarki, rynku pracy i energetyki Polacy wykazują zaskakującą zgodność – oczekują konkretnych korzyści, a nie deklaracji.</w:t>
      </w:r>
    </w:p>
    <w:p w14:paraId="124B0F28" w14:textId="77777777" w:rsidR="00C64F84" w:rsidRDefault="00C64F84" w:rsidP="00C64F84">
      <w:pPr>
        <w:jc w:val="both"/>
        <w:rPr>
          <w:rFonts w:asciiTheme="minorHAnsi" w:hAnsiTheme="minorHAnsi" w:cstheme="minorHAnsi"/>
        </w:rPr>
      </w:pPr>
    </w:p>
    <w:p w14:paraId="0DF22C49" w14:textId="77777777" w:rsidR="00C64F84" w:rsidRPr="00C8309E" w:rsidRDefault="00C64F84" w:rsidP="00C64F84">
      <w:pPr>
        <w:jc w:val="both"/>
        <w:rPr>
          <w:rFonts w:asciiTheme="minorHAnsi" w:hAnsiTheme="minorHAnsi" w:cstheme="minorHAnsi"/>
        </w:rPr>
      </w:pPr>
    </w:p>
    <w:p w14:paraId="02156E3D" w14:textId="28C55C07" w:rsidR="00E810C6" w:rsidRPr="00226F22" w:rsidRDefault="00E810C6" w:rsidP="00E810C6">
      <w:pPr>
        <w:jc w:val="both"/>
        <w:rPr>
          <w:rFonts w:asciiTheme="minorHAnsi" w:hAnsiTheme="minorHAnsi" w:cstheme="minorHAnsi"/>
        </w:rPr>
      </w:pPr>
      <w:r w:rsidRPr="007E22BB">
        <w:rPr>
          <w:rFonts w:asciiTheme="minorHAnsi" w:hAnsiTheme="minorHAnsi" w:cstheme="minorHAnsi"/>
          <w:i/>
          <w:iCs/>
        </w:rPr>
        <w:t xml:space="preserve">„Z perspektywy OTOMOTO badanie pokazuje, że główną barierą rozwoju rynku wtórnego BEV nie jest brak zainteresowania, lecz ograniczona dostępność pojazdów spełniających kluczowe oczekiwania techniczne i budzących zaufanie do technologii. Dla nabywców zasięg, czas ładowania oraz gwarancja na baterię stanowią dziś podstawowe kryteria wyboru, z którymi starsze modele BEV nie zawsze są w stanie konkurować. Wraz z napływem kilkuletnich samochodów nowej generacji oraz większą transparentnością informacji o stanie pojazdów i baterii, luka między oczekiwaniami a ofertą będzie się zmniejszać, umożliwiając dojrzały rozwój rynku wtórnego BEV w Polsce.” – </w:t>
      </w:r>
      <w:r w:rsidRPr="007E22BB">
        <w:rPr>
          <w:rFonts w:asciiTheme="minorHAnsi" w:hAnsiTheme="minorHAnsi" w:cstheme="minorHAnsi"/>
          <w:b/>
          <w:bCs/>
        </w:rPr>
        <w:t xml:space="preserve">mówi Agnieszka Czajka, Vice </w:t>
      </w:r>
      <w:proofErr w:type="spellStart"/>
      <w:r w:rsidRPr="007E22BB">
        <w:rPr>
          <w:rFonts w:asciiTheme="minorHAnsi" w:hAnsiTheme="minorHAnsi" w:cstheme="minorHAnsi"/>
          <w:b/>
          <w:bCs/>
        </w:rPr>
        <w:t>President</w:t>
      </w:r>
      <w:proofErr w:type="spellEnd"/>
      <w:r w:rsidRPr="007E22BB">
        <w:rPr>
          <w:rFonts w:asciiTheme="minorHAnsi" w:hAnsiTheme="minorHAnsi" w:cstheme="minorHAnsi"/>
          <w:b/>
          <w:bCs/>
        </w:rPr>
        <w:t xml:space="preserve"> Motors </w:t>
      </w:r>
      <w:proofErr w:type="spellStart"/>
      <w:r w:rsidRPr="007E22BB">
        <w:rPr>
          <w:rFonts w:asciiTheme="minorHAnsi" w:hAnsiTheme="minorHAnsi" w:cstheme="minorHAnsi"/>
          <w:b/>
          <w:bCs/>
        </w:rPr>
        <w:t>Professionals</w:t>
      </w:r>
      <w:proofErr w:type="spellEnd"/>
      <w:r w:rsidRPr="007E22BB">
        <w:rPr>
          <w:rFonts w:asciiTheme="minorHAnsi" w:hAnsiTheme="minorHAnsi" w:cstheme="minorHAnsi"/>
          <w:b/>
          <w:bCs/>
        </w:rPr>
        <w:t xml:space="preserve"> Europe, OLX Group/OTOMOTO.</w:t>
      </w:r>
    </w:p>
    <w:p w14:paraId="5307C5BA" w14:textId="77777777" w:rsidR="00E810C6" w:rsidRDefault="00E810C6" w:rsidP="00C64F84">
      <w:pPr>
        <w:jc w:val="both"/>
        <w:rPr>
          <w:rFonts w:asciiTheme="minorHAnsi" w:hAnsiTheme="minorHAnsi" w:cstheme="minorHAnsi"/>
          <w:highlight w:val="yellow"/>
        </w:rPr>
      </w:pPr>
    </w:p>
    <w:p w14:paraId="4D195B7E" w14:textId="232EBA05" w:rsidR="000C40C2" w:rsidRPr="000C40C2" w:rsidRDefault="007E22BB" w:rsidP="00C64F84">
      <w:pPr>
        <w:jc w:val="both"/>
        <w:rPr>
          <w:rFonts w:asciiTheme="minorHAnsi" w:hAnsiTheme="minorHAnsi" w:cstheme="minorHAnsi"/>
        </w:rPr>
      </w:pPr>
      <w:r>
        <w:rPr>
          <w:rFonts w:asciiTheme="minorHAnsi" w:hAnsiTheme="minorHAnsi" w:cstheme="minorHAnsi"/>
        </w:rPr>
        <w:t>„</w:t>
      </w:r>
      <w:r w:rsidR="000C40C2" w:rsidRPr="007E22BB">
        <w:rPr>
          <w:rFonts w:asciiTheme="minorHAnsi" w:hAnsiTheme="minorHAnsi" w:cstheme="minorHAnsi"/>
          <w:i/>
          <w:iCs/>
        </w:rPr>
        <w:t xml:space="preserve">Dynamiczna rozbudowa infrastruktury ładowania pozostaje jednym z podstawowych warunków dalszego rozwoju elektromobilności w Polsce. Uruchomienie przez </w:t>
      </w:r>
      <w:proofErr w:type="spellStart"/>
      <w:r w:rsidR="000C40C2" w:rsidRPr="007E22BB">
        <w:rPr>
          <w:rFonts w:asciiTheme="minorHAnsi" w:hAnsiTheme="minorHAnsi" w:cstheme="minorHAnsi"/>
          <w:i/>
          <w:iCs/>
        </w:rPr>
        <w:t>GreenWay</w:t>
      </w:r>
      <w:proofErr w:type="spellEnd"/>
      <w:r w:rsidR="000C40C2" w:rsidRPr="007E22BB">
        <w:rPr>
          <w:rFonts w:asciiTheme="minorHAnsi" w:hAnsiTheme="minorHAnsi" w:cstheme="minorHAnsi"/>
          <w:i/>
          <w:iCs/>
        </w:rPr>
        <w:t xml:space="preserve"> ultraszybkich </w:t>
      </w:r>
      <w:proofErr w:type="spellStart"/>
      <w:r w:rsidR="000C40C2" w:rsidRPr="007E22BB">
        <w:rPr>
          <w:rFonts w:asciiTheme="minorHAnsi" w:hAnsiTheme="minorHAnsi" w:cstheme="minorHAnsi"/>
          <w:i/>
          <w:iCs/>
        </w:rPr>
        <w:t>hubów</w:t>
      </w:r>
      <w:proofErr w:type="spellEnd"/>
      <w:r w:rsidR="000C40C2" w:rsidRPr="007E22BB">
        <w:rPr>
          <w:rFonts w:asciiTheme="minorHAnsi" w:hAnsiTheme="minorHAnsi" w:cstheme="minorHAnsi"/>
          <w:i/>
          <w:iCs/>
        </w:rPr>
        <w:t xml:space="preserve"> DC to istotny krok w stronę dojrzałości rynku, realnie ograniczający obawy kierowców dotyczące dostępności szybkiego ładowania w trasie. Inwestycja ta odpowiada na dynamicznie rosnący popyt – przy rekordowym udziale BEV w nowych rejestracjach i przekroczeniu 130 tys. pojazdów w parku krajowym – oraz wyraźnie wyprzedza potrzeby rynku poprzez znaczące zwiększenie mocy sieci.</w:t>
      </w:r>
      <w:r>
        <w:rPr>
          <w:rFonts w:asciiTheme="minorHAnsi" w:hAnsiTheme="minorHAnsi" w:cstheme="minorHAnsi"/>
          <w:i/>
          <w:iCs/>
        </w:rPr>
        <w:t>”</w:t>
      </w:r>
      <w:r w:rsidR="000C40C2" w:rsidRPr="007E22BB">
        <w:rPr>
          <w:rFonts w:asciiTheme="minorHAnsi" w:hAnsiTheme="minorHAnsi" w:cstheme="minorHAnsi"/>
          <w:i/>
          <w:iCs/>
        </w:rPr>
        <w:t xml:space="preserve"> </w:t>
      </w:r>
      <w:r w:rsidR="000C40C2" w:rsidRPr="007E22BB">
        <w:rPr>
          <w:rFonts w:asciiTheme="minorHAnsi" w:hAnsiTheme="minorHAnsi" w:cstheme="minorHAnsi"/>
        </w:rPr>
        <w:t xml:space="preserve">– </w:t>
      </w:r>
      <w:r w:rsidR="000C40C2" w:rsidRPr="007E22BB">
        <w:rPr>
          <w:rFonts w:asciiTheme="minorHAnsi" w:hAnsiTheme="minorHAnsi" w:cstheme="minorHAnsi"/>
          <w:b/>
          <w:bCs/>
        </w:rPr>
        <w:t xml:space="preserve">mówi Rafał Czyżewski, CEO </w:t>
      </w:r>
      <w:proofErr w:type="spellStart"/>
      <w:r w:rsidR="000C40C2" w:rsidRPr="007E22BB">
        <w:rPr>
          <w:rFonts w:asciiTheme="minorHAnsi" w:hAnsiTheme="minorHAnsi" w:cstheme="minorHAnsi"/>
          <w:b/>
          <w:bCs/>
        </w:rPr>
        <w:t>Greenway</w:t>
      </w:r>
      <w:proofErr w:type="spellEnd"/>
      <w:r w:rsidR="000C40C2" w:rsidRPr="007E22BB">
        <w:rPr>
          <w:rFonts w:asciiTheme="minorHAnsi" w:hAnsiTheme="minorHAnsi" w:cstheme="minorHAnsi"/>
          <w:b/>
          <w:bCs/>
        </w:rPr>
        <w:t xml:space="preserve"> Group.</w:t>
      </w:r>
    </w:p>
    <w:p w14:paraId="010C41B9" w14:textId="77777777" w:rsidR="00F16D97" w:rsidRPr="00C8309E" w:rsidRDefault="00F16D97" w:rsidP="00B21097">
      <w:pPr>
        <w:spacing w:line="276" w:lineRule="auto"/>
        <w:jc w:val="both"/>
        <w:rPr>
          <w:rFonts w:asciiTheme="minorHAnsi" w:hAnsiTheme="minorHAnsi" w:cstheme="minorHAnsi"/>
        </w:rPr>
      </w:pPr>
    </w:p>
    <w:p w14:paraId="0C660343" w14:textId="77777777" w:rsidR="00255C7D" w:rsidRPr="00C8309E" w:rsidRDefault="00255C7D" w:rsidP="00255C7D">
      <w:pPr>
        <w:jc w:val="both"/>
        <w:rPr>
          <w:rFonts w:asciiTheme="minorHAnsi" w:hAnsiTheme="minorHAnsi" w:cstheme="minorHAnsi"/>
          <w:b/>
          <w:bCs/>
        </w:rPr>
      </w:pPr>
      <w:r w:rsidRPr="00C8309E">
        <w:rPr>
          <w:rFonts w:asciiTheme="minorHAnsi" w:hAnsiTheme="minorHAnsi" w:cstheme="minorHAnsi"/>
          <w:b/>
          <w:bCs/>
        </w:rPr>
        <w:t>O Barometrze Nowej Mobilności</w:t>
      </w:r>
    </w:p>
    <w:p w14:paraId="4097D68A" w14:textId="77777777" w:rsidR="00255C7D" w:rsidRPr="00C8309E" w:rsidRDefault="00255C7D" w:rsidP="00255C7D">
      <w:pPr>
        <w:jc w:val="both"/>
        <w:rPr>
          <w:rFonts w:asciiTheme="minorHAnsi" w:hAnsiTheme="minorHAnsi" w:cstheme="minorHAnsi"/>
        </w:rPr>
      </w:pPr>
    </w:p>
    <w:p w14:paraId="41419C22" w14:textId="1C0E44A0" w:rsidR="00255C7D" w:rsidRPr="00C8309E" w:rsidRDefault="00255C7D" w:rsidP="00255C7D">
      <w:pPr>
        <w:spacing w:line="276" w:lineRule="auto"/>
        <w:jc w:val="both"/>
        <w:rPr>
          <w:rFonts w:asciiTheme="minorHAnsi" w:hAnsiTheme="minorHAnsi" w:cstheme="minorHAnsi"/>
        </w:rPr>
      </w:pPr>
      <w:r w:rsidRPr="00C8309E">
        <w:rPr>
          <w:rFonts w:asciiTheme="minorHAnsi" w:hAnsiTheme="minorHAnsi" w:cstheme="minorHAnsi"/>
        </w:rPr>
        <w:t xml:space="preserve">Barometr Nowej Mobilności, realizowany od 2017 roku, stanowi kompleksowy obraz opinii społecznej na temat preferencji zakupowych pojazdów elektrycznych. Na przestrzeni dziewięciu edycji zebranych zostało łącznie 10 518 ankiet, 1,34 mln danych i zadano ponad 1000 pytań. Partnerami tegorocznej edycji Barometru są: OTOMOTO (Partner Tytularny), </w:t>
      </w:r>
      <w:proofErr w:type="spellStart"/>
      <w:r w:rsidRPr="00C8309E">
        <w:rPr>
          <w:rFonts w:asciiTheme="minorHAnsi" w:hAnsiTheme="minorHAnsi" w:cstheme="minorHAnsi"/>
        </w:rPr>
        <w:t>GreenWay</w:t>
      </w:r>
      <w:proofErr w:type="spellEnd"/>
      <w:r w:rsidRPr="00C8309E">
        <w:rPr>
          <w:rFonts w:asciiTheme="minorHAnsi" w:hAnsiTheme="minorHAnsi" w:cstheme="minorHAnsi"/>
        </w:rPr>
        <w:t xml:space="preserve"> (Partner Tematyczny), SW </w:t>
      </w:r>
      <w:proofErr w:type="spellStart"/>
      <w:r w:rsidRPr="00C8309E">
        <w:rPr>
          <w:rFonts w:asciiTheme="minorHAnsi" w:hAnsiTheme="minorHAnsi" w:cstheme="minorHAnsi"/>
        </w:rPr>
        <w:t>Research</w:t>
      </w:r>
      <w:proofErr w:type="spellEnd"/>
      <w:r w:rsidRPr="00C8309E">
        <w:rPr>
          <w:rFonts w:asciiTheme="minorHAnsi" w:hAnsiTheme="minorHAnsi" w:cstheme="minorHAnsi"/>
        </w:rPr>
        <w:t xml:space="preserve"> (Partner Badania) i F5A New Mobility </w:t>
      </w:r>
      <w:proofErr w:type="spellStart"/>
      <w:r w:rsidRPr="00C8309E">
        <w:rPr>
          <w:rFonts w:asciiTheme="minorHAnsi" w:hAnsiTheme="minorHAnsi" w:cstheme="minorHAnsi"/>
        </w:rPr>
        <w:t>Research</w:t>
      </w:r>
      <w:proofErr w:type="spellEnd"/>
      <w:r w:rsidRPr="00C8309E">
        <w:rPr>
          <w:rFonts w:asciiTheme="minorHAnsi" w:hAnsiTheme="minorHAnsi" w:cstheme="minorHAnsi"/>
        </w:rPr>
        <w:t xml:space="preserve"> and Consulting (Partner Merytoryczny).</w:t>
      </w:r>
    </w:p>
    <w:p w14:paraId="2CC13DA1" w14:textId="77777777" w:rsidR="00255C7D" w:rsidRPr="00C8309E" w:rsidRDefault="00255C7D" w:rsidP="00B21097">
      <w:pPr>
        <w:spacing w:line="276" w:lineRule="auto"/>
        <w:jc w:val="both"/>
        <w:rPr>
          <w:rFonts w:asciiTheme="minorHAnsi" w:hAnsiTheme="minorHAnsi" w:cstheme="minorHAnsi"/>
        </w:rPr>
      </w:pPr>
    </w:p>
    <w:p w14:paraId="541F9A31" w14:textId="2699BAED" w:rsidR="000C0130" w:rsidRPr="00C8309E" w:rsidRDefault="00255C7D" w:rsidP="000C0130">
      <w:pPr>
        <w:spacing w:line="276" w:lineRule="auto"/>
        <w:jc w:val="both"/>
        <w:rPr>
          <w:rFonts w:asciiTheme="minorHAnsi" w:hAnsiTheme="minorHAnsi" w:cstheme="minorHAnsi"/>
        </w:rPr>
      </w:pPr>
      <w:r w:rsidRPr="00C8309E">
        <w:rPr>
          <w:rFonts w:asciiTheme="minorHAnsi" w:hAnsiTheme="minorHAnsi" w:cstheme="minorHAnsi"/>
        </w:rPr>
        <w:t xml:space="preserve">Pełna wersja raportu jest </w:t>
      </w:r>
      <w:r w:rsidRPr="00CC6A36">
        <w:rPr>
          <w:rFonts w:asciiTheme="minorHAnsi" w:hAnsiTheme="minorHAnsi" w:cstheme="minorHAnsi"/>
        </w:rPr>
        <w:t xml:space="preserve">dostępna bezpłatnie na </w:t>
      </w:r>
      <w:hyperlink r:id="rId8" w:history="1">
        <w:r w:rsidRPr="00CC6A36">
          <w:rPr>
            <w:rStyle w:val="Hipercze"/>
            <w:rFonts w:asciiTheme="minorHAnsi" w:hAnsiTheme="minorHAnsi" w:cstheme="minorHAnsi"/>
          </w:rPr>
          <w:t>stronie PSNM</w:t>
        </w:r>
      </w:hyperlink>
      <w:r w:rsidRPr="00CC6A36">
        <w:rPr>
          <w:rFonts w:asciiTheme="minorHAnsi" w:hAnsiTheme="minorHAnsi" w:cstheme="minorHAnsi"/>
        </w:rPr>
        <w:t>.</w:t>
      </w:r>
    </w:p>
    <w:p w14:paraId="53A18CEC" w14:textId="77777777" w:rsidR="000C0130" w:rsidRPr="00C8309E" w:rsidRDefault="000C0130" w:rsidP="000C0130">
      <w:pPr>
        <w:spacing w:line="276" w:lineRule="auto"/>
        <w:jc w:val="both"/>
        <w:rPr>
          <w:rStyle w:val="normaltextrun"/>
          <w:rFonts w:asciiTheme="minorHAnsi" w:hAnsiTheme="minorHAnsi" w:cstheme="minorHAnsi"/>
        </w:rPr>
      </w:pPr>
      <w:r w:rsidRPr="00C8309E">
        <w:rPr>
          <w:rFonts w:asciiTheme="minorHAnsi" w:hAnsiTheme="minorHAnsi" w:cstheme="minorHAnsi"/>
        </w:rPr>
        <w:t>--</w:t>
      </w:r>
    </w:p>
    <w:p w14:paraId="77A82554" w14:textId="77777777" w:rsidR="000C0130" w:rsidRPr="00C8309E" w:rsidRDefault="000C0130" w:rsidP="000C0130">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rPr>
      </w:pPr>
      <w:r w:rsidRPr="00C8309E">
        <w:rPr>
          <w:rStyle w:val="normaltextrun"/>
          <w:rFonts w:asciiTheme="minorHAnsi" w:eastAsiaTheme="majorEastAsia" w:hAnsiTheme="minorHAnsi" w:cstheme="minorHAnsi"/>
        </w:rPr>
        <w:t>Kontakt</w:t>
      </w:r>
    </w:p>
    <w:p w14:paraId="1A39ACD1" w14:textId="77777777" w:rsidR="00C53654" w:rsidRPr="00C8309E" w:rsidRDefault="00C53654" w:rsidP="000C0130">
      <w:pPr>
        <w:pStyle w:val="paragraph"/>
        <w:spacing w:before="0" w:beforeAutospacing="0" w:after="0" w:afterAutospacing="0" w:line="276" w:lineRule="auto"/>
        <w:jc w:val="both"/>
        <w:textAlignment w:val="baseline"/>
        <w:rPr>
          <w:rFonts w:asciiTheme="minorHAnsi" w:hAnsiTheme="minorHAnsi" w:cstheme="minorHAnsi"/>
        </w:rPr>
      </w:pPr>
    </w:p>
    <w:p w14:paraId="701C7A74" w14:textId="1826D139" w:rsidR="000C0130" w:rsidRPr="00C8309E" w:rsidRDefault="000C0130" w:rsidP="000C0130">
      <w:pPr>
        <w:pStyle w:val="paragraph"/>
        <w:spacing w:before="0" w:beforeAutospacing="0" w:after="0" w:afterAutospacing="0" w:line="276" w:lineRule="auto"/>
        <w:jc w:val="both"/>
        <w:textAlignment w:val="baseline"/>
        <w:rPr>
          <w:rFonts w:asciiTheme="minorHAnsi" w:hAnsiTheme="minorHAnsi" w:cstheme="minorHAnsi"/>
        </w:rPr>
      </w:pPr>
      <w:r w:rsidRPr="00C8309E">
        <w:rPr>
          <w:rStyle w:val="normaltextrun"/>
          <w:rFonts w:asciiTheme="minorHAnsi" w:eastAsiaTheme="majorEastAsia" w:hAnsiTheme="minorHAnsi" w:cstheme="minorHAnsi"/>
        </w:rPr>
        <w:t xml:space="preserve">Maciej Gis, Dyrektor Biura Komunikacji </w:t>
      </w:r>
      <w:r w:rsidR="007764DC">
        <w:rPr>
          <w:rStyle w:val="normaltextrun"/>
          <w:rFonts w:asciiTheme="minorHAnsi" w:eastAsiaTheme="majorEastAsia" w:hAnsiTheme="minorHAnsi" w:cstheme="minorHAnsi"/>
        </w:rPr>
        <w:t xml:space="preserve">i PR </w:t>
      </w:r>
      <w:r w:rsidRPr="00C8309E">
        <w:rPr>
          <w:rStyle w:val="normaltextrun"/>
          <w:rFonts w:asciiTheme="minorHAnsi" w:eastAsiaTheme="majorEastAsia" w:hAnsiTheme="minorHAnsi" w:cstheme="minorHAnsi"/>
        </w:rPr>
        <w:t>PSNM</w:t>
      </w:r>
    </w:p>
    <w:p w14:paraId="38A7B7B9" w14:textId="060AC4CD" w:rsidR="000C0130" w:rsidRDefault="000C0130" w:rsidP="00E05E84">
      <w:pPr>
        <w:pStyle w:val="paragraph"/>
        <w:spacing w:before="0" w:beforeAutospacing="0" w:after="0" w:afterAutospacing="0" w:line="276" w:lineRule="auto"/>
        <w:jc w:val="both"/>
        <w:textAlignment w:val="baseline"/>
        <w:rPr>
          <w:rStyle w:val="normaltextrun"/>
          <w:rFonts w:asciiTheme="minorHAnsi" w:eastAsiaTheme="majorEastAsia" w:hAnsiTheme="minorHAnsi" w:cstheme="minorHAnsi"/>
          <w:lang w:val="de-DE"/>
        </w:rPr>
      </w:pPr>
      <w:proofErr w:type="spellStart"/>
      <w:r w:rsidRPr="00C8309E">
        <w:rPr>
          <w:rStyle w:val="normaltextrun"/>
          <w:rFonts w:asciiTheme="minorHAnsi" w:eastAsiaTheme="majorEastAsia" w:hAnsiTheme="minorHAnsi" w:cstheme="minorHAnsi"/>
          <w:lang w:val="de-DE"/>
        </w:rPr>
        <w:t>e-mail</w:t>
      </w:r>
      <w:proofErr w:type="spellEnd"/>
      <w:r w:rsidRPr="00C8309E">
        <w:rPr>
          <w:rStyle w:val="normaltextrun"/>
          <w:rFonts w:asciiTheme="minorHAnsi" w:eastAsiaTheme="majorEastAsia" w:hAnsiTheme="minorHAnsi" w:cstheme="minorHAnsi"/>
          <w:lang w:val="de-DE"/>
        </w:rPr>
        <w:t xml:space="preserve">: </w:t>
      </w:r>
      <w:hyperlink r:id="rId9" w:history="1">
        <w:r w:rsidRPr="00C8309E">
          <w:rPr>
            <w:rStyle w:val="Hipercze"/>
            <w:rFonts w:asciiTheme="minorHAnsi" w:hAnsiTheme="minorHAnsi" w:cstheme="minorHAnsi"/>
            <w:lang w:val="de-DE"/>
          </w:rPr>
          <w:t>maciej.gis@psnm.org</w:t>
        </w:r>
      </w:hyperlink>
      <w:r w:rsidRPr="00C8309E">
        <w:rPr>
          <w:rStyle w:val="normaltextrun"/>
          <w:rFonts w:asciiTheme="minorHAnsi" w:eastAsiaTheme="majorEastAsia" w:hAnsiTheme="minorHAnsi" w:cstheme="minorHAnsi"/>
          <w:lang w:val="de-DE"/>
        </w:rPr>
        <w:t>; tel.: (+48) 606 740</w:t>
      </w:r>
      <w:r w:rsidR="007764DC">
        <w:rPr>
          <w:rStyle w:val="normaltextrun"/>
          <w:rFonts w:asciiTheme="minorHAnsi" w:eastAsiaTheme="majorEastAsia" w:hAnsiTheme="minorHAnsi" w:cstheme="minorHAnsi"/>
          <w:lang w:val="de-DE"/>
        </w:rPr>
        <w:t> </w:t>
      </w:r>
      <w:r w:rsidRPr="00C8309E">
        <w:rPr>
          <w:rStyle w:val="normaltextrun"/>
          <w:rFonts w:asciiTheme="minorHAnsi" w:eastAsiaTheme="majorEastAsia" w:hAnsiTheme="minorHAnsi" w:cstheme="minorHAnsi"/>
          <w:lang w:val="de-DE"/>
        </w:rPr>
        <w:t>357</w:t>
      </w:r>
    </w:p>
    <w:p w14:paraId="58770528" w14:textId="34CA1B10" w:rsidR="007764DC" w:rsidRPr="00C8309E" w:rsidRDefault="00C53654" w:rsidP="00226F22">
      <w:pPr>
        <w:pStyle w:val="paragraph"/>
        <w:spacing w:line="276" w:lineRule="auto"/>
        <w:textAlignment w:val="baseline"/>
        <w:rPr>
          <w:rFonts w:asciiTheme="minorHAnsi" w:eastAsiaTheme="majorEastAsia" w:hAnsiTheme="minorHAnsi" w:cstheme="minorHAnsi"/>
          <w:lang w:val="de-DE"/>
        </w:rPr>
      </w:pPr>
      <w:r w:rsidRPr="00C53654">
        <w:rPr>
          <w:rStyle w:val="normaltextrun"/>
          <w:rFonts w:asciiTheme="minorHAnsi" w:eastAsiaTheme="majorEastAsia" w:hAnsiTheme="minorHAnsi" w:cstheme="minorHAnsi"/>
          <w:lang w:val="de-DE"/>
        </w:rPr>
        <w:lastRenderedPageBreak/>
        <w:t>Błażej Buliński, PR Proje</w:t>
      </w:r>
      <w:r>
        <w:rPr>
          <w:rStyle w:val="normaltextrun"/>
          <w:rFonts w:asciiTheme="minorHAnsi" w:eastAsiaTheme="majorEastAsia" w:hAnsiTheme="minorHAnsi" w:cstheme="minorHAnsi"/>
          <w:lang w:val="de-DE"/>
        </w:rPr>
        <w:t>c</w:t>
      </w:r>
      <w:r w:rsidRPr="00C53654">
        <w:rPr>
          <w:rStyle w:val="normaltextrun"/>
          <w:rFonts w:asciiTheme="minorHAnsi" w:eastAsiaTheme="majorEastAsia" w:hAnsiTheme="minorHAnsi" w:cstheme="minorHAnsi"/>
          <w:lang w:val="de-DE"/>
        </w:rPr>
        <w:t>t Manager</w:t>
      </w:r>
      <w:r>
        <w:rPr>
          <w:rStyle w:val="normaltextrun"/>
          <w:rFonts w:asciiTheme="minorHAnsi" w:eastAsiaTheme="majorEastAsia" w:hAnsiTheme="minorHAnsi" w:cstheme="minorHAnsi"/>
          <w:lang w:val="de-DE"/>
        </w:rPr>
        <w:br/>
      </w:r>
      <w:proofErr w:type="spellStart"/>
      <w:r w:rsidRPr="00C53654">
        <w:rPr>
          <w:rStyle w:val="normaltextrun"/>
          <w:rFonts w:asciiTheme="minorHAnsi" w:eastAsiaTheme="majorEastAsia" w:hAnsiTheme="minorHAnsi" w:cstheme="minorHAnsi"/>
          <w:lang w:val="de-DE"/>
        </w:rPr>
        <w:t>e-mail</w:t>
      </w:r>
      <w:proofErr w:type="spellEnd"/>
      <w:r w:rsidRPr="00C53654">
        <w:rPr>
          <w:rStyle w:val="normaltextrun"/>
          <w:rFonts w:asciiTheme="minorHAnsi" w:eastAsiaTheme="majorEastAsia" w:hAnsiTheme="minorHAnsi" w:cstheme="minorHAnsi"/>
          <w:lang w:val="de-DE"/>
        </w:rPr>
        <w:t>: blazej.bulinski@psnm.org; tel.: (+48) 509 802 458</w:t>
      </w:r>
    </w:p>
    <w:sectPr w:rsidR="007764DC" w:rsidRPr="00C8309E" w:rsidSect="00C21532">
      <w:headerReference w:type="default" r:id="rId10"/>
      <w:footerReference w:type="default" r:id="rId11"/>
      <w:pgSz w:w="11906" w:h="16838"/>
      <w:pgMar w:top="215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74F15" w14:textId="77777777" w:rsidR="00B7112A" w:rsidRDefault="00B7112A">
      <w:r>
        <w:separator/>
      </w:r>
    </w:p>
  </w:endnote>
  <w:endnote w:type="continuationSeparator" w:id="0">
    <w:p w14:paraId="69E91900" w14:textId="77777777" w:rsidR="00B7112A" w:rsidRDefault="00B71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Times New Roman (Tekst podstawo">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ppleSystemUIFont">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2552" w14:textId="541596F7" w:rsidR="0012102B" w:rsidRDefault="007F1476">
    <w:pPr>
      <w:pStyle w:val="Stopka"/>
    </w:pPr>
    <w:r>
      <w:rPr>
        <w:noProof/>
      </w:rPr>
      <w:drawing>
        <wp:anchor distT="0" distB="0" distL="114300" distR="114300" simplePos="0" relativeHeight="251664384" behindDoc="0" locked="0" layoutInCell="1" allowOverlap="1" wp14:anchorId="5B4D6A54" wp14:editId="43F5083C">
          <wp:simplePos x="0" y="0"/>
          <wp:positionH relativeFrom="margin">
            <wp:posOffset>0</wp:posOffset>
          </wp:positionH>
          <wp:positionV relativeFrom="page">
            <wp:posOffset>10058400</wp:posOffset>
          </wp:positionV>
          <wp:extent cx="6352633" cy="483090"/>
          <wp:effectExtent l="0" t="0" r="0" b="0"/>
          <wp:wrapNone/>
          <wp:docPr id="68268480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684800" name="Obraz 2"/>
                  <pic:cNvPicPr/>
                </pic:nvPicPr>
                <pic:blipFill>
                  <a:blip r:embed="rId1">
                    <a:extLst>
                      <a:ext uri="{28A0092B-C50C-407E-A947-70E740481C1C}">
                        <a14:useLocalDpi xmlns:a14="http://schemas.microsoft.com/office/drawing/2010/main" val="0"/>
                      </a:ext>
                    </a:extLst>
                  </a:blip>
                  <a:stretch>
                    <a:fillRect/>
                  </a:stretch>
                </pic:blipFill>
                <pic:spPr>
                  <a:xfrm>
                    <a:off x="0" y="0"/>
                    <a:ext cx="6352633" cy="48309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C4BB4" w14:textId="77777777" w:rsidR="00B7112A" w:rsidRDefault="00B7112A">
      <w:r>
        <w:separator/>
      </w:r>
    </w:p>
  </w:footnote>
  <w:footnote w:type="continuationSeparator" w:id="0">
    <w:p w14:paraId="091E9BB8" w14:textId="77777777" w:rsidR="00B7112A" w:rsidRDefault="00B71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5CC06" w14:textId="277FE92E" w:rsidR="0012102B" w:rsidRDefault="007F1476">
    <w:pPr>
      <w:pStyle w:val="Nagwek"/>
    </w:pPr>
    <w:r>
      <w:rPr>
        <w:noProof/>
      </w:rPr>
      <w:drawing>
        <wp:anchor distT="0" distB="0" distL="114300" distR="114300" simplePos="0" relativeHeight="251662336" behindDoc="0" locked="0" layoutInCell="1" allowOverlap="1" wp14:anchorId="71214FB1" wp14:editId="25FB37AB">
          <wp:simplePos x="0" y="0"/>
          <wp:positionH relativeFrom="column">
            <wp:posOffset>0</wp:posOffset>
          </wp:positionH>
          <wp:positionV relativeFrom="paragraph">
            <wp:posOffset>-635</wp:posOffset>
          </wp:positionV>
          <wp:extent cx="5756910" cy="934085"/>
          <wp:effectExtent l="0" t="0" r="0" b="5715"/>
          <wp:wrapNone/>
          <wp:docPr id="1059273252" name="Obraz 2" descr="Obraz zawierający Grafika, Czcionka, zrzut ekranu, logo&#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273252" name="Obraz 2" descr="Obraz zawierający Grafika, Czcionka, zrzut ekranu, logo&#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5756910" cy="9340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766C6"/>
    <w:multiLevelType w:val="hybridMultilevel"/>
    <w:tmpl w:val="13C0F99E"/>
    <w:lvl w:ilvl="0" w:tplc="93F464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3CA55110"/>
    <w:multiLevelType w:val="hybridMultilevel"/>
    <w:tmpl w:val="55C0FB1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 w15:restartNumberingAfterBreak="0">
    <w:nsid w:val="3F5D06CE"/>
    <w:multiLevelType w:val="multilevel"/>
    <w:tmpl w:val="8D8C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9916A5"/>
    <w:multiLevelType w:val="hybridMultilevel"/>
    <w:tmpl w:val="E7124FB0"/>
    <w:lvl w:ilvl="0" w:tplc="93F4648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91629056">
    <w:abstractNumId w:val="3"/>
  </w:num>
  <w:num w:numId="2" w16cid:durableId="95712016">
    <w:abstractNumId w:val="0"/>
  </w:num>
  <w:num w:numId="3" w16cid:durableId="811139189">
    <w:abstractNumId w:val="2"/>
  </w:num>
  <w:num w:numId="4" w16cid:durableId="197814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2D7"/>
    <w:rsid w:val="00003248"/>
    <w:rsid w:val="000073A8"/>
    <w:rsid w:val="000317C2"/>
    <w:rsid w:val="000438D3"/>
    <w:rsid w:val="00055491"/>
    <w:rsid w:val="00063479"/>
    <w:rsid w:val="00085FC6"/>
    <w:rsid w:val="00096A4D"/>
    <w:rsid w:val="000A0AAE"/>
    <w:rsid w:val="000B1D5A"/>
    <w:rsid w:val="000B55FB"/>
    <w:rsid w:val="000C0130"/>
    <w:rsid w:val="000C40C2"/>
    <w:rsid w:val="000D4DC2"/>
    <w:rsid w:val="000F0AEA"/>
    <w:rsid w:val="000F34D4"/>
    <w:rsid w:val="0012078A"/>
    <w:rsid w:val="0012102B"/>
    <w:rsid w:val="001307ED"/>
    <w:rsid w:val="00130E7B"/>
    <w:rsid w:val="001418F1"/>
    <w:rsid w:val="0016318A"/>
    <w:rsid w:val="00181D61"/>
    <w:rsid w:val="001839D2"/>
    <w:rsid w:val="0018642A"/>
    <w:rsid w:val="001924F7"/>
    <w:rsid w:val="001C3487"/>
    <w:rsid w:val="001C4F30"/>
    <w:rsid w:val="001E10A7"/>
    <w:rsid w:val="001E4643"/>
    <w:rsid w:val="001F6798"/>
    <w:rsid w:val="002061C1"/>
    <w:rsid w:val="00217705"/>
    <w:rsid w:val="002245D5"/>
    <w:rsid w:val="00226F22"/>
    <w:rsid w:val="00235C33"/>
    <w:rsid w:val="00250F6A"/>
    <w:rsid w:val="00255A63"/>
    <w:rsid w:val="00255C7D"/>
    <w:rsid w:val="00262647"/>
    <w:rsid w:val="002629DF"/>
    <w:rsid w:val="00266FC8"/>
    <w:rsid w:val="00270487"/>
    <w:rsid w:val="00272B23"/>
    <w:rsid w:val="00276B8D"/>
    <w:rsid w:val="00276BDA"/>
    <w:rsid w:val="002B0087"/>
    <w:rsid w:val="002D4FE5"/>
    <w:rsid w:val="002E39D7"/>
    <w:rsid w:val="0032306C"/>
    <w:rsid w:val="00341A83"/>
    <w:rsid w:val="003559FF"/>
    <w:rsid w:val="00365D53"/>
    <w:rsid w:val="0037371E"/>
    <w:rsid w:val="0038458E"/>
    <w:rsid w:val="003A26F3"/>
    <w:rsid w:val="003A413E"/>
    <w:rsid w:val="003A7C55"/>
    <w:rsid w:val="003C2955"/>
    <w:rsid w:val="003E4305"/>
    <w:rsid w:val="003E45F4"/>
    <w:rsid w:val="003F3DC9"/>
    <w:rsid w:val="00416EF4"/>
    <w:rsid w:val="00457A87"/>
    <w:rsid w:val="004D712A"/>
    <w:rsid w:val="004E4536"/>
    <w:rsid w:val="004E619A"/>
    <w:rsid w:val="004E6AA6"/>
    <w:rsid w:val="00511EF0"/>
    <w:rsid w:val="00514B67"/>
    <w:rsid w:val="00522537"/>
    <w:rsid w:val="00533C97"/>
    <w:rsid w:val="005466E6"/>
    <w:rsid w:val="005500A6"/>
    <w:rsid w:val="00570F5D"/>
    <w:rsid w:val="00572CB0"/>
    <w:rsid w:val="005B1847"/>
    <w:rsid w:val="005C2F55"/>
    <w:rsid w:val="005D6F2B"/>
    <w:rsid w:val="005E4D85"/>
    <w:rsid w:val="00601D4D"/>
    <w:rsid w:val="006072D7"/>
    <w:rsid w:val="006136DE"/>
    <w:rsid w:val="00622314"/>
    <w:rsid w:val="00637ACD"/>
    <w:rsid w:val="00644ADE"/>
    <w:rsid w:val="00661CB1"/>
    <w:rsid w:val="00677E23"/>
    <w:rsid w:val="006911B2"/>
    <w:rsid w:val="006B49DF"/>
    <w:rsid w:val="006C23C9"/>
    <w:rsid w:val="006E6745"/>
    <w:rsid w:val="0071734E"/>
    <w:rsid w:val="00741EF9"/>
    <w:rsid w:val="007764DC"/>
    <w:rsid w:val="0078055C"/>
    <w:rsid w:val="00785A85"/>
    <w:rsid w:val="0079382C"/>
    <w:rsid w:val="00794897"/>
    <w:rsid w:val="007A11D6"/>
    <w:rsid w:val="007C754F"/>
    <w:rsid w:val="007E22BB"/>
    <w:rsid w:val="007F1476"/>
    <w:rsid w:val="007F226D"/>
    <w:rsid w:val="00810B74"/>
    <w:rsid w:val="008B19A9"/>
    <w:rsid w:val="008D0094"/>
    <w:rsid w:val="008E6246"/>
    <w:rsid w:val="008F1408"/>
    <w:rsid w:val="00903AC1"/>
    <w:rsid w:val="00907E3C"/>
    <w:rsid w:val="00927B89"/>
    <w:rsid w:val="00950EB9"/>
    <w:rsid w:val="00955EAC"/>
    <w:rsid w:val="00973F61"/>
    <w:rsid w:val="00980909"/>
    <w:rsid w:val="00990089"/>
    <w:rsid w:val="009A26C3"/>
    <w:rsid w:val="009A5708"/>
    <w:rsid w:val="009A7D36"/>
    <w:rsid w:val="009B2DBD"/>
    <w:rsid w:val="009C3FA7"/>
    <w:rsid w:val="009D43A2"/>
    <w:rsid w:val="009D4D97"/>
    <w:rsid w:val="009F2313"/>
    <w:rsid w:val="009F30A5"/>
    <w:rsid w:val="009F3500"/>
    <w:rsid w:val="009F5812"/>
    <w:rsid w:val="009F6E73"/>
    <w:rsid w:val="00A00B4A"/>
    <w:rsid w:val="00A124EB"/>
    <w:rsid w:val="00A33ED9"/>
    <w:rsid w:val="00A33EFF"/>
    <w:rsid w:val="00A447E0"/>
    <w:rsid w:val="00A564EC"/>
    <w:rsid w:val="00A61966"/>
    <w:rsid w:val="00A620FC"/>
    <w:rsid w:val="00A67961"/>
    <w:rsid w:val="00A7138E"/>
    <w:rsid w:val="00A714CA"/>
    <w:rsid w:val="00AA5EC7"/>
    <w:rsid w:val="00AD3C6B"/>
    <w:rsid w:val="00AF5902"/>
    <w:rsid w:val="00AF6F67"/>
    <w:rsid w:val="00B039F9"/>
    <w:rsid w:val="00B14B58"/>
    <w:rsid w:val="00B21097"/>
    <w:rsid w:val="00B507A9"/>
    <w:rsid w:val="00B57030"/>
    <w:rsid w:val="00B67775"/>
    <w:rsid w:val="00B7112A"/>
    <w:rsid w:val="00B94CBB"/>
    <w:rsid w:val="00B9541C"/>
    <w:rsid w:val="00BD6551"/>
    <w:rsid w:val="00BF165D"/>
    <w:rsid w:val="00C0329D"/>
    <w:rsid w:val="00C113D4"/>
    <w:rsid w:val="00C15D13"/>
    <w:rsid w:val="00C20753"/>
    <w:rsid w:val="00C24C75"/>
    <w:rsid w:val="00C3137F"/>
    <w:rsid w:val="00C523F8"/>
    <w:rsid w:val="00C53654"/>
    <w:rsid w:val="00C54DAF"/>
    <w:rsid w:val="00C64F84"/>
    <w:rsid w:val="00C72B11"/>
    <w:rsid w:val="00C8309E"/>
    <w:rsid w:val="00C87007"/>
    <w:rsid w:val="00CA7D00"/>
    <w:rsid w:val="00CB23FF"/>
    <w:rsid w:val="00CB3C3D"/>
    <w:rsid w:val="00CB42D4"/>
    <w:rsid w:val="00CC6A36"/>
    <w:rsid w:val="00CC7E63"/>
    <w:rsid w:val="00D61C86"/>
    <w:rsid w:val="00D67B80"/>
    <w:rsid w:val="00D81710"/>
    <w:rsid w:val="00DC3934"/>
    <w:rsid w:val="00DC5274"/>
    <w:rsid w:val="00DE1248"/>
    <w:rsid w:val="00E05E84"/>
    <w:rsid w:val="00E12656"/>
    <w:rsid w:val="00E17DA0"/>
    <w:rsid w:val="00E47E95"/>
    <w:rsid w:val="00E66703"/>
    <w:rsid w:val="00E74154"/>
    <w:rsid w:val="00E810C6"/>
    <w:rsid w:val="00EB433F"/>
    <w:rsid w:val="00EC0C8F"/>
    <w:rsid w:val="00EE0F6C"/>
    <w:rsid w:val="00EE774B"/>
    <w:rsid w:val="00EF1305"/>
    <w:rsid w:val="00F0105A"/>
    <w:rsid w:val="00F16D97"/>
    <w:rsid w:val="00F36D99"/>
    <w:rsid w:val="00F407E3"/>
    <w:rsid w:val="00F50A9A"/>
    <w:rsid w:val="00FA529A"/>
    <w:rsid w:val="00FB4C9A"/>
    <w:rsid w:val="00FC1E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CDE97"/>
  <w15:chartTrackingRefBased/>
  <w15:docId w15:val="{FDFF3B75-9357-D443-B5B3-458A87171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072D7"/>
    <w:rPr>
      <w:rFonts w:ascii="Corbel" w:hAnsi="Corbel" w:cs="Times New Roman (Tekst podstawo"/>
      <w:kern w:val="0"/>
      <w14:ligatures w14:val="none"/>
    </w:rPr>
  </w:style>
  <w:style w:type="paragraph" w:styleId="Nagwek4">
    <w:name w:val="heading 4"/>
    <w:basedOn w:val="Normalny"/>
    <w:link w:val="Nagwek4Znak"/>
    <w:uiPriority w:val="9"/>
    <w:qFormat/>
    <w:rsid w:val="00F16D97"/>
    <w:pPr>
      <w:spacing w:before="100" w:beforeAutospacing="1" w:after="100" w:afterAutospacing="1"/>
      <w:outlineLvl w:val="3"/>
    </w:pPr>
    <w:rPr>
      <w:rFonts w:ascii="Times New Roman" w:eastAsia="Times New Roman" w:hAnsi="Times New Roman" w:cs="Times New Roman"/>
      <w:b/>
      <w:bCs/>
      <w:lang w:eastAsia="pl-PL"/>
    </w:rPr>
  </w:style>
  <w:style w:type="paragraph" w:styleId="Nagwek5">
    <w:name w:val="heading 5"/>
    <w:basedOn w:val="Normalny"/>
    <w:next w:val="Normalny"/>
    <w:link w:val="Nagwek5Znak"/>
    <w:uiPriority w:val="9"/>
    <w:unhideWhenUsed/>
    <w:qFormat/>
    <w:rsid w:val="00F16D97"/>
    <w:pPr>
      <w:keepNext/>
      <w:keepLines/>
      <w:spacing w:before="40"/>
      <w:outlineLvl w:val="4"/>
    </w:pPr>
    <w:rPr>
      <w:rFonts w:asciiTheme="majorHAnsi" w:eastAsiaTheme="majorEastAsia" w:hAnsiTheme="majorHAnsi" w:cstheme="majorBidi"/>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072D7"/>
    <w:pPr>
      <w:tabs>
        <w:tab w:val="center" w:pos="4536"/>
        <w:tab w:val="right" w:pos="9072"/>
      </w:tabs>
    </w:pPr>
  </w:style>
  <w:style w:type="character" w:customStyle="1" w:styleId="NagwekZnak">
    <w:name w:val="Nagłówek Znak"/>
    <w:basedOn w:val="Domylnaczcionkaakapitu"/>
    <w:link w:val="Nagwek"/>
    <w:uiPriority w:val="99"/>
    <w:rsid w:val="006072D7"/>
    <w:rPr>
      <w:rFonts w:ascii="Corbel" w:hAnsi="Corbel" w:cs="Times New Roman (Tekst podstawo"/>
      <w:kern w:val="0"/>
      <w14:ligatures w14:val="none"/>
    </w:rPr>
  </w:style>
  <w:style w:type="paragraph" w:styleId="Stopka">
    <w:name w:val="footer"/>
    <w:basedOn w:val="Normalny"/>
    <w:link w:val="StopkaZnak"/>
    <w:uiPriority w:val="99"/>
    <w:unhideWhenUsed/>
    <w:rsid w:val="006072D7"/>
    <w:pPr>
      <w:tabs>
        <w:tab w:val="center" w:pos="4536"/>
        <w:tab w:val="right" w:pos="9072"/>
      </w:tabs>
    </w:pPr>
  </w:style>
  <w:style w:type="character" w:customStyle="1" w:styleId="StopkaZnak">
    <w:name w:val="Stopka Znak"/>
    <w:basedOn w:val="Domylnaczcionkaakapitu"/>
    <w:link w:val="Stopka"/>
    <w:uiPriority w:val="99"/>
    <w:rsid w:val="006072D7"/>
    <w:rPr>
      <w:rFonts w:ascii="Corbel" w:hAnsi="Corbel" w:cs="Times New Roman (Tekst podstawo"/>
      <w:kern w:val="0"/>
      <w14:ligatures w14:val="none"/>
    </w:rPr>
  </w:style>
  <w:style w:type="paragraph" w:customStyle="1" w:styleId="paragraph">
    <w:name w:val="paragraph"/>
    <w:basedOn w:val="Normalny"/>
    <w:rsid w:val="006072D7"/>
    <w:pPr>
      <w:spacing w:before="100" w:beforeAutospacing="1" w:after="100" w:afterAutospacing="1"/>
    </w:pPr>
    <w:rPr>
      <w:rFonts w:ascii="Times New Roman" w:eastAsia="Times New Roman" w:hAnsi="Times New Roman" w:cs="Times New Roman"/>
      <w:lang w:eastAsia="pl-PL"/>
    </w:rPr>
  </w:style>
  <w:style w:type="character" w:customStyle="1" w:styleId="normaltextrun">
    <w:name w:val="normaltextrun"/>
    <w:basedOn w:val="Domylnaczcionkaakapitu"/>
    <w:rsid w:val="006072D7"/>
  </w:style>
  <w:style w:type="character" w:customStyle="1" w:styleId="eop">
    <w:name w:val="eop"/>
    <w:basedOn w:val="Domylnaczcionkaakapitu"/>
    <w:rsid w:val="006072D7"/>
  </w:style>
  <w:style w:type="character" w:styleId="Hipercze">
    <w:name w:val="Hyperlink"/>
    <w:basedOn w:val="Domylnaczcionkaakapitu"/>
    <w:uiPriority w:val="99"/>
    <w:unhideWhenUsed/>
    <w:rsid w:val="006072D7"/>
    <w:rPr>
      <w:color w:val="0000FF"/>
      <w:u w:val="single"/>
    </w:rPr>
  </w:style>
  <w:style w:type="paragraph" w:styleId="Akapitzlist">
    <w:name w:val="List Paragraph"/>
    <w:basedOn w:val="Normalny"/>
    <w:uiPriority w:val="34"/>
    <w:qFormat/>
    <w:rsid w:val="006072D7"/>
    <w:pPr>
      <w:ind w:left="720"/>
      <w:contextualSpacing/>
    </w:pPr>
  </w:style>
  <w:style w:type="character" w:styleId="Odwoaniedokomentarza">
    <w:name w:val="annotation reference"/>
    <w:basedOn w:val="Domylnaczcionkaakapitu"/>
    <w:uiPriority w:val="99"/>
    <w:semiHidden/>
    <w:unhideWhenUsed/>
    <w:rsid w:val="00C20753"/>
    <w:rPr>
      <w:sz w:val="16"/>
      <w:szCs w:val="16"/>
    </w:rPr>
  </w:style>
  <w:style w:type="paragraph" w:styleId="Tekstkomentarza">
    <w:name w:val="annotation text"/>
    <w:basedOn w:val="Normalny"/>
    <w:link w:val="TekstkomentarzaZnak"/>
    <w:uiPriority w:val="99"/>
    <w:semiHidden/>
    <w:unhideWhenUsed/>
    <w:rsid w:val="00C20753"/>
    <w:rPr>
      <w:sz w:val="20"/>
      <w:szCs w:val="20"/>
    </w:rPr>
  </w:style>
  <w:style w:type="character" w:customStyle="1" w:styleId="TekstkomentarzaZnak">
    <w:name w:val="Tekst komentarza Znak"/>
    <w:basedOn w:val="Domylnaczcionkaakapitu"/>
    <w:link w:val="Tekstkomentarza"/>
    <w:uiPriority w:val="99"/>
    <w:semiHidden/>
    <w:rsid w:val="00C20753"/>
    <w:rPr>
      <w:rFonts w:ascii="Corbel" w:hAnsi="Corbel" w:cs="Times New Roman (Tekst podstawo"/>
      <w:kern w:val="0"/>
      <w:sz w:val="20"/>
      <w:szCs w:val="20"/>
      <w14:ligatures w14:val="none"/>
    </w:rPr>
  </w:style>
  <w:style w:type="paragraph" w:styleId="Tematkomentarza">
    <w:name w:val="annotation subject"/>
    <w:basedOn w:val="Tekstkomentarza"/>
    <w:next w:val="Tekstkomentarza"/>
    <w:link w:val="TematkomentarzaZnak"/>
    <w:uiPriority w:val="99"/>
    <w:semiHidden/>
    <w:unhideWhenUsed/>
    <w:rsid w:val="00C20753"/>
    <w:rPr>
      <w:b/>
      <w:bCs/>
    </w:rPr>
  </w:style>
  <w:style w:type="character" w:customStyle="1" w:styleId="TematkomentarzaZnak">
    <w:name w:val="Temat komentarza Znak"/>
    <w:basedOn w:val="TekstkomentarzaZnak"/>
    <w:link w:val="Tematkomentarza"/>
    <w:uiPriority w:val="99"/>
    <w:semiHidden/>
    <w:rsid w:val="00C20753"/>
    <w:rPr>
      <w:rFonts w:ascii="Corbel" w:hAnsi="Corbel" w:cs="Times New Roman (Tekst podstawo"/>
      <w:b/>
      <w:bCs/>
      <w:kern w:val="0"/>
      <w:sz w:val="20"/>
      <w:szCs w:val="20"/>
      <w14:ligatures w14:val="none"/>
    </w:rPr>
  </w:style>
  <w:style w:type="character" w:styleId="UyteHipercze">
    <w:name w:val="FollowedHyperlink"/>
    <w:basedOn w:val="Domylnaczcionkaakapitu"/>
    <w:uiPriority w:val="99"/>
    <w:semiHidden/>
    <w:unhideWhenUsed/>
    <w:rsid w:val="00622314"/>
    <w:rPr>
      <w:color w:val="954F72" w:themeColor="followedHyperlink"/>
      <w:u w:val="single"/>
    </w:rPr>
  </w:style>
  <w:style w:type="paragraph" w:styleId="Tekstprzypisudolnego">
    <w:name w:val="footnote text"/>
    <w:basedOn w:val="Normalny"/>
    <w:link w:val="TekstprzypisudolnegoZnak"/>
    <w:uiPriority w:val="99"/>
    <w:semiHidden/>
    <w:unhideWhenUsed/>
    <w:rsid w:val="006911B2"/>
    <w:rPr>
      <w:sz w:val="20"/>
      <w:szCs w:val="20"/>
    </w:rPr>
  </w:style>
  <w:style w:type="character" w:customStyle="1" w:styleId="TekstprzypisudolnegoZnak">
    <w:name w:val="Tekst przypisu dolnego Znak"/>
    <w:basedOn w:val="Domylnaczcionkaakapitu"/>
    <w:link w:val="Tekstprzypisudolnego"/>
    <w:uiPriority w:val="99"/>
    <w:semiHidden/>
    <w:rsid w:val="006911B2"/>
    <w:rPr>
      <w:rFonts w:ascii="Corbel" w:hAnsi="Corbel" w:cs="Times New Roman (Tekst podstawo"/>
      <w:kern w:val="0"/>
      <w:sz w:val="20"/>
      <w:szCs w:val="20"/>
      <w14:ligatures w14:val="none"/>
    </w:rPr>
  </w:style>
  <w:style w:type="character" w:styleId="Odwoanieprzypisudolnego">
    <w:name w:val="footnote reference"/>
    <w:basedOn w:val="Domylnaczcionkaakapitu"/>
    <w:uiPriority w:val="99"/>
    <w:semiHidden/>
    <w:unhideWhenUsed/>
    <w:rsid w:val="006911B2"/>
    <w:rPr>
      <w:vertAlign w:val="superscript"/>
    </w:rPr>
  </w:style>
  <w:style w:type="character" w:customStyle="1" w:styleId="Nierozpoznanawzmianka1">
    <w:name w:val="Nierozpoznana wzmianka1"/>
    <w:basedOn w:val="Domylnaczcionkaakapitu"/>
    <w:uiPriority w:val="99"/>
    <w:semiHidden/>
    <w:unhideWhenUsed/>
    <w:rsid w:val="00270487"/>
    <w:rPr>
      <w:color w:val="605E5C"/>
      <w:shd w:val="clear" w:color="auto" w:fill="E1DFDD"/>
    </w:rPr>
  </w:style>
  <w:style w:type="paragraph" w:styleId="Poprawka">
    <w:name w:val="Revision"/>
    <w:hidden/>
    <w:uiPriority w:val="99"/>
    <w:semiHidden/>
    <w:rsid w:val="00AD3C6B"/>
    <w:rPr>
      <w:rFonts w:ascii="Corbel" w:hAnsi="Corbel" w:cs="Times New Roman (Tekst podstawo"/>
      <w:kern w:val="0"/>
      <w14:ligatures w14:val="none"/>
    </w:rPr>
  </w:style>
  <w:style w:type="character" w:styleId="Nierozpoznanawzmianka">
    <w:name w:val="Unresolved Mention"/>
    <w:basedOn w:val="Domylnaczcionkaakapitu"/>
    <w:uiPriority w:val="99"/>
    <w:semiHidden/>
    <w:unhideWhenUsed/>
    <w:rsid w:val="00130E7B"/>
    <w:rPr>
      <w:color w:val="605E5C"/>
      <w:shd w:val="clear" w:color="auto" w:fill="E1DFDD"/>
    </w:rPr>
  </w:style>
  <w:style w:type="character" w:customStyle="1" w:styleId="apple-converted-space">
    <w:name w:val="apple-converted-space"/>
    <w:basedOn w:val="Domylnaczcionkaakapitu"/>
    <w:rsid w:val="00D81710"/>
  </w:style>
  <w:style w:type="character" w:customStyle="1" w:styleId="elementor-testimonialname">
    <w:name w:val="elementor-testimonial__name"/>
    <w:basedOn w:val="Domylnaczcionkaakapitu"/>
    <w:rsid w:val="000C0130"/>
  </w:style>
  <w:style w:type="paragraph" w:customStyle="1" w:styleId="p1">
    <w:name w:val="p1"/>
    <w:basedOn w:val="Normalny"/>
    <w:rsid w:val="000C0130"/>
    <w:rPr>
      <w:rFonts w:ascii=".AppleSystemUIFont" w:eastAsia="Times New Roman" w:hAnsi=".AppleSystemUIFont" w:cs="Times New Roman"/>
      <w:color w:val="0E0E0E"/>
      <w:sz w:val="21"/>
      <w:szCs w:val="21"/>
      <w:lang w:eastAsia="pl-PL"/>
    </w:rPr>
  </w:style>
  <w:style w:type="character" w:customStyle="1" w:styleId="Nagwek4Znak">
    <w:name w:val="Nagłówek 4 Znak"/>
    <w:basedOn w:val="Domylnaczcionkaakapitu"/>
    <w:link w:val="Nagwek4"/>
    <w:uiPriority w:val="9"/>
    <w:rsid w:val="00F16D97"/>
    <w:rPr>
      <w:rFonts w:ascii="Times New Roman" w:eastAsia="Times New Roman" w:hAnsi="Times New Roman" w:cs="Times New Roman"/>
      <w:b/>
      <w:bCs/>
      <w:kern w:val="0"/>
      <w:lang w:eastAsia="pl-PL"/>
      <w14:ligatures w14:val="none"/>
    </w:rPr>
  </w:style>
  <w:style w:type="paragraph" w:styleId="NormalnyWeb">
    <w:name w:val="Normal (Web)"/>
    <w:basedOn w:val="Normalny"/>
    <w:uiPriority w:val="99"/>
    <w:unhideWhenUsed/>
    <w:rsid w:val="00F16D97"/>
    <w:pPr>
      <w:spacing w:before="100" w:beforeAutospacing="1" w:after="100" w:afterAutospacing="1"/>
    </w:pPr>
    <w:rPr>
      <w:rFonts w:ascii="Times New Roman" w:eastAsia="Times New Roman" w:hAnsi="Times New Roman" w:cs="Times New Roman"/>
      <w:lang w:eastAsia="pl-PL"/>
    </w:rPr>
  </w:style>
  <w:style w:type="character" w:customStyle="1" w:styleId="Nagwek5Znak">
    <w:name w:val="Nagłówek 5 Znak"/>
    <w:basedOn w:val="Domylnaczcionkaakapitu"/>
    <w:link w:val="Nagwek5"/>
    <w:uiPriority w:val="9"/>
    <w:rsid w:val="00F16D97"/>
    <w:rPr>
      <w:rFonts w:asciiTheme="majorHAnsi" w:eastAsiaTheme="majorEastAsia" w:hAnsiTheme="majorHAnsi" w:cstheme="majorBidi"/>
      <w:color w:val="2F5496" w:themeColor="accent1" w:themeShade="BF"/>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515778">
      <w:bodyDiv w:val="1"/>
      <w:marLeft w:val="0"/>
      <w:marRight w:val="0"/>
      <w:marTop w:val="0"/>
      <w:marBottom w:val="0"/>
      <w:divBdr>
        <w:top w:val="none" w:sz="0" w:space="0" w:color="auto"/>
        <w:left w:val="none" w:sz="0" w:space="0" w:color="auto"/>
        <w:bottom w:val="none" w:sz="0" w:space="0" w:color="auto"/>
        <w:right w:val="none" w:sz="0" w:space="0" w:color="auto"/>
      </w:divBdr>
    </w:div>
    <w:div w:id="993027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m.org/?raporty=barometr-nowej-mobilnosci-2026"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ciej.gis@psnm.or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909E796-DD97-5041-91B9-36B9B51CE451}">
  <we:reference id="wa104381727" version="1.0.1.0" store="pl-PL" storeType="OMEX"/>
  <we:alternateReferences>
    <we:reference id="wa104381727" version="1.0.1.0" store="" storeType="OMEX"/>
  </we:alternateReferences>
  <we:properties>
    <we:property name="documentId" value="&quot;adc175a203e0046c&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A2EE7-CF45-A34C-9747-E90695613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Pages>
  <Words>1099</Words>
  <Characters>6595</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Wiśniewska-Mazur</dc:creator>
  <cp:keywords/>
  <dc:description/>
  <cp:lastModifiedBy>Błażej Buliński</cp:lastModifiedBy>
  <cp:revision>15</cp:revision>
  <dcterms:created xsi:type="dcterms:W3CDTF">2026-01-28T12:09:00Z</dcterms:created>
  <dcterms:modified xsi:type="dcterms:W3CDTF">2026-02-03T13:45:00Z</dcterms:modified>
</cp:coreProperties>
</file>