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58D59" w14:textId="77777777" w:rsidR="001751C6" w:rsidRPr="001751C6" w:rsidRDefault="001751C6" w:rsidP="001751C6">
      <w:p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1751C6">
        <w:rPr>
          <w:rFonts w:eastAsia="Times New Roman" w:cstheme="minorHAnsi"/>
          <w:b/>
          <w:sz w:val="28"/>
          <w:szCs w:val="28"/>
          <w:lang w:eastAsia="pl-PL"/>
        </w:rPr>
        <w:t>Barcelona mówi „nie”, Marbella wciąż „tak”. Nowa mapa najmu turystycznego w Hiszpanii</w:t>
      </w:r>
    </w:p>
    <w:p w14:paraId="3B0C60EE" w14:textId="77777777" w:rsidR="00B66CD5" w:rsidRPr="00B66CD5" w:rsidRDefault="00B66CD5" w:rsidP="001751C6">
      <w:pPr>
        <w:spacing w:before="100" w:beforeAutospacing="1" w:after="100" w:afterAutospacing="1" w:line="240" w:lineRule="auto"/>
        <w:rPr>
          <w:rFonts w:cstheme="minorHAnsi"/>
          <w:color w:val="0B0B0B"/>
          <w:sz w:val="28"/>
          <w:szCs w:val="28"/>
        </w:rPr>
      </w:pPr>
      <w:r w:rsidRPr="00B66CD5">
        <w:rPr>
          <w:sz w:val="28"/>
          <w:szCs w:val="28"/>
        </w:rPr>
        <w:t xml:space="preserve">W Barcelonie do listopada 2028 r. mają wygasnąć wszystkie licencje na mieszkania turystyczne, w Madrycie nowe lokale tego typu mogą działać praktycznie tylko z niezależnym wejściem, a </w:t>
      </w:r>
      <w:r>
        <w:rPr>
          <w:sz w:val="28"/>
          <w:szCs w:val="28"/>
        </w:rPr>
        <w:t>w Alicante i Maladze wstrzymano</w:t>
      </w:r>
      <w:r w:rsidRPr="00B66CD5">
        <w:rPr>
          <w:sz w:val="28"/>
          <w:szCs w:val="28"/>
        </w:rPr>
        <w:t xml:space="preserve"> wydawanie nowych pozwoleń na terenach </w:t>
      </w:r>
      <w:r w:rsidRPr="00B66CD5">
        <w:rPr>
          <w:rFonts w:cstheme="minorHAnsi"/>
          <w:sz w:val="28"/>
          <w:szCs w:val="28"/>
        </w:rPr>
        <w:t>mieszkaniowych</w:t>
      </w:r>
      <w:r>
        <w:rPr>
          <w:rFonts w:cstheme="minorHAnsi"/>
          <w:sz w:val="28"/>
          <w:szCs w:val="28"/>
        </w:rPr>
        <w:t>.</w:t>
      </w:r>
      <w:r w:rsidRPr="00B66CD5">
        <w:rPr>
          <w:rFonts w:cstheme="minorHAnsi"/>
          <w:color w:val="0B0B0B"/>
          <w:sz w:val="28"/>
          <w:szCs w:val="28"/>
        </w:rPr>
        <w:t xml:space="preserve"> Do tego w całym kraju najem na doby wymaga dziś zgody wspólnoty mieszkaniowej.</w:t>
      </w:r>
    </w:p>
    <w:p w14:paraId="64EF5CE1" w14:textId="77777777" w:rsidR="00BD4081" w:rsidRDefault="00BD4081" w:rsidP="001751C6">
      <w:pPr>
        <w:spacing w:before="100" w:beforeAutospacing="1" w:after="100" w:afterAutospacing="1" w:line="240" w:lineRule="auto"/>
        <w:rPr>
          <w:rFonts w:eastAsia="Times New Roman" w:cstheme="minorHAnsi"/>
          <w:bCs/>
          <w:sz w:val="28"/>
          <w:szCs w:val="28"/>
          <w:lang w:eastAsia="pl-PL"/>
        </w:rPr>
      </w:pPr>
      <w:r>
        <w:rPr>
          <w:rFonts w:eastAsia="Times New Roman" w:cstheme="minorHAnsi"/>
          <w:bCs/>
          <w:sz w:val="28"/>
          <w:szCs w:val="28"/>
          <w:lang w:eastAsia="pl-PL"/>
        </w:rPr>
        <w:t xml:space="preserve">– 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W </w:t>
      </w:r>
      <w:r w:rsidR="00BA5BC8">
        <w:rPr>
          <w:rFonts w:eastAsia="Calibri" w:cstheme="minorHAnsi"/>
          <w:sz w:val="28"/>
          <w:szCs w:val="28"/>
          <w:lang w:eastAsia="pl-PL"/>
        </w:rPr>
        <w:t xml:space="preserve">Hiszpanii, w 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ciągu </w:t>
      </w:r>
      <w:r w:rsidR="00BA5BC8">
        <w:rPr>
          <w:rFonts w:eastAsia="Calibri" w:cstheme="minorHAnsi"/>
          <w:sz w:val="28"/>
          <w:szCs w:val="28"/>
          <w:lang w:eastAsia="pl-PL"/>
        </w:rPr>
        <w:t xml:space="preserve">zaledwie </w:t>
      </w:r>
      <w:r w:rsidRPr="00BD4081">
        <w:rPr>
          <w:rFonts w:eastAsia="Calibri" w:cstheme="minorHAnsi"/>
          <w:sz w:val="28"/>
          <w:szCs w:val="28"/>
          <w:lang w:eastAsia="pl-PL"/>
        </w:rPr>
        <w:t>kilkunastu miesięcy</w:t>
      </w:r>
      <w:r w:rsidR="00BA5BC8">
        <w:rPr>
          <w:rFonts w:eastAsia="Calibri" w:cstheme="minorHAnsi"/>
          <w:sz w:val="28"/>
          <w:szCs w:val="28"/>
          <w:lang w:eastAsia="pl-PL"/>
        </w:rPr>
        <w:t>,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zasady wynajmu mieszkań turystom zmieniły się bardziej niż przez poprzednią dekadę. </w:t>
      </w:r>
      <w:r w:rsidR="001751C6" w:rsidRPr="001751C6">
        <w:rPr>
          <w:rFonts w:eastAsia="Times New Roman" w:cstheme="minorHAnsi"/>
          <w:bCs/>
          <w:sz w:val="28"/>
          <w:szCs w:val="28"/>
          <w:lang w:eastAsia="pl-PL"/>
        </w:rPr>
        <w:t xml:space="preserve">Dla Polaków, którzy kupują w </w:t>
      </w:r>
      <w:r w:rsidR="00BA5BC8">
        <w:rPr>
          <w:rFonts w:eastAsia="Times New Roman" w:cstheme="minorHAnsi"/>
          <w:bCs/>
          <w:sz w:val="28"/>
          <w:szCs w:val="28"/>
          <w:lang w:eastAsia="pl-PL"/>
        </w:rPr>
        <w:t>tym kraju</w:t>
      </w:r>
      <w:r w:rsidR="00B66CD5">
        <w:rPr>
          <w:rFonts w:eastAsia="Times New Roman" w:cstheme="minorHAnsi"/>
          <w:bCs/>
          <w:sz w:val="28"/>
          <w:szCs w:val="28"/>
          <w:lang w:eastAsia="pl-PL"/>
        </w:rPr>
        <w:t xml:space="preserve"> rekordową liczbę nieruchomości</w:t>
      </w:r>
      <w:r w:rsidR="001751C6" w:rsidRPr="001751C6">
        <w:rPr>
          <w:rFonts w:eastAsia="Times New Roman" w:cstheme="minorHAnsi"/>
          <w:bCs/>
          <w:sz w:val="28"/>
          <w:szCs w:val="28"/>
          <w:lang w:eastAsia="pl-PL"/>
        </w:rPr>
        <w:t xml:space="preserve"> to sygnał, że</w:t>
      </w:r>
      <w:r w:rsidR="00B66CD5">
        <w:rPr>
          <w:rFonts w:eastAsia="Times New Roman" w:cstheme="minorHAnsi"/>
          <w:bCs/>
          <w:sz w:val="28"/>
          <w:szCs w:val="28"/>
          <w:lang w:eastAsia="pl-PL"/>
        </w:rPr>
        <w:t>by</w:t>
      </w:r>
      <w:r w:rsidR="001751C6" w:rsidRPr="001751C6">
        <w:rPr>
          <w:rFonts w:eastAsia="Times New Roman" w:cstheme="minorHAnsi"/>
          <w:bCs/>
          <w:sz w:val="28"/>
          <w:szCs w:val="28"/>
          <w:lang w:eastAsia="pl-PL"/>
        </w:rPr>
        <w:t xml:space="preserve"> przed zakupem </w:t>
      </w:r>
      <w:r w:rsidR="00B66CD5">
        <w:rPr>
          <w:rFonts w:eastAsia="Times New Roman" w:cstheme="minorHAnsi"/>
          <w:bCs/>
          <w:sz w:val="28"/>
          <w:szCs w:val="28"/>
          <w:lang w:eastAsia="pl-PL"/>
        </w:rPr>
        <w:t xml:space="preserve">sprawdzić, </w:t>
      </w:r>
      <w:r w:rsidR="00BA5BC8">
        <w:rPr>
          <w:rFonts w:eastAsia="Times New Roman" w:cstheme="minorHAnsi"/>
          <w:bCs/>
          <w:sz w:val="28"/>
          <w:szCs w:val="28"/>
          <w:lang w:eastAsia="pl-PL"/>
        </w:rPr>
        <w:t>czy w danej gminie i konkretnym</w:t>
      </w:r>
      <w:r w:rsidR="001751C6" w:rsidRPr="001751C6">
        <w:rPr>
          <w:rFonts w:eastAsia="Times New Roman" w:cstheme="minorHAnsi"/>
          <w:bCs/>
          <w:sz w:val="28"/>
          <w:szCs w:val="28"/>
          <w:lang w:eastAsia="pl-PL"/>
        </w:rPr>
        <w:t xml:space="preserve"> budynku najem tu</w:t>
      </w:r>
      <w:r>
        <w:rPr>
          <w:rFonts w:eastAsia="Times New Roman" w:cstheme="minorHAnsi"/>
          <w:bCs/>
          <w:sz w:val="28"/>
          <w:szCs w:val="28"/>
          <w:lang w:eastAsia="pl-PL"/>
        </w:rPr>
        <w:t>rystyczny jest w ogóle możliwy – mówi Joanna Ossowska-Rodziewicz, współwłaścicielka agencji nieruchomości By-Bright.</w:t>
      </w:r>
    </w:p>
    <w:p w14:paraId="4DCB1C72" w14:textId="77777777" w:rsidR="00BD4081" w:rsidRPr="00BD4081" w:rsidRDefault="00BD4081" w:rsidP="00BD4081">
      <w:pPr>
        <w:keepNext/>
        <w:spacing w:before="280" w:after="100"/>
        <w:outlineLvl w:val="1"/>
        <w:rPr>
          <w:rFonts w:eastAsia="Calibri" w:cstheme="minorHAnsi"/>
          <w:b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Wynajem nieruchomości w Hiszpanii</w:t>
      </w:r>
      <w:r w:rsidRPr="00BD4081">
        <w:rPr>
          <w:rFonts w:eastAsia="Calibri" w:cstheme="minorHAnsi"/>
          <w:b/>
          <w:sz w:val="28"/>
          <w:szCs w:val="28"/>
          <w:lang w:eastAsia="pl-PL"/>
        </w:rPr>
        <w:t xml:space="preserve"> </w:t>
      </w:r>
      <w:r>
        <w:rPr>
          <w:rFonts w:eastAsia="Calibri" w:cstheme="minorHAnsi"/>
          <w:b/>
          <w:sz w:val="28"/>
          <w:szCs w:val="28"/>
          <w:lang w:eastAsia="pl-PL"/>
        </w:rPr>
        <w:t>- t</w:t>
      </w:r>
      <w:r w:rsidRPr="00BD4081">
        <w:rPr>
          <w:rFonts w:eastAsia="Calibri" w:cstheme="minorHAnsi"/>
          <w:b/>
          <w:sz w:val="28"/>
          <w:szCs w:val="28"/>
          <w:lang w:eastAsia="pl-PL"/>
        </w:rPr>
        <w:t>rzy zgody zamiast jednej</w:t>
      </w:r>
      <w:r>
        <w:rPr>
          <w:rFonts w:eastAsia="Calibri" w:cstheme="minorHAnsi"/>
          <w:b/>
          <w:sz w:val="28"/>
          <w:szCs w:val="28"/>
          <w:lang w:eastAsia="pl-PL"/>
        </w:rPr>
        <w:br/>
      </w:r>
      <w:r>
        <w:rPr>
          <w:rFonts w:eastAsia="Calibri" w:cstheme="minorHAnsi"/>
          <w:sz w:val="28"/>
          <w:szCs w:val="28"/>
          <w:lang w:eastAsia="pl-PL"/>
        </w:rPr>
        <w:br/>
        <w:t xml:space="preserve">Według </w:t>
      </w:r>
      <w:r w:rsidRPr="00BD4081">
        <w:rPr>
          <w:rFonts w:eastAsia="Calibri" w:cstheme="minorHAnsi"/>
          <w:sz w:val="28"/>
          <w:szCs w:val="28"/>
          <w:lang w:eastAsia="pl-PL"/>
        </w:rPr>
        <w:t>dan</w:t>
      </w:r>
      <w:r>
        <w:rPr>
          <w:rFonts w:eastAsia="Calibri" w:cstheme="minorHAnsi"/>
          <w:sz w:val="28"/>
          <w:szCs w:val="28"/>
          <w:lang w:eastAsia="pl-PL"/>
        </w:rPr>
        <w:t>ych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Colegio de Registradores</w:t>
      </w:r>
      <w:r>
        <w:rPr>
          <w:rFonts w:eastAsia="Calibri" w:cstheme="minorHAnsi"/>
          <w:sz w:val="28"/>
          <w:szCs w:val="28"/>
          <w:lang w:eastAsia="pl-PL"/>
        </w:rPr>
        <w:t xml:space="preserve">, </w:t>
      </w:r>
      <w:r w:rsidRPr="00BD4081">
        <w:rPr>
          <w:rFonts w:eastAsia="Calibri" w:cstheme="minorHAnsi"/>
          <w:sz w:val="28"/>
          <w:szCs w:val="28"/>
          <w:lang w:eastAsia="pl-PL"/>
        </w:rPr>
        <w:t>w pierwszym półroczu 2026 r.</w:t>
      </w:r>
      <w:r w:rsidR="00BA5BC8">
        <w:rPr>
          <w:rFonts w:eastAsia="Calibri" w:cstheme="minorHAnsi"/>
          <w:sz w:val="28"/>
          <w:szCs w:val="28"/>
          <w:lang w:eastAsia="pl-PL"/>
        </w:rPr>
        <w:t xml:space="preserve"> 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Polacy kupili </w:t>
      </w:r>
      <w:r>
        <w:rPr>
          <w:rFonts w:eastAsia="Calibri" w:cstheme="minorHAnsi"/>
          <w:sz w:val="28"/>
          <w:szCs w:val="28"/>
          <w:lang w:eastAsia="pl-PL"/>
        </w:rPr>
        <w:t xml:space="preserve">w Hiszpanii </w:t>
      </w:r>
      <w:r w:rsidRPr="00BD4081">
        <w:rPr>
          <w:rFonts w:eastAsia="Calibri" w:cstheme="minorHAnsi"/>
          <w:sz w:val="28"/>
          <w:szCs w:val="28"/>
          <w:lang w:eastAsia="pl-PL"/>
        </w:rPr>
        <w:t>2269 nieruc</w:t>
      </w:r>
      <w:r>
        <w:rPr>
          <w:rFonts w:eastAsia="Calibri" w:cstheme="minorHAnsi"/>
          <w:sz w:val="28"/>
          <w:szCs w:val="28"/>
          <w:lang w:eastAsia="pl-PL"/>
        </w:rPr>
        <w:t>homości – najwięcej w historii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. Najchętniej wybieramy wybrzeże </w:t>
      </w:r>
      <w:r>
        <w:rPr>
          <w:rFonts w:eastAsia="Calibri" w:cstheme="minorHAnsi"/>
          <w:sz w:val="28"/>
          <w:szCs w:val="28"/>
          <w:lang w:eastAsia="pl-PL"/>
        </w:rPr>
        <w:t>– Costa Blanca i Costa del Sol,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a wielu kupujących zakłada, że apartament w kurorcie częściowo „zarobi na siebie" dzięki wynajmowi turystom. To wciąż realny scenariusz, ale </w:t>
      </w:r>
      <w:r>
        <w:rPr>
          <w:rFonts w:eastAsia="Calibri" w:cstheme="minorHAnsi"/>
          <w:sz w:val="28"/>
          <w:szCs w:val="28"/>
          <w:lang w:eastAsia="pl-PL"/>
        </w:rPr>
        <w:t>trzeba pamiętać o kilku ważnych kwestiach</w:t>
      </w:r>
      <w:r w:rsidRPr="00BD4081">
        <w:rPr>
          <w:rFonts w:eastAsia="Calibri" w:cstheme="minorHAnsi"/>
          <w:sz w:val="28"/>
          <w:szCs w:val="28"/>
          <w:lang w:eastAsia="pl-PL"/>
        </w:rPr>
        <w:t>.</w:t>
      </w:r>
    </w:p>
    <w:p w14:paraId="040F3329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sz w:val="28"/>
          <w:szCs w:val="28"/>
          <w:lang w:eastAsia="pl-PL"/>
        </w:rPr>
        <w:t>–</w:t>
      </w:r>
      <w:r>
        <w:rPr>
          <w:rFonts w:eastAsia="Calibri" w:cstheme="minorHAnsi"/>
          <w:sz w:val="28"/>
          <w:szCs w:val="28"/>
          <w:lang w:eastAsia="pl-PL"/>
        </w:rPr>
        <w:t xml:space="preserve"> </w:t>
      </w:r>
      <w:r w:rsidRPr="00BD4081">
        <w:rPr>
          <w:rFonts w:eastAsia="Calibri" w:cstheme="minorHAnsi"/>
          <w:sz w:val="28"/>
          <w:szCs w:val="28"/>
          <w:lang w:eastAsia="pl-PL"/>
        </w:rPr>
        <w:t>Jeszcze kilka lat temu wystarczyło kupić mieszkanie w dobrej lokalizacji, zgłosić je w rejestrze turystycznym i można było wystawiać ofertę na platformach</w:t>
      </w:r>
      <w:r>
        <w:rPr>
          <w:rFonts w:eastAsia="Calibri" w:cstheme="minorHAnsi"/>
          <w:sz w:val="28"/>
          <w:szCs w:val="28"/>
          <w:lang w:eastAsia="pl-PL"/>
        </w:rPr>
        <w:t xml:space="preserve"> wynajmu</w:t>
      </w:r>
      <w:r w:rsidRPr="00BD4081">
        <w:rPr>
          <w:rFonts w:eastAsia="Calibri" w:cstheme="minorHAnsi"/>
          <w:sz w:val="28"/>
          <w:szCs w:val="28"/>
          <w:lang w:eastAsia="pl-PL"/>
        </w:rPr>
        <w:t>. Dziś licencja to proces wieloetapowy, a o tym, czy w ogóle da się ją uzyskać, decydują jednocześnie urząd gminy, region i sąsiedzi z tego samego budynku. Dlatego każdą nieruchomość, którą klient chce kupić pod wynajem krótkoterminowy, weryfikujemy pod tym</w:t>
      </w:r>
      <w:r>
        <w:rPr>
          <w:rFonts w:eastAsia="Calibri" w:cstheme="minorHAnsi"/>
          <w:sz w:val="28"/>
          <w:szCs w:val="28"/>
          <w:lang w:eastAsia="pl-PL"/>
        </w:rPr>
        <w:t xml:space="preserve"> kątem jeszcze przed rezerwacją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– </w:t>
      </w:r>
      <w:r>
        <w:rPr>
          <w:rFonts w:eastAsia="Calibri" w:cstheme="minorHAnsi"/>
          <w:sz w:val="28"/>
          <w:szCs w:val="28"/>
          <w:lang w:eastAsia="pl-PL"/>
        </w:rPr>
        <w:t>tłumaczy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Joanna Ossowska-Rodziewicz.</w:t>
      </w:r>
    </w:p>
    <w:p w14:paraId="562A5507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sz w:val="28"/>
          <w:szCs w:val="28"/>
          <w:lang w:eastAsia="pl-PL"/>
        </w:rPr>
        <w:t>W Hiszpanii nie istnieje jedna, ogólnokrajowa licencja na wynajem turystyczny. Każdy region ma własne przep</w:t>
      </w:r>
      <w:r>
        <w:rPr>
          <w:rFonts w:eastAsia="Calibri" w:cstheme="minorHAnsi"/>
          <w:sz w:val="28"/>
          <w:szCs w:val="28"/>
          <w:lang w:eastAsia="pl-PL"/>
        </w:rPr>
        <w:t xml:space="preserve">isy, a nawet własne nazewnictwo. </w:t>
      </w:r>
      <w:r w:rsidRPr="00BD4081">
        <w:rPr>
          <w:rFonts w:eastAsia="Calibri" w:cstheme="minorHAnsi"/>
          <w:sz w:val="28"/>
          <w:szCs w:val="28"/>
          <w:lang w:eastAsia="pl-PL"/>
        </w:rPr>
        <w:t>W praktyce inwestor musi jednak wszędzie przejść przez trzy poziomy.</w:t>
      </w:r>
    </w:p>
    <w:p w14:paraId="310CE308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Gmina.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Urząd miasta (Ayuntamiento) decyduje, czy w danej strefie, dzielnicy lub budynku plan zagospodarowania w ogóle dopuszcza działalność turystyczną. </w:t>
      </w:r>
      <w:r w:rsidR="00BA5BC8">
        <w:rPr>
          <w:rFonts w:eastAsia="Calibri" w:cstheme="minorHAnsi"/>
          <w:sz w:val="28"/>
          <w:szCs w:val="28"/>
          <w:lang w:eastAsia="pl-PL"/>
        </w:rPr>
        <w:t>Wiele miast wprowadza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limity strefowe,</w:t>
      </w:r>
      <w:r w:rsidR="00BA5BC8">
        <w:rPr>
          <w:rFonts w:eastAsia="Calibri" w:cstheme="minorHAnsi"/>
          <w:sz w:val="28"/>
          <w:szCs w:val="28"/>
          <w:lang w:eastAsia="pl-PL"/>
        </w:rPr>
        <w:t xml:space="preserve"> wymogi techniczne lub całkowicie wstrzymuje wydawanie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nowych pozwoleń.</w:t>
      </w:r>
    </w:p>
    <w:p w14:paraId="566E7C8D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lastRenderedPageBreak/>
        <w:t>Region.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Właściwą licencję i numer rejestracyjny nadaje urząd ds. turystyki danej wspólnoty autonomicznej. W większości regionów wpis następuje na podstawie oświadczenia właściciela o spełnieniu wymogów technicznych (m.in. klimatyzacja, wentylacja, wyposażenie, zabezpieczenia przeciwpożarowe), które mogą zostać sprawdzone podczas inspekcji. Coraz częściej obowiązują gminne limity.</w:t>
      </w:r>
    </w:p>
    <w:p w14:paraId="67AD1479" w14:textId="77777777" w:rsidR="00BA5BC8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Wspólnota mieszkaniowa.</w:t>
      </w:r>
      <w:r w:rsidR="00653981">
        <w:rPr>
          <w:rFonts w:eastAsia="Calibri" w:cstheme="minorHAnsi"/>
          <w:sz w:val="28"/>
          <w:szCs w:val="28"/>
          <w:lang w:eastAsia="pl-PL"/>
        </w:rPr>
        <w:t xml:space="preserve"> Od ubiegłego roku 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w całej Hiszpanii uruchomienie nowego najmu turystycznego w budynku wielolokalowym wymaga wyraźnej zgody wspólnoty – </w:t>
      </w:r>
      <w:r w:rsidR="00BA5BC8">
        <w:rPr>
          <w:rFonts w:eastAsia="Calibri" w:cstheme="minorHAnsi"/>
          <w:sz w:val="28"/>
          <w:szCs w:val="28"/>
          <w:lang w:eastAsia="pl-PL"/>
        </w:rPr>
        <w:t>„</w:t>
      </w:r>
      <w:r w:rsidRPr="00BD4081">
        <w:rPr>
          <w:rFonts w:eastAsia="Calibri" w:cstheme="minorHAnsi"/>
          <w:sz w:val="28"/>
          <w:szCs w:val="28"/>
          <w:lang w:eastAsia="pl-PL"/>
        </w:rPr>
        <w:t>za</w:t>
      </w:r>
      <w:r w:rsidR="00BA5BC8">
        <w:rPr>
          <w:rFonts w:eastAsia="Calibri" w:cstheme="minorHAnsi"/>
          <w:sz w:val="28"/>
          <w:szCs w:val="28"/>
          <w:lang w:eastAsia="pl-PL"/>
        </w:rPr>
        <w:t>”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muszą głosować trzy piąte wszystkich właścicieli, </w:t>
      </w:r>
      <w:r w:rsidR="00BA5BC8">
        <w:rPr>
          <w:rFonts w:eastAsia="Calibri" w:cstheme="minorHAnsi"/>
          <w:sz w:val="28"/>
          <w:szCs w:val="28"/>
          <w:lang w:eastAsia="pl-PL"/>
        </w:rPr>
        <w:t>którzy reprezentują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jednocześnie trzy piąte udziałów. Przepis dotyczy zarówno rynku wtórnego, jak i nowych inwestycji. </w:t>
      </w:r>
    </w:p>
    <w:p w14:paraId="75F74B55" w14:textId="77777777" w:rsidR="00BD4081" w:rsidRPr="00BD4081" w:rsidRDefault="00BA5BC8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sz w:val="28"/>
          <w:szCs w:val="28"/>
          <w:lang w:eastAsia="pl-PL"/>
        </w:rPr>
        <w:t>–</w:t>
      </w:r>
      <w:r w:rsidR="00653981">
        <w:rPr>
          <w:rFonts w:eastAsia="Calibri" w:cstheme="minorHAnsi"/>
          <w:sz w:val="28"/>
          <w:szCs w:val="28"/>
          <w:lang w:eastAsia="pl-PL"/>
        </w:rPr>
        <w:t xml:space="preserve"> </w:t>
      </w:r>
      <w:r w:rsidR="00BD4081" w:rsidRPr="00BD4081">
        <w:rPr>
          <w:rFonts w:eastAsia="Calibri" w:cstheme="minorHAnsi"/>
          <w:sz w:val="28"/>
          <w:szCs w:val="28"/>
          <w:lang w:eastAsia="pl-PL"/>
        </w:rPr>
        <w:t>Dlatego zawsze prosimy o protokoły z zebrań, statut wspólnoty i potwierdzenie, czy lokal ma już aktywny numer w rejestrze turystycznym. Zakup mieszkania z istniejącą, legalną licencj</w:t>
      </w:r>
      <w:r w:rsidR="00653981">
        <w:rPr>
          <w:rFonts w:eastAsia="Calibri" w:cstheme="minorHAnsi"/>
          <w:sz w:val="28"/>
          <w:szCs w:val="28"/>
          <w:lang w:eastAsia="pl-PL"/>
        </w:rPr>
        <w:t>ą to dziś realna wartość dodana</w:t>
      </w:r>
      <w:r w:rsidR="00BD4081" w:rsidRPr="00BD4081">
        <w:rPr>
          <w:rFonts w:eastAsia="Calibri" w:cstheme="minorHAnsi"/>
          <w:sz w:val="28"/>
          <w:szCs w:val="28"/>
          <w:lang w:eastAsia="pl-PL"/>
        </w:rPr>
        <w:t xml:space="preserve"> – wyjaśnia </w:t>
      </w:r>
      <w:r w:rsidR="00653981">
        <w:rPr>
          <w:rFonts w:eastAsia="Calibri" w:cstheme="minorHAnsi"/>
          <w:sz w:val="28"/>
          <w:szCs w:val="28"/>
          <w:lang w:eastAsia="pl-PL"/>
        </w:rPr>
        <w:t>Robert Reiski, współwłaściciel agencji nieruchomości By-Bright</w:t>
      </w:r>
      <w:r w:rsidR="00BD4081" w:rsidRPr="00BD4081">
        <w:rPr>
          <w:rFonts w:eastAsia="Calibri" w:cstheme="minorHAnsi"/>
          <w:sz w:val="28"/>
          <w:szCs w:val="28"/>
          <w:lang w:eastAsia="pl-PL"/>
        </w:rPr>
        <w:t>.</w:t>
      </w:r>
    </w:p>
    <w:p w14:paraId="2B11F2DE" w14:textId="77777777" w:rsidR="00BD4081" w:rsidRPr="00BD4081" w:rsidRDefault="00BD4081" w:rsidP="00BD4081">
      <w:pPr>
        <w:keepNext/>
        <w:spacing w:before="280" w:after="100"/>
        <w:outlineLvl w:val="1"/>
        <w:rPr>
          <w:rFonts w:eastAsia="Calibri" w:cstheme="minorHAnsi"/>
          <w:b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 xml:space="preserve">Mapa Hiszpanii: gdzie </w:t>
      </w:r>
      <w:r w:rsidR="00BA5BC8">
        <w:rPr>
          <w:rFonts w:eastAsia="Calibri" w:cstheme="minorHAnsi"/>
          <w:b/>
          <w:sz w:val="28"/>
          <w:szCs w:val="28"/>
          <w:lang w:eastAsia="pl-PL"/>
        </w:rPr>
        <w:t>najłatwiej o wynajem</w:t>
      </w:r>
    </w:p>
    <w:p w14:paraId="6A9EF335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Barcelona – odliczanie do zera.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Miasto nie wydaje nowych licencji od 2015 r., a władze zapowiedziały, ż</w:t>
      </w:r>
      <w:r w:rsidR="00653981">
        <w:rPr>
          <w:rFonts w:eastAsia="Calibri" w:cstheme="minorHAnsi"/>
          <w:sz w:val="28"/>
          <w:szCs w:val="28"/>
          <w:lang w:eastAsia="pl-PL"/>
        </w:rPr>
        <w:t>e w listopadzie 2028 r. wygasną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wszystkie </w:t>
      </w:r>
      <w:r w:rsidR="00653981">
        <w:rPr>
          <w:rFonts w:eastAsia="Calibri" w:cstheme="minorHAnsi"/>
          <w:sz w:val="28"/>
          <w:szCs w:val="28"/>
          <w:lang w:eastAsia="pl-PL"/>
        </w:rPr>
        <w:t>(</w:t>
      </w:r>
      <w:r w:rsidRPr="00BD4081">
        <w:rPr>
          <w:rFonts w:eastAsia="Calibri" w:cstheme="minorHAnsi"/>
          <w:sz w:val="28"/>
          <w:szCs w:val="28"/>
          <w:lang w:eastAsia="pl-PL"/>
        </w:rPr>
        <w:t>ok. 10,1 tys.</w:t>
      </w:r>
      <w:r w:rsidR="00653981">
        <w:rPr>
          <w:rFonts w:eastAsia="Calibri" w:cstheme="minorHAnsi"/>
          <w:sz w:val="28"/>
          <w:szCs w:val="28"/>
          <w:lang w:eastAsia="pl-PL"/>
        </w:rPr>
        <w:t>) istniejące pozwolenia</w:t>
      </w:r>
      <w:r w:rsidRPr="00BD4081">
        <w:rPr>
          <w:rFonts w:eastAsia="Calibri" w:cstheme="minorHAnsi"/>
          <w:sz w:val="28"/>
          <w:szCs w:val="28"/>
          <w:lang w:eastAsia="pl-PL"/>
        </w:rPr>
        <w:t>. Najem turystyczny przenosi się do sąsiednich gmin, ale i tam pojawiają się zakazy.</w:t>
      </w:r>
    </w:p>
    <w:p w14:paraId="6EE519CF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Madryt – tylko z własnym wejściem.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</w:t>
      </w:r>
      <w:r w:rsidR="00653981">
        <w:rPr>
          <w:rFonts w:eastAsia="Calibri" w:cstheme="minorHAnsi"/>
          <w:sz w:val="28"/>
          <w:szCs w:val="28"/>
          <w:lang w:eastAsia="pl-PL"/>
        </w:rPr>
        <w:t xml:space="preserve">W historycznym 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centrum dopuszcza najem turystyczny w zasadzie tylko w budynkach w całości przeznaczonych na ten cel. Poza nim nowe lokale </w:t>
      </w:r>
      <w:r w:rsidR="00653981">
        <w:rPr>
          <w:rFonts w:eastAsia="Calibri" w:cstheme="minorHAnsi"/>
          <w:sz w:val="28"/>
          <w:szCs w:val="28"/>
          <w:lang w:eastAsia="pl-PL"/>
        </w:rPr>
        <w:t xml:space="preserve">na wynajem </w:t>
      </w:r>
      <w:r w:rsidRPr="00BD4081">
        <w:rPr>
          <w:rFonts w:eastAsia="Calibri" w:cstheme="minorHAnsi"/>
          <w:sz w:val="28"/>
          <w:szCs w:val="28"/>
          <w:lang w:eastAsia="pl-PL"/>
        </w:rPr>
        <w:t>w budynkach mieszkalnych mogą działać tylko wtedy, gdy mają niezależne wejście i znajdują się na parterze lub pierwszym piętrze.</w:t>
      </w:r>
    </w:p>
    <w:p w14:paraId="661C0711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Walencja –</w:t>
      </w:r>
      <w:r w:rsidR="00653981">
        <w:rPr>
          <w:rFonts w:eastAsia="Calibri" w:cstheme="minorHAnsi"/>
          <w:b/>
          <w:sz w:val="28"/>
          <w:szCs w:val="28"/>
          <w:lang w:eastAsia="pl-PL"/>
        </w:rPr>
        <w:t xml:space="preserve"> ostrzejsze</w:t>
      </w:r>
      <w:r w:rsidRPr="00BD4081">
        <w:rPr>
          <w:rFonts w:eastAsia="Calibri" w:cstheme="minorHAnsi"/>
          <w:b/>
          <w:sz w:val="28"/>
          <w:szCs w:val="28"/>
          <w:lang w:eastAsia="pl-PL"/>
        </w:rPr>
        <w:t xml:space="preserve"> warunki.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Pod koniec marca 2026 r. miasto zastąpiło moratorium stałą regulacją z limitami dla poszczególnych dzielnic i wymogiem niezależnego wejścia z ulicy.</w:t>
      </w:r>
    </w:p>
    <w:p w14:paraId="5C481488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Alicante – wstrzymane licencje.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Od </w:t>
      </w:r>
      <w:commentRangeStart w:id="0"/>
      <w:r w:rsidR="00653981">
        <w:rPr>
          <w:rFonts w:eastAsia="Calibri" w:cstheme="minorHAnsi"/>
          <w:sz w:val="28"/>
          <w:szCs w:val="28"/>
          <w:lang w:eastAsia="pl-PL"/>
        </w:rPr>
        <w:t>2 lat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</w:t>
      </w:r>
      <w:commentRangeEnd w:id="0"/>
      <w:r w:rsidR="00D04A54" w:rsidRPr="00BD4081">
        <w:rPr>
          <w:rStyle w:val="CommentReference"/>
          <w:rFonts w:eastAsia="Calibri" w:cstheme="minorHAnsi"/>
          <w:sz w:val="28"/>
          <w:szCs w:val="28"/>
          <w:lang w:eastAsia="pl-PL"/>
        </w:rPr>
        <w:commentReference w:id="0"/>
      </w:r>
      <w:r w:rsidRPr="00BD4081">
        <w:rPr>
          <w:rFonts w:eastAsia="Calibri" w:cstheme="minorHAnsi"/>
          <w:sz w:val="28"/>
          <w:szCs w:val="28"/>
          <w:lang w:eastAsia="pl-PL"/>
        </w:rPr>
        <w:t>miasto nie wydaje nowych licencji dla mieszkań turystycznych w budynkach mieszkalnych. Wszystkie wnioski o potwierdzenie zgodności urbanistycznej złożone od tego czasu zostały odrzucone, a nowe, docelowe przepisy mają zostać przyjęte do końca 2026 r.</w:t>
      </w:r>
    </w:p>
    <w:p w14:paraId="54487AD3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 xml:space="preserve">Wyspy Kanaryjskie – limity i </w:t>
      </w:r>
      <w:r w:rsidR="00F231ED">
        <w:rPr>
          <w:rFonts w:eastAsia="Calibri" w:cstheme="minorHAnsi"/>
          <w:b/>
          <w:sz w:val="28"/>
          <w:szCs w:val="28"/>
          <w:lang w:eastAsia="pl-PL"/>
        </w:rPr>
        <w:t>cele mieszkaniowe.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Ustawa obowiązująca od grudnia 2025 r. ogranicza liczbę mieszkań wakacyjnych do 10 proc. zasobu </w:t>
      </w:r>
      <w:r w:rsidRPr="00BD4081">
        <w:rPr>
          <w:rFonts w:eastAsia="Calibri" w:cstheme="minorHAnsi"/>
          <w:sz w:val="28"/>
          <w:szCs w:val="28"/>
          <w:lang w:eastAsia="pl-PL"/>
        </w:rPr>
        <w:lastRenderedPageBreak/>
        <w:t>gminy (20 proc. na mniejszych wyspach), a nowo wybudowane mieszkania muszą przez lata służyć celom mieszkaniowym, zanim będzie można je wynajmować turystom.</w:t>
      </w:r>
    </w:p>
    <w:p w14:paraId="7B9CCD2F" w14:textId="77777777" w:rsidR="00BD4081" w:rsidRPr="00BD4081" w:rsidRDefault="00BD40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Costa del Sol – rynek dwóch prędkości.</w:t>
      </w:r>
      <w:r w:rsidR="00F231ED">
        <w:rPr>
          <w:rFonts w:eastAsia="Calibri" w:cstheme="minorHAnsi"/>
          <w:sz w:val="28"/>
          <w:szCs w:val="28"/>
          <w:lang w:eastAsia="pl-PL"/>
        </w:rPr>
        <w:t xml:space="preserve"> </w:t>
      </w:r>
      <w:commentRangeStart w:id="1"/>
      <w:r w:rsidR="00F231ED">
        <w:rPr>
          <w:rFonts w:eastAsia="Calibri" w:cstheme="minorHAnsi"/>
          <w:sz w:val="28"/>
          <w:szCs w:val="28"/>
          <w:lang w:eastAsia="pl-PL"/>
        </w:rPr>
        <w:t xml:space="preserve">Malaga </w:t>
      </w:r>
      <w:r w:rsidR="00653981">
        <w:rPr>
          <w:rFonts w:eastAsia="Calibri" w:cstheme="minorHAnsi"/>
          <w:sz w:val="28"/>
          <w:szCs w:val="28"/>
          <w:lang w:eastAsia="pl-PL"/>
        </w:rPr>
        <w:t>od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lipca 2026 r. wstrzymała wydawanie nowych pozwoleń na zakwaterowanie turystyczne na terenach mieszkaniowych – maksymalnie na trzy lata. </w:t>
      </w:r>
      <w:commentRangeEnd w:id="1"/>
      <w:r w:rsidR="00D04A54" w:rsidRPr="00BD4081">
        <w:rPr>
          <w:rStyle w:val="CommentReference"/>
          <w:rFonts w:eastAsia="Calibri" w:cstheme="minorHAnsi"/>
          <w:sz w:val="28"/>
          <w:szCs w:val="28"/>
          <w:lang w:eastAsia="pl-PL"/>
        </w:rPr>
        <w:commentReference w:id="1"/>
      </w:r>
      <w:r w:rsidRPr="00BD4081">
        <w:rPr>
          <w:rFonts w:eastAsia="Calibri" w:cstheme="minorHAnsi"/>
          <w:sz w:val="28"/>
          <w:szCs w:val="28"/>
          <w:lang w:eastAsia="pl-PL"/>
        </w:rPr>
        <w:t>Marbella</w:t>
      </w:r>
      <w:r w:rsidR="00F231ED">
        <w:rPr>
          <w:rFonts w:eastAsia="Calibri" w:cstheme="minorHAnsi"/>
          <w:sz w:val="28"/>
          <w:szCs w:val="28"/>
          <w:lang w:eastAsia="pl-PL"/>
        </w:rPr>
        <w:t xml:space="preserve"> (</w:t>
      </w:r>
      <w:r w:rsidRPr="00BD4081">
        <w:rPr>
          <w:rFonts w:eastAsia="Calibri" w:cstheme="minorHAnsi"/>
          <w:sz w:val="28"/>
          <w:szCs w:val="28"/>
          <w:lang w:eastAsia="pl-PL"/>
        </w:rPr>
        <w:t>ponad 15,4 tys. zarejestrowanych mieszkań turystycznych</w:t>
      </w:r>
      <w:r w:rsidR="00F231ED">
        <w:rPr>
          <w:rFonts w:eastAsia="Calibri" w:cstheme="minorHAnsi"/>
          <w:sz w:val="28"/>
          <w:szCs w:val="28"/>
          <w:lang w:eastAsia="pl-PL"/>
        </w:rPr>
        <w:t>)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 </w:t>
      </w:r>
      <w:r w:rsidR="00F231ED" w:rsidRPr="00BD4081">
        <w:rPr>
          <w:rFonts w:eastAsia="Calibri" w:cstheme="minorHAnsi"/>
          <w:sz w:val="28"/>
          <w:szCs w:val="28"/>
          <w:lang w:eastAsia="pl-PL"/>
        </w:rPr>
        <w:t xml:space="preserve">nie wprowadziła </w:t>
      </w:r>
      <w:r w:rsidRPr="00BD4081">
        <w:rPr>
          <w:rFonts w:eastAsia="Calibri" w:cstheme="minorHAnsi"/>
          <w:sz w:val="28"/>
          <w:szCs w:val="28"/>
          <w:lang w:eastAsia="pl-PL"/>
        </w:rPr>
        <w:t>moratorium, choć zapowiedziała własny spis lokali i zaostrzenie zasad przekształceń. Estepona, Benahavís, Mijas czy Fuengirola działają w ramach przepisów regionalnych, ale andaluzyjskie prawo dało gminom narzędzia do ograniczania najmu.</w:t>
      </w:r>
    </w:p>
    <w:p w14:paraId="497890CA" w14:textId="77777777" w:rsidR="00BD4081" w:rsidRPr="00BD4081" w:rsidRDefault="00653981" w:rsidP="00BD4081">
      <w:pPr>
        <w:rPr>
          <w:rFonts w:eastAsia="Calibri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sz w:val="28"/>
          <w:szCs w:val="28"/>
          <w:lang w:eastAsia="pl-PL"/>
        </w:rPr>
        <w:t>–</w:t>
      </w:r>
      <w:r>
        <w:rPr>
          <w:rFonts w:eastAsia="Calibri" w:cstheme="minorHAnsi"/>
          <w:sz w:val="28"/>
          <w:szCs w:val="28"/>
          <w:lang w:eastAsia="pl-PL"/>
        </w:rPr>
        <w:t xml:space="preserve"> W</w:t>
      </w:r>
      <w:r w:rsidR="00BD4081" w:rsidRPr="00BD4081">
        <w:rPr>
          <w:rFonts w:eastAsia="Calibri" w:cstheme="minorHAnsi"/>
          <w:sz w:val="28"/>
          <w:szCs w:val="28"/>
          <w:lang w:eastAsia="pl-PL"/>
        </w:rPr>
        <w:t xml:space="preserve"> wielu kurortach, przy dobrze dobranej nieruchomości i zgodzie wspólnoty, wynajem turystyczny nadal jest realny i opłacalny. Popyt jest ogromny – na Costa del Sol w sierpniu hotele były wypełnione w niemal 93 proc., a przychód na dostępny pokój był najwyższy w historii. Problemem nie jest więc brak gości – </w:t>
      </w:r>
      <w:r>
        <w:rPr>
          <w:rFonts w:eastAsia="Calibri" w:cstheme="minorHAnsi"/>
          <w:sz w:val="28"/>
          <w:szCs w:val="28"/>
          <w:lang w:eastAsia="pl-PL"/>
        </w:rPr>
        <w:t>dodaje Robert Reiski</w:t>
      </w:r>
      <w:r w:rsidR="00BD4081" w:rsidRPr="00BD4081">
        <w:rPr>
          <w:rFonts w:eastAsia="Calibri" w:cstheme="minorHAnsi"/>
          <w:sz w:val="28"/>
          <w:szCs w:val="28"/>
          <w:lang w:eastAsia="pl-PL"/>
        </w:rPr>
        <w:t>.</w:t>
      </w:r>
    </w:p>
    <w:p w14:paraId="31577405" w14:textId="77777777" w:rsidR="00BD4081" w:rsidRPr="00BD4081" w:rsidRDefault="00BD4081" w:rsidP="00BD4081">
      <w:pPr>
        <w:keepNext/>
        <w:spacing w:before="280" w:after="100"/>
        <w:outlineLvl w:val="1"/>
        <w:rPr>
          <w:rFonts w:eastAsia="Calibri" w:cstheme="minorHAnsi"/>
          <w:b/>
          <w:sz w:val="28"/>
          <w:szCs w:val="28"/>
          <w:lang w:eastAsia="pl-PL"/>
        </w:rPr>
      </w:pPr>
      <w:r w:rsidRPr="00BD4081">
        <w:rPr>
          <w:rFonts w:eastAsia="Calibri" w:cstheme="minorHAnsi"/>
          <w:b/>
          <w:sz w:val="28"/>
          <w:szCs w:val="28"/>
          <w:lang w:eastAsia="pl-PL"/>
        </w:rPr>
        <w:t>Alternatywy dla wynajmu na doby</w:t>
      </w:r>
    </w:p>
    <w:p w14:paraId="030AA71B" w14:textId="77777777" w:rsidR="007814A2" w:rsidRPr="00AE3C63" w:rsidRDefault="00BD4081" w:rsidP="00AE3C6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D4081">
        <w:rPr>
          <w:rFonts w:eastAsia="Calibri" w:cstheme="minorHAnsi"/>
          <w:sz w:val="28"/>
          <w:szCs w:val="28"/>
          <w:lang w:eastAsia="pl-PL"/>
        </w:rPr>
        <w:t xml:space="preserve">Zaostrzające się przepisy nie oznaczają, że inwestycja w nieruchomość w Hiszpanii przestaje mieć sens. Coraz więcej kupujących rozważa najem długoterminowy (na ponad rok), który nie wymaga licencji turystycznej ani zgody wspólnoty i daje stabilny dochód w kraju, w którym mieszkań na wynajem brakuje. </w:t>
      </w:r>
      <w:r w:rsidR="00AE3C63">
        <w:rPr>
          <w:rFonts w:eastAsia="Times New Roman" w:cstheme="minorHAnsi"/>
          <w:sz w:val="28"/>
          <w:szCs w:val="28"/>
          <w:lang w:eastAsia="pl-PL"/>
        </w:rPr>
        <w:t>Druga możliwość to</w:t>
      </w:r>
      <w:r w:rsidR="00AE3C63" w:rsidRPr="00377809">
        <w:rPr>
          <w:rFonts w:eastAsia="Times New Roman" w:cstheme="minorHAnsi"/>
          <w:sz w:val="28"/>
          <w:szCs w:val="28"/>
          <w:lang w:eastAsia="pl-PL"/>
        </w:rPr>
        <w:t xml:space="preserve"> apartamenty i pokoje hotelowe, które można kupić na własność z jednoczesnym oddaniem ich </w:t>
      </w:r>
      <w:r w:rsidR="00AE3C63" w:rsidRPr="005577CF">
        <w:rPr>
          <w:rFonts w:eastAsia="Times New Roman" w:cstheme="minorHAnsi"/>
          <w:sz w:val="28"/>
          <w:szCs w:val="28"/>
          <w:lang w:eastAsia="pl-PL"/>
        </w:rPr>
        <w:t xml:space="preserve">w ramach długoterminowego leasingu. Nieruchomość generuje stały przychód z wynajmu, </w:t>
      </w:r>
      <w:r w:rsidR="00AE3C63">
        <w:rPr>
          <w:rFonts w:eastAsia="Times New Roman" w:cstheme="minorHAnsi"/>
          <w:sz w:val="28"/>
          <w:szCs w:val="28"/>
          <w:lang w:eastAsia="pl-PL"/>
        </w:rPr>
        <w:t>a</w:t>
      </w:r>
      <w:r w:rsidR="00AE3C63" w:rsidRPr="005577CF">
        <w:rPr>
          <w:rFonts w:eastAsia="Times New Roman" w:cstheme="minorHAnsi"/>
          <w:sz w:val="28"/>
          <w:szCs w:val="28"/>
          <w:lang w:eastAsia="pl-PL"/>
        </w:rPr>
        <w:t xml:space="preserve"> całości</w:t>
      </w:r>
      <w:r w:rsidR="00AE3C63">
        <w:rPr>
          <w:rFonts w:eastAsia="Times New Roman" w:cstheme="minorHAnsi"/>
          <w:sz w:val="28"/>
          <w:szCs w:val="28"/>
          <w:lang w:eastAsia="pl-PL"/>
        </w:rPr>
        <w:t xml:space="preserve">ą zarządza hotel. </w:t>
      </w:r>
      <w:r w:rsidRPr="00BD4081">
        <w:rPr>
          <w:rFonts w:eastAsia="Calibri" w:cstheme="minorHAnsi"/>
          <w:sz w:val="28"/>
          <w:szCs w:val="28"/>
          <w:lang w:eastAsia="pl-PL"/>
        </w:rPr>
        <w:t xml:space="preserve">Trzecia </w:t>
      </w:r>
      <w:r w:rsidR="00AE3C63">
        <w:rPr>
          <w:rFonts w:eastAsia="Calibri" w:cstheme="minorHAnsi"/>
          <w:sz w:val="28"/>
          <w:szCs w:val="28"/>
          <w:lang w:eastAsia="pl-PL"/>
        </w:rPr>
        <w:t xml:space="preserve">grupa </w:t>
      </w:r>
      <w:r w:rsidRPr="00BD4081">
        <w:rPr>
          <w:rFonts w:eastAsia="Calibri" w:cstheme="minorHAnsi"/>
          <w:sz w:val="28"/>
          <w:szCs w:val="28"/>
          <w:lang w:eastAsia="pl-PL"/>
        </w:rPr>
        <w:t>– najliczniejsza wśród klientów kupujących nieruchomości premium – kupuje przede wszystkim dla siebie, licząc na wzrost wartości w długim terminie.</w:t>
      </w:r>
      <w:r w:rsidR="00AE3C63">
        <w:rPr>
          <w:rFonts w:eastAsia="Times New Roman" w:cstheme="minorHAnsi"/>
          <w:sz w:val="28"/>
          <w:szCs w:val="28"/>
          <w:lang w:eastAsia="pl-PL"/>
        </w:rPr>
        <w:br/>
      </w:r>
      <w:r w:rsidR="00AE3C63">
        <w:rPr>
          <w:rFonts w:eastAsia="Times New Roman" w:cstheme="minorHAnsi"/>
          <w:sz w:val="28"/>
          <w:szCs w:val="28"/>
          <w:lang w:eastAsia="pl-PL"/>
        </w:rPr>
        <w:br/>
      </w:r>
      <w:r w:rsidR="00AE3C63" w:rsidRPr="00C9251D">
        <w:rPr>
          <w:sz w:val="28"/>
          <w:szCs w:val="28"/>
        </w:rPr>
        <w:t xml:space="preserve">– </w:t>
      </w:r>
      <w:r w:rsidR="00AE3C63">
        <w:rPr>
          <w:sz w:val="28"/>
          <w:szCs w:val="28"/>
        </w:rPr>
        <w:t>Jeśli klient chce</w:t>
      </w:r>
      <w:r w:rsidR="00C9251D" w:rsidRPr="00C9251D">
        <w:rPr>
          <w:sz w:val="28"/>
          <w:szCs w:val="28"/>
        </w:rPr>
        <w:t xml:space="preserve"> kupi</w:t>
      </w:r>
      <w:r w:rsidR="00AE3C63">
        <w:rPr>
          <w:sz w:val="28"/>
          <w:szCs w:val="28"/>
        </w:rPr>
        <w:t>ć</w:t>
      </w:r>
      <w:r w:rsidR="00C9251D" w:rsidRPr="00C9251D">
        <w:rPr>
          <w:sz w:val="28"/>
          <w:szCs w:val="28"/>
        </w:rPr>
        <w:t xml:space="preserve"> mieszkanie pod wynajem turystyczny, </w:t>
      </w:r>
      <w:r w:rsidR="00AE3C63">
        <w:rPr>
          <w:sz w:val="28"/>
          <w:szCs w:val="28"/>
        </w:rPr>
        <w:t>trzeba zwrócić uwagę na kilka kwestii</w:t>
      </w:r>
      <w:r w:rsidR="00C9251D" w:rsidRPr="00C9251D">
        <w:rPr>
          <w:sz w:val="28"/>
          <w:szCs w:val="28"/>
        </w:rPr>
        <w:t xml:space="preserve">. Czy gmina w ogóle dopuszcza najem na doby w tej strefie i czy nie obowiązuje tam moratorium albo wymóg niezależnego wejścia. Czy lokal ma już licencję uzyskaną przed 3 kwietnia 2025 r. i czy przejdzie ona na nowego właściciela. Czy wspólnota nie zakazuje najmu turystycznego i czy da się uzyskać zgodę trzech piątych właścicieli. Do tego dochodzą regionalne wymogi techniczne. Na koniec liczymy, jak opłacalna będzie inwestycja również przy najmie długoterminowym albo własnym użytkowaniu – </w:t>
      </w:r>
      <w:r w:rsidR="00AE3C63">
        <w:rPr>
          <w:sz w:val="28"/>
          <w:szCs w:val="28"/>
        </w:rPr>
        <w:t>podsumowuje</w:t>
      </w:r>
      <w:r w:rsidR="00C9251D" w:rsidRPr="00C9251D">
        <w:rPr>
          <w:sz w:val="28"/>
          <w:szCs w:val="28"/>
        </w:rPr>
        <w:t xml:space="preserve"> </w:t>
      </w:r>
      <w:r w:rsidR="00C9251D" w:rsidRPr="00C9251D">
        <w:rPr>
          <w:rStyle w:val="Strong"/>
          <w:b w:val="0"/>
          <w:sz w:val="28"/>
          <w:szCs w:val="28"/>
        </w:rPr>
        <w:t>Joanna Ossowska-Rodziewicz, współwłaścicielka By-Bright</w:t>
      </w:r>
      <w:r w:rsidR="00C9251D" w:rsidRPr="00AE3C63">
        <w:rPr>
          <w:sz w:val="28"/>
          <w:szCs w:val="28"/>
        </w:rPr>
        <w:t>.</w:t>
      </w:r>
    </w:p>
    <w:sectPr w:rsidR="007814A2" w:rsidRPr="00AE3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Joanna Ossowska" w:date="2026-10-07T13:46:00Z" w:initials="JO">
    <w:p w14:paraId="542106BE" w14:textId="77777777" w:rsidR="00D04A54" w:rsidRDefault="00D04A54" w:rsidP="00D04A54">
      <w:r>
        <w:rPr>
          <w:rStyle w:val="CommentReference"/>
        </w:rPr>
        <w:annotationRef/>
      </w:r>
      <w:r>
        <w:rPr>
          <w:sz w:val="20"/>
          <w:szCs w:val="20"/>
        </w:rPr>
        <w:t>Od początku 2025 r</w:t>
      </w:r>
    </w:p>
  </w:comment>
  <w:comment w:id="1" w:author="Joanna Ossowska" w:date="2026-10-07T13:45:00Z" w:initials="JO">
    <w:p w14:paraId="5BAF5995" w14:textId="77777777" w:rsidR="00D04A54" w:rsidRDefault="00D04A54" w:rsidP="00D04A54">
      <w:r>
        <w:rPr>
          <w:rStyle w:val="CommentReference"/>
        </w:rPr>
        <w:annotationRef/>
      </w:r>
      <w:r>
        <w:rPr>
          <w:sz w:val="20"/>
          <w:szCs w:val="20"/>
        </w:rPr>
        <w:t>Málaga zdecydowała o zawieszeniu nowych VUT już w sierpniu 2025 r., a zawieszenie weszło w życie 23 sierpnia 2025 r. i może obowiązywać maksymalnie trzy lata. Web del Ayuntamiento de Málaga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42106BE" w15:done="0"/>
  <w15:commentEx w15:paraId="5BAF59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A4682B6" w16cex:dateUtc="2026-10-07T11:46:00Z"/>
  <w16cex:commentExtensible w16cex:durableId="3410C673" w16cex:dateUtc="2026-10-07T11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42106BE" w16cid:durableId="1A4682B6"/>
  <w16cid:commentId w16cid:paraId="5BAF5995" w16cid:durableId="3410C67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CD770E"/>
    <w:multiLevelType w:val="multilevel"/>
    <w:tmpl w:val="5A40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D3E6D"/>
    <w:multiLevelType w:val="multilevel"/>
    <w:tmpl w:val="198E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C2C3B"/>
    <w:multiLevelType w:val="hybridMultilevel"/>
    <w:tmpl w:val="3D0C74B8"/>
    <w:lvl w:ilvl="0" w:tplc="50A2B068">
      <w:start w:val="1"/>
      <w:numFmt w:val="bullet"/>
      <w:lvlText w:val="•"/>
      <w:lvlJc w:val="left"/>
      <w:pPr>
        <w:ind w:left="720" w:hanging="360"/>
      </w:pPr>
    </w:lvl>
    <w:lvl w:ilvl="1" w:tplc="2E306850">
      <w:start w:val="1"/>
      <w:numFmt w:val="bullet"/>
      <w:lvlText w:val="o"/>
      <w:lvlJc w:val="left"/>
      <w:pPr>
        <w:ind w:left="1440" w:hanging="360"/>
      </w:pPr>
    </w:lvl>
    <w:lvl w:ilvl="2" w:tplc="4948B39E">
      <w:start w:val="1"/>
      <w:numFmt w:val="bullet"/>
      <w:lvlText w:val="▪"/>
      <w:lvlJc w:val="left"/>
      <w:pPr>
        <w:ind w:left="2160" w:hanging="360"/>
      </w:pPr>
    </w:lvl>
    <w:lvl w:ilvl="3" w:tplc="47EC81BE">
      <w:start w:val="1"/>
      <w:numFmt w:val="bullet"/>
      <w:lvlText w:val="•"/>
      <w:lvlJc w:val="left"/>
      <w:pPr>
        <w:ind w:left="2880" w:hanging="360"/>
      </w:pPr>
    </w:lvl>
    <w:lvl w:ilvl="4" w:tplc="D8E2D066">
      <w:start w:val="1"/>
      <w:numFmt w:val="bullet"/>
      <w:lvlText w:val="o"/>
      <w:lvlJc w:val="left"/>
      <w:pPr>
        <w:ind w:left="3600" w:hanging="360"/>
      </w:pPr>
    </w:lvl>
    <w:lvl w:ilvl="5" w:tplc="860AC1C2">
      <w:start w:val="1"/>
      <w:numFmt w:val="bullet"/>
      <w:lvlText w:val="▪"/>
      <w:lvlJc w:val="left"/>
      <w:pPr>
        <w:ind w:left="4320" w:hanging="360"/>
      </w:pPr>
    </w:lvl>
    <w:lvl w:ilvl="6" w:tplc="B45CB8D2">
      <w:start w:val="1"/>
      <w:numFmt w:val="bullet"/>
      <w:lvlText w:val="•"/>
      <w:lvlJc w:val="left"/>
      <w:pPr>
        <w:ind w:left="5040" w:hanging="360"/>
      </w:pPr>
    </w:lvl>
    <w:lvl w:ilvl="7" w:tplc="FA02EBF4">
      <w:start w:val="1"/>
      <w:numFmt w:val="bullet"/>
      <w:lvlText w:val="o"/>
      <w:lvlJc w:val="left"/>
      <w:pPr>
        <w:ind w:left="5760" w:hanging="360"/>
      </w:pPr>
    </w:lvl>
    <w:lvl w:ilvl="8" w:tplc="A8CE7422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59D76420"/>
    <w:multiLevelType w:val="multilevel"/>
    <w:tmpl w:val="B4EC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85B44"/>
    <w:multiLevelType w:val="multilevel"/>
    <w:tmpl w:val="1FDC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795607">
    <w:abstractNumId w:val="0"/>
  </w:num>
  <w:num w:numId="2" w16cid:durableId="724986190">
    <w:abstractNumId w:val="3"/>
  </w:num>
  <w:num w:numId="3" w16cid:durableId="469399309">
    <w:abstractNumId w:val="4"/>
  </w:num>
  <w:num w:numId="4" w16cid:durableId="1421097137">
    <w:abstractNumId w:val="1"/>
  </w:num>
  <w:num w:numId="5" w16cid:durableId="106850404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Joanna Ossowska">
    <w15:presenceInfo w15:providerId="None" w15:userId="Joanna Ossowsk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1C6"/>
    <w:rsid w:val="001751C6"/>
    <w:rsid w:val="00653981"/>
    <w:rsid w:val="007814A2"/>
    <w:rsid w:val="00860532"/>
    <w:rsid w:val="0093625A"/>
    <w:rsid w:val="00AE3C63"/>
    <w:rsid w:val="00B66CD5"/>
    <w:rsid w:val="00BA5BC8"/>
    <w:rsid w:val="00BD4081"/>
    <w:rsid w:val="00C9251D"/>
    <w:rsid w:val="00D04A54"/>
    <w:rsid w:val="00F2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5E4D69"/>
  <w15:chartTrackingRefBased/>
  <w15:docId w15:val="{0CCF30CE-315E-4A0E-B85E-79B75A1C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9251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04A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A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A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A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6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3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14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16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830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08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756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079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8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57503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3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25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7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3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69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5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221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271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0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2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83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8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93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56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5279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67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8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47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686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Joanna Ossowska</cp:lastModifiedBy>
  <cp:revision>2</cp:revision>
  <dcterms:created xsi:type="dcterms:W3CDTF">2026-10-07T11:50:00Z</dcterms:created>
  <dcterms:modified xsi:type="dcterms:W3CDTF">2026-10-07T11:50:00Z</dcterms:modified>
</cp:coreProperties>
</file>