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857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Mapa Dostępności Fundacji Avalon objęła całą Polskę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2020-11-12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Już 130 punktów widnieje na Mapie Dostępności, a wśród nich nowi specjaliści z zakresu diagnostyki niepłodności, doradczynie noszenia dziecka, seksuolodzy dziecięcy. Mapa powstaje w ramach projektu Sekson prowadzonego przez Fundację Avalon, który kompleksowo zajmuje się tematyką seksualności i rodzicielstwa osób z niepełnosprawnością. Można ją znaleźć na portalu edukacyjnym www.sekson.pl.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Mapa Dostępności jest szerokim przedsięwzięciem Fundacji Avalon, które ma na celu ułatwienie dostępu do informacji o specjalistach współpracujących z osobami z niepełnosprawnością ruchową oraz placówkach dostosowanych do potrzeb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Zależy nam na tym, żeby poprzez Mapę Dostępności ułatwiać osobom z niepełnosprawnościami korzystanie z usług medycznych. Wskazane punkty są przez nas sprawdzane pod względem dostępności dla osób z niepełnosprawnością. Istotną kwestią jest przede wszystkim to, czy dany lekarz lub specjalista jest przygotowany do pracy z osobą z niepełnosprawnościami. Zwracamy uwagę również na dostosowanie architektoniczne danej placówki, dostępność toalety dla osób z niepełnosprawnością, możliwość alternatywnego czyli mailowego lub telefonicznego zapisu na wizytę albo odbioru wyników badań. W odniesieniu do gabinetów ginekologicznych ważna jest dla nas dostępność pomieszczenia do przygotowania na wizytę oraz obniżanego fotela ginekologicznego lub leżanki. – komentuje Krzysztof Dobies, Dyrektor Generalny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Mapa umożliwia wyszukanie specjalistów takich jak: androlog, endokrynolog, fizjoterapeuta, fizjoterapeuta uroginekologiczny, urolog, uroginekolog, terapeuta dna miednicy, seksuolog, seksuolog dziecięcy, diagnosta niepłodności czy doradca chustonoszenia. Dzięki wyszukiwarce zainteresowani mogą w łatwy sposób znaleźć odpowiednią placówkę w najbliższej okolicy.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Mapa Dostępności jest odpowiedzią Fundacji Avalon na palące potrzeby OzN w zakresie swobodnego dostępu do służby zdrowia. Ograniczona dostępność i niewystarczające informacje dotyczące fachowej pomocy często są przyczyną rezygnacji z wizyty u specjalisty przez osoby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Fundacja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prawie 11 000 osób z całej Polski. Łączna wartość pomocy udzielonej do tej pory przez Fundację swoim podopiecznym wynosi blisko 180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9d4af6d712010336c9ce55ebca792f7a7f64dc99e8bc9fc77a715a93929b9586mapa-dostepnosci-fundacji-avalon-20260302-8-tl24fb.docx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