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62D32" w14:textId="249300C1" w:rsidR="00B45993" w:rsidRDefault="007D6954" w:rsidP="00B45993">
      <w:pPr>
        <w:spacing w:after="180" w:line="360" w:lineRule="auto"/>
        <w:rPr>
          <w:rFonts w:ascii="Inter" w:eastAsia="Inter" w:hAnsi="Inter" w:cs="Inter"/>
          <w:b/>
          <w:bCs/>
          <w:sz w:val="20"/>
          <w:szCs w:val="20"/>
        </w:rPr>
      </w:pPr>
      <w:r w:rsidRPr="007D6954">
        <w:rPr>
          <w:rFonts w:ascii="Inter Light" w:eastAsia="Inter Light" w:hAnsi="Inter Light" w:cs="Inter Light"/>
          <w:sz w:val="40"/>
          <w:szCs w:val="40"/>
        </w:rPr>
        <w:t xml:space="preserve">České PR opět slaví zlato na světových cenách </w:t>
      </w:r>
      <w:r w:rsidRPr="007D6954">
        <w:rPr>
          <w:rFonts w:ascii="Inter" w:eastAsia="Inter" w:hAnsi="Inter" w:cs="Inter"/>
          <w:sz w:val="20"/>
          <w:szCs w:val="20"/>
        </w:rPr>
        <w:br/>
      </w:r>
      <w:r w:rsidR="00B45993" w:rsidRPr="00B45993">
        <w:rPr>
          <w:rFonts w:ascii="Inter" w:eastAsia="Inter" w:hAnsi="Inter" w:cs="Inter"/>
          <w:sz w:val="20"/>
          <w:szCs w:val="20"/>
        </w:rPr>
        <w:t>Praha – 2</w:t>
      </w:r>
      <w:r w:rsidR="005F2ADD">
        <w:rPr>
          <w:rFonts w:ascii="Inter" w:eastAsia="Inter" w:hAnsi="Inter" w:cs="Inter"/>
          <w:sz w:val="20"/>
          <w:szCs w:val="20"/>
        </w:rPr>
        <w:t>2</w:t>
      </w:r>
      <w:r w:rsidR="00B45993" w:rsidRPr="00B45993">
        <w:rPr>
          <w:rFonts w:ascii="Inter" w:eastAsia="Inter" w:hAnsi="Inter" w:cs="Inter"/>
          <w:sz w:val="20"/>
          <w:szCs w:val="20"/>
        </w:rPr>
        <w:t>. 11. 2024</w:t>
      </w:r>
    </w:p>
    <w:p w14:paraId="0D9C9CFA" w14:textId="77777777" w:rsidR="00B77BD7" w:rsidRPr="00B45993" w:rsidRDefault="00B77BD7" w:rsidP="0062529B">
      <w:pPr>
        <w:spacing w:after="180" w:line="360" w:lineRule="auto"/>
        <w:jc w:val="both"/>
        <w:rPr>
          <w:rFonts w:ascii="Inter" w:eastAsia="Inter" w:hAnsi="Inter" w:cs="Inter"/>
          <w:b/>
          <w:bCs/>
          <w:sz w:val="20"/>
          <w:szCs w:val="20"/>
          <w:lang w:val="cs-CZ"/>
        </w:rPr>
      </w:pPr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Česká republika slaví mimořádný úspěch na globální scéně public relations. Projekt </w:t>
      </w:r>
      <w:proofErr w:type="spellStart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>Effaclar</w:t>
      </w:r>
      <w:proofErr w:type="spellEnd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Speed Run, vytvořený značkou La </w:t>
      </w:r>
      <w:proofErr w:type="spellStart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>Roche-Posay</w:t>
      </w:r>
      <w:proofErr w:type="spellEnd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(L'Oréal Group) ve spolupráci s agenturou </w:t>
      </w:r>
      <w:proofErr w:type="spellStart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>Good</w:t>
      </w:r>
      <w:proofErr w:type="spellEnd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Game, získal první místo v kategorii </w:t>
      </w:r>
      <w:proofErr w:type="spellStart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>Consumer</w:t>
      </w:r>
      <w:proofErr w:type="spellEnd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>/</w:t>
      </w:r>
      <w:proofErr w:type="spellStart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>Customer</w:t>
      </w:r>
      <w:proofErr w:type="spellEnd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Relations </w:t>
      </w:r>
      <w:proofErr w:type="spellStart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>Campaign</w:t>
      </w:r>
      <w:proofErr w:type="spellEnd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na prestižních </w:t>
      </w:r>
      <w:proofErr w:type="spellStart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>World</w:t>
      </w:r>
      <w:proofErr w:type="spellEnd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Public Relations and </w:t>
      </w:r>
      <w:proofErr w:type="spellStart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>Communication</w:t>
      </w:r>
      <w:proofErr w:type="spellEnd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>Awards</w:t>
      </w:r>
      <w:proofErr w:type="spellEnd"/>
      <w:r w:rsidRPr="00B45993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2024.</w:t>
      </w:r>
    </w:p>
    <w:p w14:paraId="4B0EB984" w14:textId="4AA812A2" w:rsidR="00B45993" w:rsidRPr="00B77BD7" w:rsidRDefault="007D6954" w:rsidP="0062529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 w:rsidRPr="00B77BD7">
        <w:rPr>
          <w:rFonts w:ascii="Inter" w:eastAsia="Inter" w:hAnsi="Inter" w:cs="Inter"/>
          <w:sz w:val="20"/>
          <w:szCs w:val="20"/>
        </w:rPr>
        <w:t xml:space="preserve">Projekty ze Zlatého středníku znovu uspěly ve světové konkurenci. </w:t>
      </w:r>
      <w:r w:rsidR="00B77BD7" w:rsidRPr="00B45993">
        <w:rPr>
          <w:rFonts w:ascii="Inter" w:eastAsia="Inter" w:hAnsi="Inter" w:cs="Inter"/>
          <w:bCs/>
          <w:sz w:val="20"/>
          <w:szCs w:val="20"/>
        </w:rPr>
        <w:t xml:space="preserve">Do finále </w:t>
      </w:r>
      <w:r w:rsidR="00B77BD7">
        <w:rPr>
          <w:rFonts w:ascii="Inter" w:eastAsia="Inter" w:hAnsi="Inter" w:cs="Inter"/>
          <w:bCs/>
          <w:sz w:val="20"/>
          <w:szCs w:val="20"/>
        </w:rPr>
        <w:t>mezinárodních</w:t>
      </w:r>
      <w:r w:rsidR="00B77BD7" w:rsidRPr="00B45993">
        <w:rPr>
          <w:rFonts w:ascii="Inter" w:eastAsia="Inter" w:hAnsi="Inter" w:cs="Inter"/>
          <w:bCs/>
          <w:sz w:val="20"/>
          <w:szCs w:val="20"/>
        </w:rPr>
        <w:t xml:space="preserve"> cen postoupily tři české projekty soutěže Zlatý středník, které nominovala Asociace strategické komunikace a vztahů s veřejností (ASCOPA). </w:t>
      </w:r>
      <w:r w:rsidR="00B77BD7">
        <w:rPr>
          <w:rFonts w:ascii="Inter" w:eastAsia="Inter" w:hAnsi="Inter" w:cs="Inter"/>
          <w:bCs/>
          <w:sz w:val="20"/>
          <w:szCs w:val="20"/>
        </w:rPr>
        <w:t>Z</w:t>
      </w:r>
      <w:r w:rsidRPr="00B77BD7">
        <w:rPr>
          <w:rFonts w:ascii="Inter" w:eastAsia="Inter" w:hAnsi="Inter" w:cs="Inter"/>
          <w:sz w:val="20"/>
          <w:szCs w:val="20"/>
        </w:rPr>
        <w:t>lato</w:t>
      </w:r>
      <w:r w:rsidR="00B77BD7">
        <w:rPr>
          <w:rFonts w:ascii="Inter" w:eastAsia="Inter" w:hAnsi="Inter" w:cs="Inter"/>
          <w:sz w:val="20"/>
          <w:szCs w:val="20"/>
        </w:rPr>
        <w:t xml:space="preserve"> si ze slavnostního vyhlášení </w:t>
      </w:r>
      <w:r w:rsidR="0062529B">
        <w:rPr>
          <w:rFonts w:ascii="Inter" w:eastAsia="Inter" w:hAnsi="Inter" w:cs="Inter"/>
          <w:sz w:val="20"/>
          <w:szCs w:val="20"/>
        </w:rPr>
        <w:t xml:space="preserve">v Indonésii </w:t>
      </w:r>
      <w:r w:rsidRPr="00B77BD7">
        <w:rPr>
          <w:rFonts w:ascii="Inter" w:eastAsia="Inter" w:hAnsi="Inter" w:cs="Inter"/>
          <w:sz w:val="20"/>
          <w:szCs w:val="20"/>
        </w:rPr>
        <w:t xml:space="preserve">odváží projekt </w:t>
      </w:r>
      <w:proofErr w:type="spellStart"/>
      <w:r w:rsidRPr="00056BFF">
        <w:rPr>
          <w:rFonts w:ascii="Inter" w:eastAsia="Inter" w:hAnsi="Inter" w:cs="Inter"/>
          <w:b/>
          <w:bCs/>
          <w:sz w:val="20"/>
          <w:szCs w:val="20"/>
        </w:rPr>
        <w:t>Effaclar</w:t>
      </w:r>
      <w:proofErr w:type="spellEnd"/>
      <w:r w:rsidRPr="00056BFF">
        <w:rPr>
          <w:rFonts w:ascii="Inter" w:eastAsia="Inter" w:hAnsi="Inter" w:cs="Inter"/>
          <w:b/>
          <w:bCs/>
          <w:sz w:val="20"/>
          <w:szCs w:val="20"/>
        </w:rPr>
        <w:t xml:space="preserve"> Speed Run</w:t>
      </w:r>
      <w:r w:rsidRPr="00B77BD7">
        <w:rPr>
          <w:rFonts w:ascii="Inter" w:eastAsia="Inter" w:hAnsi="Inter" w:cs="Inter"/>
          <w:sz w:val="20"/>
          <w:szCs w:val="20"/>
        </w:rPr>
        <w:t xml:space="preserve"> od</w:t>
      </w:r>
      <w:r w:rsidR="00B45993" w:rsidRPr="00B77BD7">
        <w:rPr>
          <w:rFonts w:ascii="Inter" w:eastAsia="Inter" w:hAnsi="Inter" w:cs="Inter"/>
          <w:sz w:val="20"/>
          <w:szCs w:val="20"/>
        </w:rPr>
        <w:t xml:space="preserve"> La </w:t>
      </w:r>
      <w:proofErr w:type="spellStart"/>
      <w:r w:rsidR="00B45993" w:rsidRPr="00B77BD7">
        <w:rPr>
          <w:rFonts w:ascii="Inter" w:eastAsia="Inter" w:hAnsi="Inter" w:cs="Inter"/>
          <w:sz w:val="20"/>
          <w:szCs w:val="20"/>
        </w:rPr>
        <w:t>Roche-Posay</w:t>
      </w:r>
      <w:proofErr w:type="spellEnd"/>
      <w:r w:rsidR="00B45993" w:rsidRPr="00B77BD7">
        <w:rPr>
          <w:rFonts w:ascii="Inter" w:eastAsia="Inter" w:hAnsi="Inter" w:cs="Inter"/>
          <w:sz w:val="20"/>
          <w:szCs w:val="20"/>
        </w:rPr>
        <w:t xml:space="preserve"> L'Oréal </w:t>
      </w:r>
      <w:r w:rsidRPr="00B77BD7">
        <w:rPr>
          <w:rFonts w:ascii="Inter" w:eastAsia="Inter" w:hAnsi="Inter" w:cs="Inter"/>
          <w:sz w:val="20"/>
          <w:szCs w:val="20"/>
        </w:rPr>
        <w:t xml:space="preserve">ve spolupráci s agenturou </w:t>
      </w:r>
      <w:proofErr w:type="spellStart"/>
      <w:r w:rsidRPr="00B77BD7">
        <w:rPr>
          <w:rFonts w:ascii="Inter" w:eastAsia="Inter" w:hAnsi="Inter" w:cs="Inter"/>
          <w:sz w:val="20"/>
          <w:szCs w:val="20"/>
        </w:rPr>
        <w:t>Good</w:t>
      </w:r>
      <w:proofErr w:type="spellEnd"/>
      <w:r w:rsidRPr="00B77BD7">
        <w:rPr>
          <w:rFonts w:ascii="Inter" w:eastAsia="Inter" w:hAnsi="Inter" w:cs="Inter"/>
          <w:sz w:val="20"/>
          <w:szCs w:val="20"/>
        </w:rPr>
        <w:t xml:space="preserve"> Game.</w:t>
      </w:r>
    </w:p>
    <w:p w14:paraId="1439043A" w14:textId="2A1F35B3" w:rsidR="00B45993" w:rsidRPr="00B45993" w:rsidRDefault="00B45993" w:rsidP="0062529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B45993">
        <w:rPr>
          <w:rFonts w:ascii="Inter" w:eastAsia="Inter" w:hAnsi="Inter" w:cs="Inter"/>
          <w:sz w:val="20"/>
          <w:szCs w:val="20"/>
          <w:lang w:val="cs-CZ"/>
        </w:rPr>
        <w:t xml:space="preserve">Kampaň, zaměřená na mladé lidi, kteří se potýkají s akné, představila zcela nový přístup ke komunikaci. Spojila dermatologickou péči s fenoménem gamingu, čímž se podařilo oslovit jednu z nejnáročnějších cílových skupin. Prostřednictvím inovativního propojení s </w:t>
      </w:r>
      <w:proofErr w:type="spellStart"/>
      <w:r w:rsidRPr="00B45993">
        <w:rPr>
          <w:rFonts w:ascii="Inter" w:eastAsia="Inter" w:hAnsi="Inter" w:cs="Inter"/>
          <w:sz w:val="20"/>
          <w:szCs w:val="20"/>
          <w:lang w:val="cs-CZ"/>
        </w:rPr>
        <w:t>influencery</w:t>
      </w:r>
      <w:proofErr w:type="spellEnd"/>
      <w:r w:rsidRPr="00B45993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proofErr w:type="spellStart"/>
      <w:r w:rsidRPr="00B45993">
        <w:rPr>
          <w:rFonts w:ascii="Inter" w:eastAsia="Inter" w:hAnsi="Inter" w:cs="Inter"/>
          <w:sz w:val="20"/>
          <w:szCs w:val="20"/>
          <w:lang w:val="cs-CZ"/>
        </w:rPr>
        <w:t>streaming</w:t>
      </w:r>
      <w:proofErr w:type="spellEnd"/>
      <w:r w:rsidRPr="00B45993">
        <w:rPr>
          <w:rFonts w:ascii="Inter" w:eastAsia="Inter" w:hAnsi="Inter" w:cs="Inter"/>
          <w:sz w:val="20"/>
          <w:szCs w:val="20"/>
          <w:lang w:val="cs-CZ"/>
        </w:rPr>
        <w:t xml:space="preserve"> platformami kampaň nejen zvýšila povědomí o problematice akné, ale také nabídla řešení v podobě účinných produktů </w:t>
      </w:r>
      <w:proofErr w:type="spellStart"/>
      <w:r w:rsidRPr="00B45993">
        <w:rPr>
          <w:rFonts w:ascii="Inter" w:eastAsia="Inter" w:hAnsi="Inter" w:cs="Inter"/>
          <w:sz w:val="20"/>
          <w:szCs w:val="20"/>
          <w:lang w:val="cs-CZ"/>
        </w:rPr>
        <w:t>Effaclar</w:t>
      </w:r>
      <w:proofErr w:type="spellEnd"/>
      <w:r w:rsidRPr="00B45993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10C2E781" w14:textId="124303BE" w:rsidR="00B77BD7" w:rsidRPr="0062529B" w:rsidRDefault="00B45993" w:rsidP="0062529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B45993">
        <w:rPr>
          <w:rFonts w:ascii="Inter" w:eastAsia="Inter" w:hAnsi="Inter" w:cs="Inter"/>
          <w:sz w:val="20"/>
          <w:szCs w:val="20"/>
          <w:lang w:val="cs-CZ"/>
        </w:rPr>
        <w:t xml:space="preserve">„Tento úspěch je důkazem, že česká kreativita a schopnost vytvářet odvážné a originální kampaně obstojí na globální úrovni,“ říká </w:t>
      </w:r>
      <w:r w:rsidRPr="00056BFF">
        <w:rPr>
          <w:rFonts w:ascii="Inter" w:eastAsia="Inter" w:hAnsi="Inter" w:cs="Inter"/>
          <w:b/>
          <w:bCs/>
          <w:sz w:val="20"/>
          <w:szCs w:val="20"/>
          <w:lang w:val="cs-CZ"/>
        </w:rPr>
        <w:t>Pavel Vlček</w:t>
      </w:r>
      <w:r>
        <w:rPr>
          <w:rFonts w:ascii="Inter" w:eastAsia="Inter" w:hAnsi="Inter" w:cs="Inter"/>
          <w:sz w:val="20"/>
          <w:szCs w:val="20"/>
          <w:lang w:val="cs-CZ"/>
        </w:rPr>
        <w:t>, předseda Výkonného výboru ASCOPA</w:t>
      </w:r>
      <w:r w:rsidRPr="00B45993">
        <w:rPr>
          <w:rFonts w:ascii="Inter" w:eastAsia="Inter" w:hAnsi="Inter" w:cs="Inter"/>
          <w:sz w:val="20"/>
          <w:szCs w:val="20"/>
          <w:lang w:val="cs-CZ"/>
        </w:rPr>
        <w:t>. „</w:t>
      </w:r>
      <w:proofErr w:type="spellStart"/>
      <w:r w:rsidRPr="00B45993">
        <w:rPr>
          <w:rFonts w:ascii="Inter" w:eastAsia="Inter" w:hAnsi="Inter" w:cs="Inter"/>
          <w:sz w:val="20"/>
          <w:szCs w:val="20"/>
          <w:lang w:val="cs-CZ"/>
        </w:rPr>
        <w:t>Effaclar</w:t>
      </w:r>
      <w:proofErr w:type="spellEnd"/>
      <w:r w:rsidRPr="00B45993">
        <w:rPr>
          <w:rFonts w:ascii="Inter" w:eastAsia="Inter" w:hAnsi="Inter" w:cs="Inter"/>
          <w:sz w:val="20"/>
          <w:szCs w:val="20"/>
          <w:lang w:val="cs-CZ"/>
        </w:rPr>
        <w:t xml:space="preserve"> Speed Run </w:t>
      </w:r>
      <w:r w:rsidR="00B77BD7">
        <w:rPr>
          <w:rFonts w:ascii="Inter" w:eastAsia="Inter" w:hAnsi="Inter" w:cs="Inter"/>
          <w:sz w:val="20"/>
          <w:szCs w:val="20"/>
          <w:lang w:val="cs-CZ"/>
        </w:rPr>
        <w:t xml:space="preserve">v sobě kombinuje vhled do cílové skupiny, vhodně zvolený nástroj komunikace a </w:t>
      </w:r>
      <w:r w:rsidR="0062529B">
        <w:rPr>
          <w:rFonts w:ascii="Inter" w:eastAsia="Inter" w:hAnsi="Inter" w:cs="Inter"/>
          <w:sz w:val="20"/>
          <w:szCs w:val="20"/>
          <w:lang w:val="cs-CZ"/>
        </w:rPr>
        <w:t xml:space="preserve">doměřené výsledky s byznysovým přesahem.“ </w:t>
      </w:r>
      <w:r w:rsidR="0062529B">
        <w:rPr>
          <w:rFonts w:ascii="Inter" w:eastAsia="Inter" w:hAnsi="Inter" w:cs="Inter"/>
          <w:sz w:val="20"/>
          <w:szCs w:val="20"/>
        </w:rPr>
        <w:t xml:space="preserve">Projekt </w:t>
      </w:r>
      <w:r w:rsidR="0062529B" w:rsidRPr="0062529B">
        <w:rPr>
          <w:rFonts w:ascii="Inter" w:eastAsia="Inter" w:hAnsi="Inter" w:cs="Inter"/>
          <w:sz w:val="20"/>
          <w:szCs w:val="20"/>
        </w:rPr>
        <w:t>byl oceněn i na domácí půdě, kde si odnesl Grand Prix Měření efektivity v rámci soutěže Zlatý středník 2024</w:t>
      </w:r>
      <w:r w:rsidR="005F2ADD">
        <w:rPr>
          <w:rFonts w:ascii="Inter" w:eastAsia="Inter" w:hAnsi="Inter" w:cs="Inter"/>
          <w:sz w:val="20"/>
          <w:szCs w:val="20"/>
        </w:rPr>
        <w:t xml:space="preserve"> a zlato z kategorií </w:t>
      </w:r>
      <w:r w:rsidR="005F2ADD" w:rsidRPr="005F2ADD">
        <w:rPr>
          <w:rFonts w:ascii="Inter" w:eastAsia="Inter" w:hAnsi="Inter" w:cs="Inter"/>
          <w:sz w:val="20"/>
          <w:szCs w:val="20"/>
        </w:rPr>
        <w:t>Využití sociálních sítí a influencer marketing</w:t>
      </w:r>
      <w:r w:rsidR="005F2ADD" w:rsidRPr="005F2ADD">
        <w:rPr>
          <w:rFonts w:ascii="Inter" w:eastAsia="Inter" w:hAnsi="Inter" w:cs="Inter"/>
          <w:sz w:val="20"/>
          <w:szCs w:val="20"/>
        </w:rPr>
        <w:t xml:space="preserve"> a </w:t>
      </w:r>
      <w:r w:rsidR="005F2ADD" w:rsidRPr="005F2ADD">
        <w:rPr>
          <w:rFonts w:ascii="Inter" w:eastAsia="Inter" w:hAnsi="Inter" w:cs="Inter"/>
          <w:sz w:val="20"/>
          <w:szCs w:val="20"/>
        </w:rPr>
        <w:t>Zdravotní péče a farmacie</w:t>
      </w:r>
      <w:r w:rsidR="005F2ADD" w:rsidRPr="005F2ADD">
        <w:rPr>
          <w:rFonts w:ascii="Inter" w:eastAsia="Inter" w:hAnsi="Inter" w:cs="Inter"/>
          <w:sz w:val="20"/>
          <w:szCs w:val="20"/>
        </w:rPr>
        <w:t xml:space="preserve">. Získal také </w:t>
      </w:r>
      <w:r w:rsidR="00400013" w:rsidRPr="005F2ADD">
        <w:rPr>
          <w:rFonts w:ascii="Inter" w:eastAsia="Inter" w:hAnsi="Inter" w:cs="Inter"/>
          <w:sz w:val="20"/>
          <w:szCs w:val="20"/>
        </w:rPr>
        <w:t xml:space="preserve">nejvyšší ocenění </w:t>
      </w:r>
      <w:r w:rsidR="00400013" w:rsidRPr="005F2ADD">
        <w:rPr>
          <w:rFonts w:ascii="Inter" w:eastAsia="Inter" w:hAnsi="Inter" w:cs="Inter"/>
          <w:sz w:val="20"/>
          <w:szCs w:val="20"/>
        </w:rPr>
        <w:t>v</w:t>
      </w:r>
      <w:r w:rsidR="00400013" w:rsidRPr="005F2ADD">
        <w:rPr>
          <w:rFonts w:ascii="Inter" w:eastAsia="Inter" w:hAnsi="Inter" w:cs="Inter"/>
          <w:sz w:val="20"/>
          <w:szCs w:val="20"/>
        </w:rPr>
        <w:t xml:space="preserve"> kate</w:t>
      </w:r>
      <w:r w:rsidR="00400013" w:rsidRPr="00400013">
        <w:rPr>
          <w:rFonts w:ascii="Inter" w:eastAsia="Inter" w:hAnsi="Inter" w:cs="Inter"/>
          <w:sz w:val="20"/>
          <w:szCs w:val="20"/>
        </w:rPr>
        <w:t>gorii Digitálního marketingu </w:t>
      </w:r>
      <w:r w:rsidR="00400013">
        <w:rPr>
          <w:rFonts w:ascii="Inter" w:eastAsia="Inter" w:hAnsi="Inter" w:cs="Inter"/>
          <w:sz w:val="20"/>
          <w:szCs w:val="20"/>
        </w:rPr>
        <w:t xml:space="preserve">soutěže </w:t>
      </w:r>
      <w:proofErr w:type="spellStart"/>
      <w:r w:rsidR="00400013">
        <w:rPr>
          <w:rFonts w:ascii="Inter" w:eastAsia="Inter" w:hAnsi="Inter" w:cs="Inter"/>
          <w:sz w:val="20"/>
          <w:szCs w:val="20"/>
        </w:rPr>
        <w:t>Effie</w:t>
      </w:r>
      <w:proofErr w:type="spellEnd"/>
      <w:r w:rsidR="00400013">
        <w:rPr>
          <w:rFonts w:ascii="Inter" w:eastAsia="Inter" w:hAnsi="Inter" w:cs="Inter"/>
          <w:sz w:val="20"/>
          <w:szCs w:val="20"/>
        </w:rPr>
        <w:t>.</w:t>
      </w:r>
    </w:p>
    <w:p w14:paraId="4E33C0F3" w14:textId="77777777" w:rsidR="005F2ADD" w:rsidRDefault="005F2ADD" w:rsidP="0062529B">
      <w:pPr>
        <w:spacing w:after="180" w:line="360" w:lineRule="auto"/>
        <w:jc w:val="both"/>
        <w:rPr>
          <w:rFonts w:ascii="Inter" w:eastAsia="Inter" w:hAnsi="Inter" w:cs="Inter"/>
          <w:b/>
          <w:bCs/>
          <w:sz w:val="20"/>
          <w:szCs w:val="20"/>
          <w:lang w:val="cs-CZ"/>
        </w:rPr>
      </w:pPr>
    </w:p>
    <w:p w14:paraId="4D95CAAB" w14:textId="4CCF77CD" w:rsidR="005F2ADD" w:rsidRPr="005F2ADD" w:rsidRDefault="005F2ADD" w:rsidP="0062529B">
      <w:pPr>
        <w:spacing w:after="180" w:line="360" w:lineRule="auto"/>
        <w:jc w:val="both"/>
        <w:rPr>
          <w:rFonts w:ascii="Inter" w:eastAsia="Inter" w:hAnsi="Inter" w:cs="Inter"/>
          <w:b/>
          <w:bCs/>
          <w:sz w:val="20"/>
          <w:szCs w:val="20"/>
          <w:lang w:val="cs-CZ"/>
        </w:rPr>
      </w:pPr>
      <w:r w:rsidRPr="005F2ADD">
        <w:rPr>
          <w:rFonts w:ascii="Inter" w:eastAsia="Inter" w:hAnsi="Inter" w:cs="Inter"/>
          <w:b/>
          <w:bCs/>
          <w:sz w:val="20"/>
          <w:szCs w:val="20"/>
          <w:lang w:val="cs-CZ"/>
        </w:rPr>
        <w:t>Do finále se probojovaly i další dva české projekty a ASCOPA</w:t>
      </w:r>
    </w:p>
    <w:p w14:paraId="4B711E8F" w14:textId="45DD15B0" w:rsidR="005E1A2B" w:rsidRDefault="00B45993" w:rsidP="0062529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B45993">
        <w:rPr>
          <w:rFonts w:ascii="Inter" w:eastAsia="Inter" w:hAnsi="Inter" w:cs="Inter"/>
          <w:sz w:val="20"/>
          <w:szCs w:val="20"/>
          <w:lang w:val="cs-CZ"/>
        </w:rPr>
        <w:t>Kampaň byla nominována vedle dalších dvou českých projektů</w:t>
      </w:r>
      <w:r w:rsidR="005E1A2B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5E1A2B" w:rsidRPr="005E1A2B">
        <w:rPr>
          <w:rFonts w:ascii="Inter" w:eastAsia="Inter" w:hAnsi="Inter" w:cs="Inter"/>
          <w:sz w:val="20"/>
          <w:szCs w:val="20"/>
        </w:rPr>
        <w:t>Zlatého středníku</w:t>
      </w:r>
      <w:r w:rsidR="005E1A2B">
        <w:rPr>
          <w:rFonts w:ascii="Inter" w:eastAsia="Inter" w:hAnsi="Inter" w:cs="Inter"/>
          <w:sz w:val="20"/>
          <w:szCs w:val="20"/>
        </w:rPr>
        <w:t xml:space="preserve">, které </w:t>
      </w:r>
      <w:r w:rsidR="005E1A2B" w:rsidRPr="005E1A2B">
        <w:rPr>
          <w:rFonts w:ascii="Inter" w:eastAsia="Inter" w:hAnsi="Inter" w:cs="Inter"/>
          <w:sz w:val="20"/>
          <w:szCs w:val="20"/>
        </w:rPr>
        <w:t xml:space="preserve">zaujaly mezinárodní porotu svým inovativním zpracováním a společenským přínosem. Kampaň </w:t>
      </w:r>
      <w:r w:rsidR="005E1A2B">
        <w:rPr>
          <w:rFonts w:ascii="Inter" w:eastAsia="Inter" w:hAnsi="Inter" w:cs="Inter"/>
          <w:b/>
          <w:bCs/>
          <w:sz w:val="20"/>
          <w:szCs w:val="20"/>
        </w:rPr>
        <w:t xml:space="preserve">Máme </w:t>
      </w:r>
      <w:r w:rsidR="005E1A2B" w:rsidRPr="005E1A2B">
        <w:rPr>
          <w:rFonts w:ascii="Inter" w:eastAsia="Inter" w:hAnsi="Inter" w:cs="Inter"/>
          <w:b/>
          <w:bCs/>
          <w:sz w:val="20"/>
          <w:szCs w:val="20"/>
        </w:rPr>
        <w:t>Smysl pro tumor</w:t>
      </w:r>
      <w:r w:rsidR="005E1A2B" w:rsidRPr="005E1A2B">
        <w:rPr>
          <w:rFonts w:ascii="Inter" w:eastAsia="Inter" w:hAnsi="Inter" w:cs="Inter"/>
          <w:sz w:val="20"/>
          <w:szCs w:val="20"/>
        </w:rPr>
        <w:t xml:space="preserve">, vytvořená Českou televizí ve spolupráci s neziskovými organizacemi </w:t>
      </w:r>
      <w:proofErr w:type="spellStart"/>
      <w:r w:rsidR="005E1A2B" w:rsidRPr="005E1A2B">
        <w:rPr>
          <w:rFonts w:ascii="Inter" w:eastAsia="Inter" w:hAnsi="Inter" w:cs="Inter"/>
          <w:sz w:val="20"/>
          <w:szCs w:val="20"/>
        </w:rPr>
        <w:t>Fuck</w:t>
      </w:r>
      <w:proofErr w:type="spellEnd"/>
      <w:r w:rsidR="005E1A2B" w:rsidRPr="005E1A2B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="005E1A2B" w:rsidRPr="005E1A2B">
        <w:rPr>
          <w:rFonts w:ascii="Inter" w:eastAsia="Inter" w:hAnsi="Inter" w:cs="Inter"/>
          <w:sz w:val="20"/>
          <w:szCs w:val="20"/>
        </w:rPr>
        <w:t>Cancer</w:t>
      </w:r>
      <w:proofErr w:type="spellEnd"/>
      <w:r w:rsidR="005E1A2B" w:rsidRPr="005E1A2B"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 w:rsidR="005E1A2B" w:rsidRPr="005E1A2B">
        <w:rPr>
          <w:rFonts w:ascii="Inter" w:eastAsia="Inter" w:hAnsi="Inter" w:cs="Inter"/>
          <w:sz w:val="20"/>
          <w:szCs w:val="20"/>
        </w:rPr>
        <w:t>Loono</w:t>
      </w:r>
      <w:proofErr w:type="spellEnd"/>
      <w:r w:rsidR="005E1A2B" w:rsidRPr="005E1A2B">
        <w:rPr>
          <w:rFonts w:ascii="Inter" w:eastAsia="Inter" w:hAnsi="Inter" w:cs="Inter"/>
          <w:sz w:val="20"/>
          <w:szCs w:val="20"/>
        </w:rPr>
        <w:t xml:space="preserve">, kombinuje </w:t>
      </w:r>
      <w:r w:rsidR="005E1A2B" w:rsidRPr="005E1A2B">
        <w:rPr>
          <w:rFonts w:ascii="Inter" w:eastAsia="Inter" w:hAnsi="Inter" w:cs="Inter"/>
          <w:sz w:val="20"/>
          <w:szCs w:val="20"/>
        </w:rPr>
        <w:lastRenderedPageBreak/>
        <w:t xml:space="preserve">televizní seriál s edukativními aktivitami </w:t>
      </w:r>
      <w:r w:rsidR="005E1A2B">
        <w:rPr>
          <w:rFonts w:ascii="Inter" w:eastAsia="Inter" w:hAnsi="Inter" w:cs="Inter"/>
          <w:sz w:val="20"/>
          <w:szCs w:val="20"/>
        </w:rPr>
        <w:t xml:space="preserve">pro podporu </w:t>
      </w:r>
      <w:r w:rsidR="005E1A2B" w:rsidRPr="005E1A2B">
        <w:rPr>
          <w:rFonts w:ascii="Inter" w:eastAsia="Inter" w:hAnsi="Inter" w:cs="Inter"/>
          <w:sz w:val="20"/>
          <w:szCs w:val="20"/>
        </w:rPr>
        <w:t>prevenc</w:t>
      </w:r>
      <w:r w:rsidR="005E1A2B">
        <w:rPr>
          <w:rFonts w:ascii="Inter" w:eastAsia="Inter" w:hAnsi="Inter" w:cs="Inter"/>
          <w:sz w:val="20"/>
          <w:szCs w:val="20"/>
        </w:rPr>
        <w:t>e</w:t>
      </w:r>
      <w:r w:rsidR="005E1A2B" w:rsidRPr="005E1A2B">
        <w:rPr>
          <w:rFonts w:ascii="Inter" w:eastAsia="Inter" w:hAnsi="Inter" w:cs="Inter"/>
          <w:sz w:val="20"/>
          <w:szCs w:val="20"/>
        </w:rPr>
        <w:t xml:space="preserve"> rakoviny. Podcast</w:t>
      </w:r>
      <w:r w:rsidR="005E1A2B" w:rsidRPr="005E1A2B">
        <w:rPr>
          <w:rFonts w:ascii="Inter" w:eastAsia="Inter" w:hAnsi="Inter" w:cs="Inter"/>
          <w:b/>
          <w:bCs/>
          <w:sz w:val="20"/>
          <w:szCs w:val="20"/>
        </w:rPr>
        <w:t xml:space="preserve"> Pod svícnem</w:t>
      </w:r>
      <w:r w:rsidR="005E1A2B" w:rsidRPr="005E1A2B">
        <w:rPr>
          <w:rFonts w:ascii="Inter" w:eastAsia="Inter" w:hAnsi="Inter" w:cs="Inter"/>
          <w:sz w:val="20"/>
          <w:szCs w:val="20"/>
        </w:rPr>
        <w:t>, který od roku 2022 připravují Michaela Studená a Barbora Urbanová, osvěcuje realitu domácího násilí prostřednictvím autentických výpovědí, přispěl k legislativním změnám a získal ocenění "Podcast roku". Oba projekty nejen informují, ale také aktivně zapojují veřejnost do důležitých společenských témat.</w:t>
      </w:r>
    </w:p>
    <w:p w14:paraId="6E7C13D1" w14:textId="693A7C68" w:rsidR="005E1A2B" w:rsidRDefault="0062529B" w:rsidP="0062529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ASCOPA, jež je členem pořádající globální asociace, se navíc sama dostala do užšího výběru v kategorii </w:t>
      </w:r>
      <w:r w:rsidRPr="00755CD7">
        <w:rPr>
          <w:rFonts w:ascii="Inter" w:eastAsia="Inter" w:hAnsi="Inter" w:cs="Inter"/>
          <w:b/>
          <w:bCs/>
          <w:sz w:val="20"/>
          <w:szCs w:val="20"/>
        </w:rPr>
        <w:t xml:space="preserve">Global Public Relations </w:t>
      </w:r>
      <w:proofErr w:type="spellStart"/>
      <w:r w:rsidRPr="00755CD7">
        <w:rPr>
          <w:rFonts w:ascii="Inter" w:eastAsia="Inter" w:hAnsi="Inter" w:cs="Inter"/>
          <w:b/>
          <w:bCs/>
          <w:sz w:val="20"/>
          <w:szCs w:val="20"/>
        </w:rPr>
        <w:t>Association</w:t>
      </w:r>
      <w:proofErr w:type="spellEnd"/>
      <w:r w:rsidRPr="00755CD7">
        <w:rPr>
          <w:rFonts w:ascii="Inter" w:eastAsia="Inter" w:hAnsi="Inter" w:cs="Inter"/>
          <w:b/>
          <w:bCs/>
          <w:sz w:val="20"/>
          <w:szCs w:val="20"/>
        </w:rPr>
        <w:t xml:space="preserve"> </w:t>
      </w:r>
      <w:proofErr w:type="spellStart"/>
      <w:r w:rsidRPr="00755CD7">
        <w:rPr>
          <w:rFonts w:ascii="Inter" w:eastAsia="Inter" w:hAnsi="Inter" w:cs="Inter"/>
          <w:b/>
          <w:bCs/>
          <w:sz w:val="20"/>
          <w:szCs w:val="20"/>
        </w:rPr>
        <w:t>of</w:t>
      </w:r>
      <w:proofErr w:type="spellEnd"/>
      <w:r w:rsidRPr="00755CD7">
        <w:rPr>
          <w:rFonts w:ascii="Inter" w:eastAsia="Inter" w:hAnsi="Inter" w:cs="Inter"/>
          <w:b/>
          <w:bCs/>
          <w:sz w:val="20"/>
          <w:szCs w:val="20"/>
        </w:rPr>
        <w:t xml:space="preserve"> </w:t>
      </w:r>
      <w:proofErr w:type="spellStart"/>
      <w:r w:rsidRPr="00755CD7">
        <w:rPr>
          <w:rFonts w:ascii="Inter" w:eastAsia="Inter" w:hAnsi="Inter" w:cs="Inter"/>
          <w:b/>
          <w:bCs/>
          <w:sz w:val="20"/>
          <w:szCs w:val="20"/>
        </w:rPr>
        <w:t>the</w:t>
      </w:r>
      <w:proofErr w:type="spellEnd"/>
      <w:r w:rsidRPr="00755CD7">
        <w:rPr>
          <w:rFonts w:ascii="Inter" w:eastAsia="Inter" w:hAnsi="Inter" w:cs="Inter"/>
          <w:b/>
          <w:bCs/>
          <w:sz w:val="20"/>
          <w:szCs w:val="20"/>
        </w:rPr>
        <w:t xml:space="preserve"> </w:t>
      </w:r>
      <w:proofErr w:type="spellStart"/>
      <w:r w:rsidRPr="00755CD7">
        <w:rPr>
          <w:rFonts w:ascii="Inter" w:eastAsia="Inter" w:hAnsi="Inter" w:cs="Inter"/>
          <w:b/>
          <w:bCs/>
          <w:sz w:val="20"/>
          <w:szCs w:val="20"/>
        </w:rPr>
        <w:t>Year</w:t>
      </w:r>
      <w:proofErr w:type="spellEnd"/>
      <w:r>
        <w:rPr>
          <w:rFonts w:ascii="Inter" w:eastAsia="Inter" w:hAnsi="Inter" w:cs="Inter"/>
          <w:sz w:val="20"/>
          <w:szCs w:val="20"/>
        </w:rPr>
        <w:t>.</w:t>
      </w:r>
      <w:r w:rsidR="005E1A2B">
        <w:rPr>
          <w:rFonts w:ascii="Inter" w:eastAsia="Inter" w:hAnsi="Inter" w:cs="Inter"/>
          <w:sz w:val="20"/>
          <w:szCs w:val="20"/>
        </w:rPr>
        <w:t xml:space="preserve"> Mezi další finalisty patří španělská asociace </w:t>
      </w:r>
      <w:proofErr w:type="spellStart"/>
      <w:r w:rsidR="005E1A2B">
        <w:rPr>
          <w:rFonts w:ascii="Inter" w:eastAsia="Inter" w:hAnsi="Inter" w:cs="Inter"/>
          <w:sz w:val="20"/>
          <w:szCs w:val="20"/>
        </w:rPr>
        <w:t>Asociación</w:t>
      </w:r>
      <w:proofErr w:type="spellEnd"/>
      <w:r w:rsidR="005E1A2B">
        <w:rPr>
          <w:rFonts w:ascii="Inter" w:eastAsia="Inter" w:hAnsi="Inter" w:cs="Inter"/>
          <w:sz w:val="20"/>
          <w:szCs w:val="20"/>
        </w:rPr>
        <w:t xml:space="preserve"> de </w:t>
      </w:r>
      <w:proofErr w:type="spellStart"/>
      <w:r w:rsidR="005E1A2B">
        <w:rPr>
          <w:rFonts w:ascii="Inter" w:eastAsia="Inter" w:hAnsi="Inter" w:cs="Inter"/>
          <w:sz w:val="20"/>
          <w:szCs w:val="20"/>
        </w:rPr>
        <w:t>Directivos</w:t>
      </w:r>
      <w:proofErr w:type="spellEnd"/>
      <w:r w:rsidR="005E1A2B">
        <w:rPr>
          <w:rFonts w:ascii="Inter" w:eastAsia="Inter" w:hAnsi="Inter" w:cs="Inter"/>
          <w:sz w:val="20"/>
          <w:szCs w:val="20"/>
        </w:rPr>
        <w:t xml:space="preserve"> de </w:t>
      </w:r>
      <w:proofErr w:type="spellStart"/>
      <w:r w:rsidR="005E1A2B">
        <w:rPr>
          <w:rFonts w:ascii="Inter" w:eastAsia="Inter" w:hAnsi="Inter" w:cs="Inter"/>
          <w:sz w:val="20"/>
          <w:szCs w:val="20"/>
        </w:rPr>
        <w:t>Comunicación</w:t>
      </w:r>
      <w:proofErr w:type="spellEnd"/>
      <w:r w:rsidR="005E1A2B">
        <w:rPr>
          <w:rFonts w:ascii="Inter" w:eastAsia="Inter" w:hAnsi="Inter" w:cs="Inter"/>
          <w:sz w:val="20"/>
          <w:szCs w:val="20"/>
        </w:rPr>
        <w:t xml:space="preserve"> (IMAGINA), nigerijská asociace </w:t>
      </w:r>
      <w:proofErr w:type="spellStart"/>
      <w:r w:rsidR="005E1A2B">
        <w:rPr>
          <w:rFonts w:ascii="Inter" w:eastAsia="Inter" w:hAnsi="Inter" w:cs="Inter"/>
          <w:sz w:val="20"/>
          <w:szCs w:val="20"/>
        </w:rPr>
        <w:t>Nigerian</w:t>
      </w:r>
      <w:proofErr w:type="spellEnd"/>
      <w:r w:rsidR="005E1A2B">
        <w:rPr>
          <w:rFonts w:ascii="Inter" w:eastAsia="Inter" w:hAnsi="Inter" w:cs="Inter"/>
          <w:sz w:val="20"/>
          <w:szCs w:val="20"/>
        </w:rPr>
        <w:t xml:space="preserve"> Institute </w:t>
      </w:r>
      <w:proofErr w:type="spellStart"/>
      <w:r w:rsidR="005E1A2B">
        <w:rPr>
          <w:rFonts w:ascii="Inter" w:eastAsia="Inter" w:hAnsi="Inter" w:cs="Inter"/>
          <w:sz w:val="20"/>
          <w:szCs w:val="20"/>
        </w:rPr>
        <w:t>of</w:t>
      </w:r>
      <w:proofErr w:type="spellEnd"/>
      <w:r w:rsidR="005E1A2B">
        <w:rPr>
          <w:rFonts w:ascii="Inter" w:eastAsia="Inter" w:hAnsi="Inter" w:cs="Inter"/>
          <w:sz w:val="20"/>
          <w:szCs w:val="20"/>
        </w:rPr>
        <w:t xml:space="preserve"> Public Relations (NIPR)</w:t>
      </w:r>
      <w:r w:rsidR="00400013">
        <w:rPr>
          <w:rFonts w:ascii="Inter" w:eastAsia="Inter" w:hAnsi="Inter" w:cs="Inter"/>
          <w:sz w:val="20"/>
          <w:szCs w:val="20"/>
        </w:rPr>
        <w:t xml:space="preserve">. Vítězem kategorie se stala </w:t>
      </w:r>
      <w:r w:rsidR="005E1A2B">
        <w:rPr>
          <w:rFonts w:ascii="Inter" w:eastAsia="Inter" w:hAnsi="Inter" w:cs="Inter"/>
          <w:sz w:val="20"/>
          <w:szCs w:val="20"/>
        </w:rPr>
        <w:t xml:space="preserve">americká asociace Public Relations Society </w:t>
      </w:r>
      <w:proofErr w:type="spellStart"/>
      <w:r w:rsidR="005E1A2B">
        <w:rPr>
          <w:rFonts w:ascii="Inter" w:eastAsia="Inter" w:hAnsi="Inter" w:cs="Inter"/>
          <w:sz w:val="20"/>
          <w:szCs w:val="20"/>
        </w:rPr>
        <w:t>of</w:t>
      </w:r>
      <w:proofErr w:type="spellEnd"/>
      <w:r w:rsidR="005E1A2B">
        <w:rPr>
          <w:rFonts w:ascii="Inter" w:eastAsia="Inter" w:hAnsi="Inter" w:cs="Inter"/>
          <w:sz w:val="20"/>
          <w:szCs w:val="20"/>
        </w:rPr>
        <w:t xml:space="preserve"> America.</w:t>
      </w:r>
    </w:p>
    <w:p w14:paraId="606D5A72" w14:textId="1F7189D3" w:rsidR="0062529B" w:rsidRDefault="0062529B">
      <w:pPr>
        <w:rPr>
          <w:rFonts w:ascii="Inter" w:eastAsia="Inter" w:hAnsi="Inter" w:cs="Inter"/>
          <w:b/>
          <w:sz w:val="20"/>
          <w:szCs w:val="20"/>
        </w:rPr>
      </w:pPr>
    </w:p>
    <w:p w14:paraId="266290BB" w14:textId="77777777" w:rsidR="005F2ADD" w:rsidRDefault="005F2ADD" w:rsidP="005E1A2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</w:p>
    <w:p w14:paraId="66380A9C" w14:textId="327DFD13" w:rsidR="005E1A2B" w:rsidRDefault="005E1A2B" w:rsidP="005E1A2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České projekty Zlatého středníku, které uspěly ve světových cenách:</w:t>
      </w:r>
    </w:p>
    <w:p w14:paraId="22BF6624" w14:textId="370A3918" w:rsidR="005E1A2B" w:rsidRDefault="005E1A2B" w:rsidP="005E1A2B">
      <w:pPr>
        <w:spacing w:after="180" w:line="360" w:lineRule="auto"/>
        <w:jc w:val="both"/>
        <w:rPr>
          <w:rFonts w:ascii="Inter" w:eastAsia="Inter" w:hAnsi="Inter" w:cs="Inter"/>
          <w:b/>
          <w:sz w:val="20"/>
          <w:szCs w:val="20"/>
        </w:rPr>
      </w:pPr>
      <w:proofErr w:type="spellStart"/>
      <w:r>
        <w:rPr>
          <w:rFonts w:ascii="Inter" w:eastAsia="Inter" w:hAnsi="Inter" w:cs="Inter"/>
          <w:b/>
          <w:sz w:val="20"/>
          <w:szCs w:val="20"/>
        </w:rPr>
        <w:t>Effaclar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Speed Run | La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Roche-Posay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L'Oréal Group +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Good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Game (vítěz kategorie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Consumer</w:t>
      </w:r>
      <w:proofErr w:type="spellEnd"/>
      <w:r>
        <w:rPr>
          <w:rFonts w:ascii="Inter" w:eastAsia="Inter" w:hAnsi="Inter" w:cs="Inter"/>
          <w:b/>
          <w:sz w:val="20"/>
          <w:szCs w:val="20"/>
        </w:rPr>
        <w:t>/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Customer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Relations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Campaign</w:t>
      </w:r>
      <w:proofErr w:type="spellEnd"/>
      <w:r>
        <w:rPr>
          <w:rFonts w:ascii="Inter" w:eastAsia="Inter" w:hAnsi="Inter" w:cs="Inter"/>
          <w:b/>
          <w:sz w:val="20"/>
          <w:szCs w:val="20"/>
        </w:rPr>
        <w:t>)</w:t>
      </w:r>
    </w:p>
    <w:p w14:paraId="23BE3158" w14:textId="77777777" w:rsidR="005E1A2B" w:rsidRDefault="005E1A2B" w:rsidP="005E1A2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V roce 2023 značka </w:t>
      </w:r>
      <w:proofErr w:type="spellStart"/>
      <w:r>
        <w:rPr>
          <w:rFonts w:ascii="Inter" w:eastAsia="Inter" w:hAnsi="Inter" w:cs="Inter"/>
          <w:sz w:val="20"/>
          <w:szCs w:val="20"/>
        </w:rPr>
        <w:t>dermokosmetiky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Effaclar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představila nový produkt DUO+M, který slibuje viditelné zlepšení akné do 8 hodin. Kampaň, zaměřená na mladé muže, kteří bývají v reklamách na péči o pleť opomíjeni, vznikla ve spolupráci s populárním herním </w:t>
      </w:r>
      <w:proofErr w:type="spellStart"/>
      <w:r>
        <w:rPr>
          <w:rFonts w:ascii="Inter" w:eastAsia="Inter" w:hAnsi="Inter" w:cs="Inter"/>
          <w:sz w:val="20"/>
          <w:szCs w:val="20"/>
        </w:rPr>
        <w:t>influencerem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Dodem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. </w:t>
      </w:r>
      <w:proofErr w:type="spellStart"/>
      <w:r>
        <w:rPr>
          <w:rFonts w:ascii="Inter" w:eastAsia="Inter" w:hAnsi="Inter" w:cs="Inter"/>
          <w:sz w:val="20"/>
          <w:szCs w:val="20"/>
        </w:rPr>
        <w:t>Effaclar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vytvořil unikátní mapu ve hře </w:t>
      </w:r>
      <w:proofErr w:type="spellStart"/>
      <w:r>
        <w:rPr>
          <w:rFonts w:ascii="Inter" w:eastAsia="Inter" w:hAnsi="Inter" w:cs="Inter"/>
          <w:sz w:val="20"/>
          <w:szCs w:val="20"/>
        </w:rPr>
        <w:t>Fortnite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kde hráči soutěžili v tom, kdo rychleji vyčistí </w:t>
      </w:r>
      <w:proofErr w:type="spellStart"/>
      <w:r>
        <w:rPr>
          <w:rFonts w:ascii="Inter" w:eastAsia="Inter" w:hAnsi="Inter" w:cs="Inter"/>
          <w:sz w:val="20"/>
          <w:szCs w:val="20"/>
        </w:rPr>
        <w:t>Dodoho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akné. Kampaň oslovila více než 316 000 hráčů, což vedlo k nárůstu prodeje o 485 % oproti předchozí kampani, a stanovila nový standard pro kreativní reklamu v herním prostředí.</w:t>
      </w:r>
    </w:p>
    <w:p w14:paraId="5277D4A2" w14:textId="77777777" w:rsidR="005E1A2B" w:rsidRDefault="005E1A2B" w:rsidP="005E1A2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Video projektu ke zhlédnutí </w:t>
      </w:r>
      <w:hyperlink r:id="rId6">
        <w:r>
          <w:rPr>
            <w:rFonts w:ascii="Inter" w:eastAsia="Inter" w:hAnsi="Inter" w:cs="Inter"/>
            <w:color w:val="0000FF"/>
            <w:sz w:val="20"/>
            <w:szCs w:val="20"/>
            <w:u w:val="single"/>
          </w:rPr>
          <w:t>zde</w:t>
        </w:r>
      </w:hyperlink>
      <w:r>
        <w:rPr>
          <w:rFonts w:ascii="Inter" w:eastAsia="Inter" w:hAnsi="Inter" w:cs="Inter"/>
          <w:sz w:val="20"/>
          <w:szCs w:val="20"/>
        </w:rPr>
        <w:t>.</w:t>
      </w:r>
    </w:p>
    <w:p w14:paraId="5A25389F" w14:textId="77777777" w:rsidR="005E1A2B" w:rsidRDefault="005E1A2B" w:rsidP="005E1A2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</w:p>
    <w:p w14:paraId="1BD227EB" w14:textId="7FAA8936" w:rsidR="005E1A2B" w:rsidRDefault="005E1A2B" w:rsidP="005E1A2B">
      <w:pPr>
        <w:spacing w:after="180" w:line="360" w:lineRule="auto"/>
        <w:jc w:val="both"/>
        <w:rPr>
          <w:rFonts w:ascii="Inter" w:eastAsia="Inter" w:hAnsi="Inter" w:cs="Inter"/>
          <w:b/>
          <w:sz w:val="20"/>
          <w:szCs w:val="20"/>
        </w:rPr>
      </w:pPr>
      <w:r>
        <w:rPr>
          <w:rFonts w:ascii="Inter" w:eastAsia="Inter" w:hAnsi="Inter" w:cs="Inter"/>
          <w:b/>
          <w:sz w:val="20"/>
          <w:szCs w:val="20"/>
        </w:rPr>
        <w:t xml:space="preserve">Smysl pro Tumor | Česká televize +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Fuck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Cancer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+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Loono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(finalista kategorie Public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Service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Relations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Campaign</w:t>
      </w:r>
      <w:proofErr w:type="spellEnd"/>
      <w:r>
        <w:rPr>
          <w:rFonts w:ascii="Inter" w:eastAsia="Inter" w:hAnsi="Inter" w:cs="Inter"/>
          <w:b/>
          <w:sz w:val="20"/>
          <w:szCs w:val="20"/>
        </w:rPr>
        <w:t>)</w:t>
      </w:r>
    </w:p>
    <w:p w14:paraId="68521C4A" w14:textId="77777777" w:rsidR="005E1A2B" w:rsidRDefault="005E1A2B" w:rsidP="005E1A2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Projekt </w:t>
      </w:r>
      <w:r>
        <w:rPr>
          <w:rFonts w:ascii="Inter" w:eastAsia="Inter" w:hAnsi="Inter" w:cs="Inter"/>
          <w:i/>
          <w:sz w:val="20"/>
          <w:szCs w:val="20"/>
        </w:rPr>
        <w:t>"Smysl pro tumor"</w:t>
      </w:r>
      <w:r>
        <w:rPr>
          <w:rFonts w:ascii="Inter" w:eastAsia="Inter" w:hAnsi="Inter" w:cs="Inter"/>
          <w:sz w:val="20"/>
          <w:szCs w:val="20"/>
        </w:rPr>
        <w:t xml:space="preserve"> je inovativní kampaní zaměřenou na zvyšování povědomí o rakovině v České republice. Spojuje televizní seriál s edukativními aktivitami, jako jsou </w:t>
      </w:r>
      <w:proofErr w:type="spellStart"/>
      <w:r>
        <w:rPr>
          <w:rFonts w:ascii="Inter" w:eastAsia="Inter" w:hAnsi="Inter" w:cs="Inter"/>
          <w:sz w:val="20"/>
          <w:szCs w:val="20"/>
        </w:rPr>
        <w:t>podcasty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videa a příspěvky na </w:t>
      </w:r>
      <w:r>
        <w:rPr>
          <w:rFonts w:ascii="Inter" w:eastAsia="Inter" w:hAnsi="Inter" w:cs="Inter"/>
          <w:sz w:val="20"/>
          <w:szCs w:val="20"/>
        </w:rPr>
        <w:lastRenderedPageBreak/>
        <w:t xml:space="preserve">sociálních sítích. Kampaň vznikla ve spolupráci s neziskovými organizacemi </w:t>
      </w:r>
      <w:proofErr w:type="spellStart"/>
      <w:r>
        <w:rPr>
          <w:rFonts w:ascii="Inter" w:eastAsia="Inter" w:hAnsi="Inter" w:cs="Inter"/>
          <w:i/>
          <w:sz w:val="20"/>
          <w:szCs w:val="20"/>
        </w:rPr>
        <w:t>Fuck</w:t>
      </w:r>
      <w:proofErr w:type="spellEnd"/>
      <w:r>
        <w:rPr>
          <w:rFonts w:ascii="Inter" w:eastAsia="Inter" w:hAnsi="Inter" w:cs="Inter"/>
          <w:i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i/>
          <w:sz w:val="20"/>
          <w:szCs w:val="20"/>
        </w:rPr>
        <w:t>Cancer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i/>
          <w:sz w:val="20"/>
          <w:szCs w:val="20"/>
        </w:rPr>
        <w:t>Loono</w:t>
      </w:r>
      <w:proofErr w:type="spellEnd"/>
      <w:r>
        <w:rPr>
          <w:rFonts w:ascii="Inter" w:eastAsia="Inter" w:hAnsi="Inter" w:cs="Inter"/>
          <w:sz w:val="20"/>
          <w:szCs w:val="20"/>
        </w:rPr>
        <w:t>, které zajišťovaly odbornou přesnost a autentické příběhy pacientů. Díky tomuto propojení zábavy a vzdělávání kampaň nejen přitáhla miliony diváků, ale také podpořila konkrétní akce, jako je registrace do aplikací prevence a zvýšení povědomí o prevenci rakoviny.</w:t>
      </w:r>
    </w:p>
    <w:p w14:paraId="31142C62" w14:textId="77777777" w:rsidR="005E1A2B" w:rsidRDefault="005E1A2B" w:rsidP="005E1A2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Video projektu ke zhlédnutí </w:t>
      </w:r>
      <w:hyperlink r:id="rId7">
        <w:r>
          <w:rPr>
            <w:rFonts w:ascii="Inter" w:eastAsia="Inter" w:hAnsi="Inter" w:cs="Inter"/>
            <w:color w:val="0000FF"/>
            <w:sz w:val="20"/>
            <w:szCs w:val="20"/>
            <w:u w:val="single"/>
          </w:rPr>
          <w:t>zde</w:t>
        </w:r>
      </w:hyperlink>
      <w:r>
        <w:rPr>
          <w:rFonts w:ascii="Inter" w:eastAsia="Inter" w:hAnsi="Inter" w:cs="Inter"/>
          <w:sz w:val="20"/>
          <w:szCs w:val="20"/>
        </w:rPr>
        <w:t>.</w:t>
      </w:r>
    </w:p>
    <w:p w14:paraId="7EB5B448" w14:textId="77777777" w:rsidR="005E1A2B" w:rsidRDefault="005E1A2B" w:rsidP="005E1A2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</w:p>
    <w:p w14:paraId="60FA0992" w14:textId="6D67202D" w:rsidR="005E1A2B" w:rsidRDefault="005E1A2B" w:rsidP="005E1A2B">
      <w:pPr>
        <w:spacing w:after="180" w:line="360" w:lineRule="auto"/>
        <w:jc w:val="both"/>
        <w:rPr>
          <w:rFonts w:ascii="Inter" w:eastAsia="Inter" w:hAnsi="Inter" w:cs="Inter"/>
          <w:b/>
          <w:sz w:val="20"/>
          <w:szCs w:val="20"/>
        </w:rPr>
      </w:pPr>
      <w:r>
        <w:rPr>
          <w:rFonts w:ascii="Inter" w:eastAsia="Inter" w:hAnsi="Inter" w:cs="Inter"/>
          <w:b/>
          <w:sz w:val="20"/>
          <w:szCs w:val="20"/>
        </w:rPr>
        <w:t>Podcast Pod svícnem | Iniciativa Pod svícnem (finalista kategorie Best Not-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for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-profit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Campaign</w:t>
      </w:r>
      <w:proofErr w:type="spellEnd"/>
      <w:r>
        <w:rPr>
          <w:rFonts w:ascii="Inter" w:eastAsia="Inter" w:hAnsi="Inter" w:cs="Inter"/>
          <w:b/>
          <w:sz w:val="20"/>
          <w:szCs w:val="20"/>
        </w:rPr>
        <w:t>)</w:t>
      </w:r>
    </w:p>
    <w:p w14:paraId="734E0FC3" w14:textId="77777777" w:rsidR="005E1A2B" w:rsidRDefault="005E1A2B" w:rsidP="005E1A2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Podcast "Pod svícnem" spuštěný v roce 2022 Michaela Studenou a Barborou Urbanovou se zaměřuje na problematiku domácího násilí v České republice. Skrze výpovědi obětí osvěcuje realitu a dopady této problematiky, </w:t>
      </w:r>
      <w:proofErr w:type="spellStart"/>
      <w:r>
        <w:rPr>
          <w:rFonts w:ascii="Inter" w:eastAsia="Inter" w:hAnsi="Inter" w:cs="Inter"/>
          <w:sz w:val="20"/>
          <w:szCs w:val="20"/>
        </w:rPr>
        <w:t>destigmatizuje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oběti a vyvolává empatii ve společnosti. Podcast přispěl k legislativním změnám, jako je "lex Eliška", a získal ocenění jako "Podcast roku". S průměrnou posluchačskou základnou 100 000 a silnou přítomností na sociálních médiích </w:t>
      </w:r>
      <w:proofErr w:type="spellStart"/>
      <w:r>
        <w:rPr>
          <w:rFonts w:ascii="Inter" w:eastAsia="Inter" w:hAnsi="Inter" w:cs="Inter"/>
          <w:sz w:val="20"/>
          <w:szCs w:val="20"/>
        </w:rPr>
        <w:t>podcast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nejen zvyšuje povědomí o domácím násilí, ale také organizuje veřejné </w:t>
      </w:r>
      <w:proofErr w:type="gramStart"/>
      <w:r>
        <w:rPr>
          <w:rFonts w:ascii="Inter" w:eastAsia="Inter" w:hAnsi="Inter" w:cs="Inter"/>
          <w:sz w:val="20"/>
          <w:szCs w:val="20"/>
        </w:rPr>
        <w:t>diskuze</w:t>
      </w:r>
      <w:proofErr w:type="gramEnd"/>
      <w:r>
        <w:rPr>
          <w:rFonts w:ascii="Inter" w:eastAsia="Inter" w:hAnsi="Inter" w:cs="Inter"/>
          <w:sz w:val="20"/>
          <w:szCs w:val="20"/>
        </w:rPr>
        <w:t xml:space="preserve"> a sbírá prostředky pro oběti.</w:t>
      </w:r>
    </w:p>
    <w:p w14:paraId="18328C2B" w14:textId="284A4A65" w:rsidR="005E1A2B" w:rsidRDefault="005E1A2B" w:rsidP="00C13555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Video projektu ke zhlédnutí </w:t>
      </w:r>
      <w:hyperlink r:id="rId8">
        <w:r>
          <w:rPr>
            <w:rFonts w:ascii="Inter" w:eastAsia="Inter" w:hAnsi="Inter" w:cs="Inter"/>
            <w:color w:val="0000FF"/>
            <w:sz w:val="20"/>
            <w:szCs w:val="20"/>
            <w:u w:val="single"/>
          </w:rPr>
          <w:t>zde</w:t>
        </w:r>
      </w:hyperlink>
      <w:r>
        <w:rPr>
          <w:rFonts w:ascii="Inter" w:eastAsia="Inter" w:hAnsi="Inter" w:cs="Inter"/>
          <w:sz w:val="20"/>
          <w:szCs w:val="20"/>
        </w:rPr>
        <w:t>.</w:t>
      </w:r>
    </w:p>
    <w:p w14:paraId="1CC1CEAD" w14:textId="77777777" w:rsidR="005E1A2B" w:rsidRDefault="005E1A2B" w:rsidP="00C13555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</w:p>
    <w:p w14:paraId="5CBEB1DE" w14:textId="77777777" w:rsidR="005F2ADD" w:rsidRDefault="005F2ADD" w:rsidP="00C13555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</w:p>
    <w:p w14:paraId="4EDE6819" w14:textId="77777777" w:rsidR="00C13555" w:rsidRDefault="00C13555" w:rsidP="00C13555">
      <w:pPr>
        <w:spacing w:after="180" w:line="360" w:lineRule="auto"/>
        <w:jc w:val="both"/>
        <w:rPr>
          <w:rFonts w:ascii="Inter" w:eastAsia="Inter" w:hAnsi="Inter" w:cs="Inter"/>
          <w:b/>
          <w:sz w:val="20"/>
          <w:szCs w:val="20"/>
        </w:rPr>
      </w:pPr>
      <w:r>
        <w:rPr>
          <w:rFonts w:ascii="Inter" w:eastAsia="Inter" w:hAnsi="Inter" w:cs="Inter"/>
          <w:b/>
          <w:sz w:val="20"/>
          <w:szCs w:val="20"/>
        </w:rPr>
        <w:t xml:space="preserve">O Global Alliance </w:t>
      </w:r>
    </w:p>
    <w:p w14:paraId="454C7441" w14:textId="77777777" w:rsidR="00C13555" w:rsidRDefault="00C13555" w:rsidP="00C13555">
      <w:pPr>
        <w:spacing w:after="180" w:line="240" w:lineRule="auto"/>
        <w:jc w:val="both"/>
        <w:rPr>
          <w:rFonts w:ascii="Inter" w:eastAsia="Inter" w:hAnsi="Inter" w:cs="Inter"/>
          <w:sz w:val="16"/>
          <w:szCs w:val="16"/>
        </w:rPr>
      </w:pPr>
      <w:r>
        <w:rPr>
          <w:rFonts w:ascii="Inter" w:eastAsia="Inter" w:hAnsi="Inter" w:cs="Inter"/>
          <w:sz w:val="16"/>
          <w:szCs w:val="16"/>
        </w:rPr>
        <w:t xml:space="preserve">Global Alliance </w:t>
      </w:r>
      <w:proofErr w:type="spellStart"/>
      <w:r>
        <w:rPr>
          <w:rFonts w:ascii="Inter" w:eastAsia="Inter" w:hAnsi="Inter" w:cs="Inter"/>
          <w:sz w:val="16"/>
          <w:szCs w:val="16"/>
        </w:rPr>
        <w:t>for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Public Relations and </w:t>
      </w:r>
      <w:proofErr w:type="spellStart"/>
      <w:r>
        <w:rPr>
          <w:rFonts w:ascii="Inter" w:eastAsia="Inter" w:hAnsi="Inter" w:cs="Inter"/>
          <w:sz w:val="16"/>
          <w:szCs w:val="16"/>
        </w:rPr>
        <w:t>Communication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Management je spojením nejvýznamnějších světových asociací, organizací a institucí v oblasti PR a komunikačního managementu. Zastupuje více než 360 000 odborníků, akademiků a studentů ve 126 zemích po celém světě. Jedná se o unikátní mezinárodní platformu, která se zaměřuje na zvyšování profesionality a kvality PR praxe v globálním měřítku. </w:t>
      </w:r>
    </w:p>
    <w:p w14:paraId="316599F7" w14:textId="77777777" w:rsidR="00C13555" w:rsidRDefault="00C13555" w:rsidP="00C13555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O ASCOPA</w:t>
      </w:r>
    </w:p>
    <w:p w14:paraId="50477092" w14:textId="28B9141B" w:rsidR="00C13555" w:rsidRDefault="00C13555" w:rsidP="005F2ADD">
      <w:pPr>
        <w:spacing w:after="180" w:line="240" w:lineRule="auto"/>
        <w:jc w:val="both"/>
        <w:rPr>
          <w:rFonts w:ascii="Inter" w:eastAsia="Inter" w:hAnsi="Inter" w:cs="Inter"/>
          <w:sz w:val="24"/>
          <w:szCs w:val="24"/>
        </w:rPr>
      </w:pPr>
      <w:hyperlink r:id="rId9">
        <w:r>
          <w:rPr>
            <w:rFonts w:ascii="Inter" w:eastAsia="Inter" w:hAnsi="Inter" w:cs="Inter"/>
            <w:sz w:val="16"/>
            <w:szCs w:val="16"/>
            <w:u w:val="single"/>
          </w:rPr>
          <w:t>ASCOPA</w:t>
        </w:r>
      </w:hyperlink>
      <w:r>
        <w:rPr>
          <w:rFonts w:ascii="Inter" w:eastAsia="Inter" w:hAnsi="Inter" w:cs="Inter"/>
          <w:sz w:val="16"/>
          <w:szCs w:val="16"/>
        </w:rPr>
        <w:t xml:space="preserve">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uznávaní PR odborníci, tak začínající komunikátoři. V rámci institucionálního členství sdružuje firmy, komunikační agentury a veřejné i neziskové organizace. Podílí se na rozhodování v mezinárodní asociaci Global Alliance </w:t>
      </w:r>
      <w:proofErr w:type="spellStart"/>
      <w:r>
        <w:rPr>
          <w:rFonts w:ascii="Inter" w:eastAsia="Inter" w:hAnsi="Inter" w:cs="Inter"/>
          <w:sz w:val="16"/>
          <w:szCs w:val="16"/>
        </w:rPr>
        <w:t>for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Public Relations and </w:t>
      </w:r>
      <w:proofErr w:type="spellStart"/>
      <w:r>
        <w:rPr>
          <w:rFonts w:ascii="Inter" w:eastAsia="Inter" w:hAnsi="Inter" w:cs="Inter"/>
          <w:sz w:val="16"/>
          <w:szCs w:val="16"/>
        </w:rPr>
        <w:t>Communication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Management. Pořádá největší komunikační soutěž v České republice a na Slovensku Zlatý středník a profesní ocenění Mluvčí roku. Sledovat aktivity asociace můžete na sítích </w:t>
      </w:r>
      <w:hyperlink r:id="rId10">
        <w:r>
          <w:rPr>
            <w:rFonts w:ascii="Inter" w:eastAsia="Inter" w:hAnsi="Inter" w:cs="Inter"/>
            <w:sz w:val="16"/>
            <w:szCs w:val="16"/>
            <w:u w:val="single"/>
          </w:rPr>
          <w:t>LinkedIn</w:t>
        </w:r>
      </w:hyperlink>
      <w:r>
        <w:rPr>
          <w:rFonts w:ascii="Inter" w:eastAsia="Inter" w:hAnsi="Inter" w:cs="Inter"/>
          <w:sz w:val="16"/>
          <w:szCs w:val="16"/>
        </w:rPr>
        <w:t xml:space="preserve"> a </w:t>
      </w:r>
      <w:hyperlink r:id="rId11">
        <w:r>
          <w:rPr>
            <w:rFonts w:ascii="Inter" w:eastAsia="Inter" w:hAnsi="Inter" w:cs="Inter"/>
            <w:sz w:val="16"/>
            <w:szCs w:val="16"/>
            <w:u w:val="single"/>
          </w:rPr>
          <w:t>Facebook</w:t>
        </w:r>
      </w:hyperlink>
      <w:r>
        <w:rPr>
          <w:rFonts w:ascii="Inter" w:eastAsia="Inter" w:hAnsi="Inter" w:cs="Inter"/>
          <w:sz w:val="16"/>
          <w:szCs w:val="16"/>
        </w:rPr>
        <w:t>.</w:t>
      </w:r>
    </w:p>
    <w:p w14:paraId="5FB66D59" w14:textId="670C8AF3" w:rsidR="00C13555" w:rsidRDefault="00C13555" w:rsidP="00C13555">
      <w:pPr>
        <w:spacing w:before="240" w:after="240" w:line="240" w:lineRule="auto"/>
        <w:jc w:val="both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lastRenderedPageBreak/>
        <w:t>Kontakt</w:t>
      </w:r>
    </w:p>
    <w:p w14:paraId="748DE724" w14:textId="711A567F" w:rsidR="00C13555" w:rsidRDefault="00C13555" w:rsidP="00C13555">
      <w:pPr>
        <w:spacing w:before="240" w:after="240" w:line="24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color w:val="000000"/>
          <w:sz w:val="16"/>
          <w:szCs w:val="16"/>
        </w:rPr>
        <w:t>Michaela Pišiová, výkonná ředitelka ASCOPA, reditelka@ascopa.cz, +420 777 955 91</w:t>
      </w:r>
      <w:r>
        <w:rPr>
          <w:rFonts w:ascii="Inter" w:eastAsia="Inter" w:hAnsi="Inter" w:cs="Inter"/>
          <w:sz w:val="16"/>
          <w:szCs w:val="16"/>
        </w:rPr>
        <w:t>8</w:t>
      </w:r>
    </w:p>
    <w:p w14:paraId="662F9811" w14:textId="77777777" w:rsidR="008956F8" w:rsidRDefault="008956F8">
      <w:pPr>
        <w:spacing w:after="180" w:line="360" w:lineRule="auto"/>
        <w:rPr>
          <w:rFonts w:ascii="Inter" w:eastAsia="Inter" w:hAnsi="Inter" w:cs="Inter"/>
          <w:sz w:val="20"/>
          <w:szCs w:val="20"/>
        </w:rPr>
      </w:pPr>
    </w:p>
    <w:sectPr w:rsidR="008956F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3401" w:right="850" w:bottom="2834" w:left="850" w:header="850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09815" w14:textId="77777777" w:rsidR="003D67B0" w:rsidRDefault="003D67B0">
      <w:pPr>
        <w:spacing w:line="240" w:lineRule="auto"/>
      </w:pPr>
      <w:r>
        <w:separator/>
      </w:r>
    </w:p>
  </w:endnote>
  <w:endnote w:type="continuationSeparator" w:id="0">
    <w:p w14:paraId="08A4E23F" w14:textId="77777777" w:rsidR="003D67B0" w:rsidRDefault="003D67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  <w:embedRegular r:id="rId1" w:fontKey="{388B8A2A-7CCA-410D-9107-48B0DEE10661}"/>
    <w:embedBold r:id="rId2" w:fontKey="{26CE79C6-BE98-47B1-B1A2-A9BA3FB6A1D0}"/>
    <w:embedItalic r:id="rId3" w:fontKey="{EC70D060-EAB8-4B9F-B6BF-C653F4C5F3A0}"/>
  </w:font>
  <w:font w:name="Inter Light">
    <w:charset w:val="00"/>
    <w:family w:val="auto"/>
    <w:pitch w:val="default"/>
    <w:embedRegular r:id="rId4" w:fontKey="{01E4B09D-F2CC-4494-A2C7-0FD9381F339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A68BA82C-B438-45F0-ACA8-DE1E279A5EF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CF973D6-09BD-47EC-A7E3-457B3341DB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75010" w14:textId="77777777" w:rsidR="008956F8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Asociace strategické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U Průhonu 1516/32</w:t>
    </w:r>
    <w:r>
      <w:rPr>
        <w:rFonts w:ascii="Inter" w:eastAsia="Inter" w:hAnsi="Inter" w:cs="Inter"/>
        <w:sz w:val="16"/>
        <w:szCs w:val="16"/>
      </w:rPr>
      <w:tab/>
    </w:r>
  </w:p>
  <w:p w14:paraId="79473D37" w14:textId="77777777" w:rsidR="008956F8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komunikace a vztahů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 xml:space="preserve">170 </w:t>
    </w:r>
    <w:proofErr w:type="gramStart"/>
    <w:r>
      <w:rPr>
        <w:rFonts w:ascii="Inter" w:eastAsia="Inter" w:hAnsi="Inter" w:cs="Inter"/>
        <w:sz w:val="16"/>
        <w:szCs w:val="16"/>
      </w:rPr>
      <w:t>00  Praha</w:t>
    </w:r>
    <w:proofErr w:type="gramEnd"/>
    <w:r>
      <w:rPr>
        <w:rFonts w:ascii="Inter" w:eastAsia="Inter" w:hAnsi="Inter" w:cs="Inter"/>
        <w:sz w:val="16"/>
        <w:szCs w:val="16"/>
      </w:rPr>
      <w:t xml:space="preserve"> 7</w:t>
    </w:r>
  </w:p>
  <w:p w14:paraId="3D046B28" w14:textId="77777777" w:rsidR="008956F8" w:rsidRDefault="00000000">
    <w:pPr>
      <w:rPr>
        <w:rFonts w:ascii="Inter" w:eastAsia="Inter" w:hAnsi="Inter" w:cs="Inter"/>
        <w:color w:val="3D85C6"/>
        <w:sz w:val="16"/>
        <w:szCs w:val="16"/>
        <w:u w:val="single"/>
      </w:rPr>
    </w:pPr>
    <w:r>
      <w:rPr>
        <w:rFonts w:ascii="Inter" w:eastAsia="Inter" w:hAnsi="Inter" w:cs="Inter"/>
        <w:b/>
        <w:sz w:val="16"/>
        <w:szCs w:val="16"/>
      </w:rPr>
      <w:t>s veřejností, z. s.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hyperlink r:id="rId1">
      <w:r w:rsidR="008956F8">
        <w:rPr>
          <w:rFonts w:ascii="Inter" w:eastAsia="Inter" w:hAnsi="Inter" w:cs="Inter"/>
          <w:color w:val="3D85C6"/>
          <w:sz w:val="16"/>
          <w:szCs w:val="16"/>
          <w:u w:val="single"/>
        </w:rPr>
        <w:t>www.prklub.cz</w:t>
      </w:r>
    </w:hyperlink>
  </w:p>
  <w:p w14:paraId="6D8FA0E4" w14:textId="77777777" w:rsidR="008956F8" w:rsidRDefault="00000000">
    <w:pPr>
      <w:jc w:val="right"/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fldChar w:fldCharType="begin"/>
    </w:r>
    <w:r>
      <w:rPr>
        <w:rFonts w:ascii="Inter" w:eastAsia="Inter" w:hAnsi="Inter" w:cs="Inter"/>
        <w:b/>
        <w:sz w:val="16"/>
        <w:szCs w:val="16"/>
      </w:rPr>
      <w:instrText>NUMPAGES</w:instrText>
    </w:r>
    <w:r>
      <w:rPr>
        <w:rFonts w:ascii="Inter" w:eastAsia="Inter" w:hAnsi="Inter" w:cs="Inter"/>
        <w:b/>
        <w:sz w:val="16"/>
        <w:szCs w:val="16"/>
      </w:rPr>
      <w:fldChar w:fldCharType="separate"/>
    </w:r>
    <w:r w:rsidR="007D6954">
      <w:rPr>
        <w:rFonts w:ascii="Inter" w:eastAsia="Inter" w:hAnsi="Inter" w:cs="Inter"/>
        <w:b/>
        <w:noProof/>
        <w:sz w:val="16"/>
        <w:szCs w:val="16"/>
      </w:rPr>
      <w:t>2</w:t>
    </w:r>
    <w:r>
      <w:rPr>
        <w:rFonts w:ascii="Inter" w:eastAsia="Inter" w:hAnsi="Inter" w:cs="Inter"/>
        <w:b/>
        <w:sz w:val="16"/>
        <w:szCs w:val="16"/>
      </w:rPr>
      <w:fldChar w:fldCharType="end"/>
    </w:r>
  </w:p>
  <w:p w14:paraId="3A1C2FFB" w14:textId="77777777" w:rsidR="008956F8" w:rsidRDefault="008956F8">
    <w:pPr>
      <w:rPr>
        <w:rFonts w:ascii="Inter" w:eastAsia="Inter" w:hAnsi="Inter" w:cs="Inter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6B481" w14:textId="77777777" w:rsidR="008956F8" w:rsidRDefault="008956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A268F" w14:textId="77777777" w:rsidR="003D67B0" w:rsidRDefault="003D67B0">
      <w:pPr>
        <w:spacing w:line="240" w:lineRule="auto"/>
      </w:pPr>
      <w:r>
        <w:separator/>
      </w:r>
    </w:p>
  </w:footnote>
  <w:footnote w:type="continuationSeparator" w:id="0">
    <w:p w14:paraId="349FB6F7" w14:textId="77777777" w:rsidR="003D67B0" w:rsidRDefault="003D67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A39D5" w14:textId="77777777" w:rsidR="008956F8" w:rsidRDefault="00000000">
    <w:r>
      <w:rPr>
        <w:noProof/>
      </w:rPr>
      <w:drawing>
        <wp:inline distT="114300" distB="114300" distL="114300" distR="114300" wp14:anchorId="477C908C" wp14:editId="10C221EE">
          <wp:extent cx="1124007" cy="74173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2CB5D" w14:textId="77777777" w:rsidR="008956F8" w:rsidRDefault="008956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6F8"/>
    <w:rsid w:val="00056BFF"/>
    <w:rsid w:val="000B3445"/>
    <w:rsid w:val="0014780F"/>
    <w:rsid w:val="003D67B0"/>
    <w:rsid w:val="00400013"/>
    <w:rsid w:val="00480260"/>
    <w:rsid w:val="005E1A2B"/>
    <w:rsid w:val="005F2ADD"/>
    <w:rsid w:val="0062529B"/>
    <w:rsid w:val="006C4A30"/>
    <w:rsid w:val="00755CD7"/>
    <w:rsid w:val="007D6954"/>
    <w:rsid w:val="00805F9B"/>
    <w:rsid w:val="0085248D"/>
    <w:rsid w:val="0088100F"/>
    <w:rsid w:val="008956F8"/>
    <w:rsid w:val="008B587F"/>
    <w:rsid w:val="00B45993"/>
    <w:rsid w:val="00B77BD7"/>
    <w:rsid w:val="00C13555"/>
    <w:rsid w:val="00E8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B3676"/>
  <w15:docId w15:val="{1B529EC1-3E8D-4FA9-B0A9-2BE33023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7D695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6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0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MLBlIfsh5s&amp;t=1s&amp;ab_channel=Podsv%C3%ADcnem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youtu.be/pgoVG8RAyn0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BmWiRH8Ojg&amp;ab_channel=GoodGame" TargetMode="External"/><Relationship Id="rId11" Type="http://schemas.openxmlformats.org/officeDocument/2006/relationships/hyperlink" Target="https://www.facebook.com/ASCOPACZ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linkedin.com/company/ascopacz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prklub.cz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klub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4</Pages>
  <Words>976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Michaela Pišiová</cp:lastModifiedBy>
  <cp:revision>10</cp:revision>
  <dcterms:created xsi:type="dcterms:W3CDTF">2024-11-20T13:41:00Z</dcterms:created>
  <dcterms:modified xsi:type="dcterms:W3CDTF">2024-11-22T10:07:00Z</dcterms:modified>
</cp:coreProperties>
</file>