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15FB" w14:textId="77777777" w:rsidR="007F7290" w:rsidRPr="00500C95" w:rsidRDefault="007F7290" w:rsidP="00F9568B">
      <w:pPr>
        <w:spacing w:after="0" w:line="276" w:lineRule="auto"/>
        <w:ind w:left="708" w:firstLine="708"/>
        <w:jc w:val="right"/>
        <w:rPr>
          <w:rFonts w:asciiTheme="minorHAnsi" w:hAnsiTheme="minorHAnsi" w:cstheme="minorHAnsi"/>
          <w:sz w:val="24"/>
        </w:rPr>
      </w:pPr>
    </w:p>
    <w:p w14:paraId="78D7EBE8" w14:textId="7D758C6E" w:rsidR="008D460F" w:rsidRPr="00292C56" w:rsidRDefault="008D460F" w:rsidP="008D460F">
      <w:pPr>
        <w:shd w:val="clear" w:color="auto" w:fill="FFFFFF"/>
        <w:spacing w:after="0" w:line="276" w:lineRule="auto"/>
        <w:contextualSpacing/>
        <w:jc w:val="center"/>
        <w:textAlignment w:val="baseline"/>
        <w:rPr>
          <w:rFonts w:asciiTheme="majorHAnsi" w:eastAsia="Times New Roman" w:hAnsiTheme="majorHAnsi" w:cstheme="majorHAnsi"/>
          <w:b/>
          <w:bCs/>
          <w:sz w:val="32"/>
          <w:szCs w:val="32"/>
          <w:bdr w:val="none" w:sz="0" w:space="0" w:color="auto" w:frame="1"/>
          <w:lang w:eastAsia="de-DE"/>
        </w:rPr>
      </w:pPr>
      <w:r w:rsidRPr="008D460F">
        <w:rPr>
          <w:rFonts w:asciiTheme="majorHAnsi" w:eastAsia="Times New Roman" w:hAnsiTheme="majorHAnsi" w:cstheme="majorHAnsi"/>
          <w:b/>
          <w:bCs/>
          <w:sz w:val="32"/>
          <w:szCs w:val="32"/>
          <w:bdr w:val="none" w:sz="0" w:space="0" w:color="auto" w:frame="1"/>
          <w:lang w:eastAsia="de-DE"/>
        </w:rPr>
        <w:t>Kraj Vysočina pomáhá s domácí péčí. Ve spolupráci s odborníky nabízí zdarma kurzy</w:t>
      </w:r>
    </w:p>
    <w:p w14:paraId="17BE0BCC" w14:textId="77777777" w:rsidR="00AE3F93" w:rsidRPr="00500C95" w:rsidRDefault="00AE3F93" w:rsidP="00F9568B">
      <w:pPr>
        <w:shd w:val="clear" w:color="auto" w:fill="FFFFFF"/>
        <w:spacing w:after="0" w:line="276" w:lineRule="auto"/>
        <w:contextualSpacing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de-DE"/>
        </w:rPr>
      </w:pPr>
    </w:p>
    <w:p w14:paraId="4042E85A" w14:textId="242FD047" w:rsidR="008D460F" w:rsidRPr="008D460F" w:rsidRDefault="002F5620" w:rsidP="008D460F">
      <w:pPr>
        <w:shd w:val="clear" w:color="auto" w:fill="FFFFFF"/>
        <w:spacing w:after="0" w:line="276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i/>
          <w:iCs/>
          <w:sz w:val="22"/>
          <w:szCs w:val="22"/>
          <w:lang w:eastAsia="de-DE"/>
        </w:rPr>
      </w:pPr>
      <w:r w:rsidRPr="005A534C">
        <w:rPr>
          <w:rFonts w:asciiTheme="minorHAnsi" w:eastAsia="Times New Roman" w:hAnsiTheme="minorHAnsi" w:cstheme="minorHAnsi"/>
          <w:i/>
          <w:iCs/>
          <w:sz w:val="22"/>
          <w:szCs w:val="22"/>
          <w:lang w:eastAsia="de-DE"/>
        </w:rPr>
        <w:t>Brno</w:t>
      </w:r>
      <w:r w:rsidR="00DB2FB2" w:rsidRPr="005A534C">
        <w:rPr>
          <w:rFonts w:asciiTheme="minorHAnsi" w:eastAsia="Times New Roman" w:hAnsiTheme="minorHAnsi" w:cstheme="minorHAnsi"/>
          <w:i/>
          <w:iCs/>
          <w:sz w:val="22"/>
          <w:szCs w:val="22"/>
          <w:lang w:eastAsia="de-DE"/>
        </w:rPr>
        <w:t xml:space="preserve">, </w:t>
      </w:r>
      <w:r w:rsidR="0023222F">
        <w:rPr>
          <w:rFonts w:asciiTheme="minorHAnsi" w:eastAsia="Times New Roman" w:hAnsiTheme="minorHAnsi" w:cstheme="minorHAnsi"/>
          <w:i/>
          <w:iCs/>
          <w:sz w:val="22"/>
          <w:szCs w:val="22"/>
          <w:lang w:eastAsia="de-DE"/>
        </w:rPr>
        <w:t>1</w:t>
      </w:r>
      <w:r w:rsidR="008D460F">
        <w:rPr>
          <w:rFonts w:asciiTheme="minorHAnsi" w:eastAsia="Times New Roman" w:hAnsiTheme="minorHAnsi" w:cstheme="minorHAnsi"/>
          <w:i/>
          <w:iCs/>
          <w:sz w:val="22"/>
          <w:szCs w:val="22"/>
          <w:lang w:eastAsia="de-DE"/>
        </w:rPr>
        <w:t>1</w:t>
      </w:r>
      <w:r w:rsidR="00DB2FB2" w:rsidRPr="005A534C">
        <w:rPr>
          <w:rFonts w:asciiTheme="minorHAnsi" w:eastAsia="Times New Roman" w:hAnsiTheme="minorHAnsi" w:cstheme="minorHAnsi"/>
          <w:i/>
          <w:iCs/>
          <w:sz w:val="22"/>
          <w:szCs w:val="22"/>
          <w:lang w:eastAsia="de-DE"/>
        </w:rPr>
        <w:t xml:space="preserve">. </w:t>
      </w:r>
      <w:r w:rsidR="0023222F">
        <w:rPr>
          <w:rFonts w:asciiTheme="minorHAnsi" w:eastAsia="Times New Roman" w:hAnsiTheme="minorHAnsi" w:cstheme="minorHAnsi"/>
          <w:i/>
          <w:iCs/>
          <w:sz w:val="22"/>
          <w:szCs w:val="22"/>
          <w:lang w:eastAsia="de-DE"/>
        </w:rPr>
        <w:t>března</w:t>
      </w:r>
      <w:r w:rsidR="00DB2FB2" w:rsidRPr="005A534C">
        <w:rPr>
          <w:rFonts w:asciiTheme="minorHAnsi" w:eastAsia="Times New Roman" w:hAnsiTheme="minorHAnsi" w:cstheme="minorHAnsi"/>
          <w:i/>
          <w:iCs/>
          <w:sz w:val="22"/>
          <w:szCs w:val="22"/>
          <w:lang w:eastAsia="de-DE"/>
        </w:rPr>
        <w:t xml:space="preserve"> 202</w:t>
      </w:r>
      <w:r w:rsidR="0023222F">
        <w:rPr>
          <w:rFonts w:asciiTheme="minorHAnsi" w:eastAsia="Times New Roman" w:hAnsiTheme="minorHAnsi" w:cstheme="minorHAnsi"/>
          <w:i/>
          <w:iCs/>
          <w:sz w:val="22"/>
          <w:szCs w:val="22"/>
          <w:lang w:eastAsia="de-DE"/>
        </w:rPr>
        <w:t>5</w:t>
      </w:r>
    </w:p>
    <w:p w14:paraId="4447473A" w14:textId="77777777" w:rsidR="008D460F" w:rsidRDefault="008D460F" w:rsidP="008D460F">
      <w:pPr>
        <w:shd w:val="clear" w:color="auto" w:fill="FFFFFF"/>
        <w:spacing w:after="240" w:line="276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de-DE"/>
        </w:rPr>
      </w:pPr>
      <w:r w:rsidRPr="008D460F">
        <w:rPr>
          <w:rFonts w:asciiTheme="minorHAnsi" w:eastAsia="Times New Roman" w:hAnsiTheme="minorHAnsi" w:cstheme="minorHAnsi"/>
          <w:b/>
          <w:bCs/>
          <w:sz w:val="22"/>
          <w:szCs w:val="22"/>
          <w:lang w:eastAsia="de-DE"/>
        </w:rPr>
        <w:t>Pečujete o někoho blízkého v domácím prostředí, nebo se na péči teprve chystáte? Kraj Vysočina, ve spolupráci se společností HARTMANN – RICO, připravil sérii praktických kurzů s názvem Specifika péče v domácím prostředí, které vám pomohou zvládat náročné úkoly spojené s domácí péčí. Jsou určeny pro neformální pečující i pracovníky v sociálních službách, kteří se chtějí zdokonalit v péči o blízké osoby.</w:t>
      </w:r>
    </w:p>
    <w:p w14:paraId="535068CD" w14:textId="77777777" w:rsidR="008D460F" w:rsidRPr="008D460F" w:rsidRDefault="008D460F" w:rsidP="008D460F">
      <w:pPr>
        <w:shd w:val="clear" w:color="auto" w:fill="FFFFFF"/>
        <w:spacing w:after="240" w:line="276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de-DE"/>
        </w:rPr>
      </w:pPr>
    </w:p>
    <w:p w14:paraId="7D844978" w14:textId="77777777" w:rsidR="008D460F" w:rsidRPr="008D460F" w:rsidRDefault="008D460F" w:rsidP="008D460F">
      <w:pPr>
        <w:autoSpaceDE w:val="0"/>
        <w:autoSpaceDN w:val="0"/>
        <w:adjustRightInd w:val="0"/>
        <w:spacing w:after="120" w:line="240" w:lineRule="auto"/>
        <w:jc w:val="both"/>
        <w:rPr>
          <w:lang w:eastAsia="de-DE"/>
        </w:rPr>
      </w:pPr>
      <w:r w:rsidRPr="008D460F">
        <w:rPr>
          <w:lang w:eastAsia="de-DE"/>
        </w:rPr>
        <w:t xml:space="preserve">Kurz je zcela zdarma, a je součástí projektu Komplexní podpora v oblasti sociálně zdravotního pomezí. Účastníci se během něj dozvědí, jak lépe a efektivně zvládat jednotlivé úkony spojené s péčí o blízkého člověka. </w:t>
      </w:r>
    </w:p>
    <w:p w14:paraId="570372C9" w14:textId="77777777" w:rsidR="008D460F" w:rsidRPr="008D460F" w:rsidRDefault="008D460F" w:rsidP="008D460F">
      <w:pPr>
        <w:autoSpaceDE w:val="0"/>
        <w:autoSpaceDN w:val="0"/>
        <w:adjustRightInd w:val="0"/>
        <w:spacing w:after="120" w:line="240" w:lineRule="auto"/>
        <w:jc w:val="both"/>
        <w:rPr>
          <w:lang w:eastAsia="de-DE"/>
        </w:rPr>
      </w:pPr>
      <w:r w:rsidRPr="008D460F">
        <w:rPr>
          <w:i/>
          <w:iCs/>
          <w:lang w:eastAsia="de-DE"/>
        </w:rPr>
        <w:t>„Kurz poskytne praktické rady a návody na využívání kompenzačních pomůcek, polohování, správnou výživu, hygienu a další klíčové oblasti péče. Důležitou součástí kurzu je i doporučení odborných služeb, které mohou v případě potřeby nabídnout další pomoc a podporu,“</w:t>
      </w:r>
      <w:r w:rsidRPr="008D460F">
        <w:rPr>
          <w:lang w:eastAsia="de-DE"/>
        </w:rPr>
        <w:t xml:space="preserve"> přiblížil </w:t>
      </w:r>
      <w:r w:rsidRPr="008D460F">
        <w:rPr>
          <w:b/>
          <w:bCs/>
          <w:lang w:eastAsia="de-DE"/>
        </w:rPr>
        <w:t>Jiří Horký</w:t>
      </w:r>
      <w:r w:rsidRPr="008D460F">
        <w:rPr>
          <w:lang w:eastAsia="de-DE"/>
        </w:rPr>
        <w:t>, radní Kraje Vysočina pro oblast sociálních věcí.</w:t>
      </w:r>
    </w:p>
    <w:p w14:paraId="3A575BF7" w14:textId="77777777" w:rsidR="008D460F" w:rsidRPr="008D460F" w:rsidRDefault="008D460F" w:rsidP="008D460F">
      <w:pPr>
        <w:autoSpaceDE w:val="0"/>
        <w:autoSpaceDN w:val="0"/>
        <w:adjustRightInd w:val="0"/>
        <w:spacing w:after="120" w:line="240" w:lineRule="auto"/>
        <w:jc w:val="both"/>
        <w:rPr>
          <w:lang w:eastAsia="de-DE"/>
        </w:rPr>
      </w:pPr>
      <w:r w:rsidRPr="008D460F">
        <w:rPr>
          <w:lang w:eastAsia="de-DE"/>
        </w:rPr>
        <w:t>Celým kurzem provede účastníky zkušená zdravotní sestra, která se zaměří na časté problémy, se kterými se pečující setkávají, a nabídne konkrétní řešení. Díky spolupráci s firmou HARTMANN – RICO se kurzy zaměřují také na nejmodernější přístupy a osvědčené metody, které pečujícím výrazně ulehčí každodenní péči o blízké osoby v domácím prostředí.</w:t>
      </w:r>
    </w:p>
    <w:p w14:paraId="446FEF7E" w14:textId="77777777" w:rsidR="008D460F" w:rsidRPr="008D460F" w:rsidRDefault="008D460F" w:rsidP="008D460F">
      <w:pPr>
        <w:autoSpaceDE w:val="0"/>
        <w:autoSpaceDN w:val="0"/>
        <w:adjustRightInd w:val="0"/>
        <w:spacing w:after="120" w:line="240" w:lineRule="auto"/>
        <w:jc w:val="both"/>
        <w:rPr>
          <w:lang w:eastAsia="de-DE"/>
        </w:rPr>
      </w:pPr>
      <w:r w:rsidRPr="008D460F">
        <w:rPr>
          <w:i/>
          <w:iCs/>
          <w:lang w:eastAsia="de-DE"/>
        </w:rPr>
        <w:t>„Na mě, jako na ombudsmanku Zdravotní pojišťovny ministerstva vnitra České republiky, se poměrně často obracejí blízcí osob vyžadujících péči, a to hlavně s poptávkou po informacích. Proto velmi oceňujeme iniciativu Kraje Vysočina a společnosti HARTMANN – RICO, která prostřednictvím praktických kurzů Specifika péče v domácím prostředí významně přispívá k posilování zdravotní gramotnosti. Tyto kurzy nejenže poskytují cenné rady a návody pro neformální pečující a pracovníky v sociálních službách, ale také hrají klíčovou roli jako průvodce a poradce ve složitém systému na pomezí sociální a veřejného zdravotního pojištění,"</w:t>
      </w:r>
      <w:r w:rsidRPr="008D460F">
        <w:rPr>
          <w:lang w:eastAsia="de-DE"/>
        </w:rPr>
        <w:t xml:space="preserve"> dodává </w:t>
      </w:r>
      <w:r w:rsidRPr="008D460F">
        <w:rPr>
          <w:b/>
          <w:bCs/>
          <w:lang w:eastAsia="de-DE"/>
        </w:rPr>
        <w:t>Lucie Nováková</w:t>
      </w:r>
      <w:r w:rsidRPr="008D460F">
        <w:rPr>
          <w:lang w:eastAsia="de-DE"/>
        </w:rPr>
        <w:t>, Ombudsmanka Zdravotní pojišťovny ministerstva vnitra České republiky.</w:t>
      </w:r>
    </w:p>
    <w:p w14:paraId="154389AC" w14:textId="77777777" w:rsidR="008D460F" w:rsidRPr="008D460F" w:rsidRDefault="008D460F" w:rsidP="008D460F">
      <w:pPr>
        <w:autoSpaceDE w:val="0"/>
        <w:autoSpaceDN w:val="0"/>
        <w:adjustRightInd w:val="0"/>
        <w:spacing w:after="120" w:line="240" w:lineRule="auto"/>
        <w:jc w:val="both"/>
        <w:rPr>
          <w:i/>
          <w:iCs/>
          <w:lang w:eastAsia="de-DE"/>
        </w:rPr>
      </w:pPr>
    </w:p>
    <w:p w14:paraId="5B05373E" w14:textId="77777777" w:rsidR="008D460F" w:rsidRPr="008D460F" w:rsidRDefault="008D460F" w:rsidP="008D460F">
      <w:pPr>
        <w:autoSpaceDE w:val="0"/>
        <w:autoSpaceDN w:val="0"/>
        <w:adjustRightInd w:val="0"/>
        <w:spacing w:after="120" w:line="240" w:lineRule="auto"/>
        <w:jc w:val="both"/>
        <w:rPr>
          <w:lang w:eastAsia="de-DE"/>
        </w:rPr>
      </w:pPr>
      <w:r w:rsidRPr="008D460F">
        <w:rPr>
          <w:lang w:eastAsia="de-DE"/>
        </w:rPr>
        <w:t>Termíny a místa konání kurzů:</w:t>
      </w:r>
    </w:p>
    <w:p w14:paraId="7225225B" w14:textId="77777777" w:rsidR="008D460F" w:rsidRPr="008D460F" w:rsidRDefault="008D460F" w:rsidP="008D460F">
      <w:pPr>
        <w:autoSpaceDE w:val="0"/>
        <w:autoSpaceDN w:val="0"/>
        <w:adjustRightInd w:val="0"/>
        <w:spacing w:after="120" w:line="240" w:lineRule="auto"/>
        <w:jc w:val="both"/>
        <w:rPr>
          <w:lang w:eastAsia="de-DE"/>
        </w:rPr>
      </w:pPr>
      <w:r w:rsidRPr="008D460F">
        <w:rPr>
          <w:lang w:eastAsia="de-DE"/>
        </w:rPr>
        <w:t>•</w:t>
      </w:r>
      <w:r w:rsidRPr="008D460F">
        <w:rPr>
          <w:lang w:eastAsia="de-DE"/>
        </w:rPr>
        <w:tab/>
        <w:t>Žďár nad Sázavou – 20. března 2025, Senior point – Čechův dům</w:t>
      </w:r>
    </w:p>
    <w:p w14:paraId="1B82FB63" w14:textId="77777777" w:rsidR="008D460F" w:rsidRPr="008D460F" w:rsidRDefault="008D460F" w:rsidP="008D460F">
      <w:pPr>
        <w:autoSpaceDE w:val="0"/>
        <w:autoSpaceDN w:val="0"/>
        <w:adjustRightInd w:val="0"/>
        <w:spacing w:after="120" w:line="240" w:lineRule="auto"/>
        <w:jc w:val="both"/>
        <w:rPr>
          <w:lang w:eastAsia="de-DE"/>
        </w:rPr>
      </w:pPr>
      <w:r w:rsidRPr="008D460F">
        <w:rPr>
          <w:lang w:eastAsia="de-DE"/>
        </w:rPr>
        <w:t>•</w:t>
      </w:r>
      <w:r w:rsidRPr="008D460F">
        <w:rPr>
          <w:lang w:eastAsia="de-DE"/>
        </w:rPr>
        <w:tab/>
        <w:t>Třebíč – 2. dubna 2025, Domov pro seniory, Koutkova 302</w:t>
      </w:r>
    </w:p>
    <w:p w14:paraId="02B2DDD4" w14:textId="6641502D" w:rsidR="008D460F" w:rsidRPr="008D460F" w:rsidRDefault="008D460F" w:rsidP="008D460F">
      <w:pPr>
        <w:autoSpaceDE w:val="0"/>
        <w:autoSpaceDN w:val="0"/>
        <w:adjustRightInd w:val="0"/>
        <w:spacing w:after="120" w:line="240" w:lineRule="auto"/>
        <w:jc w:val="both"/>
        <w:rPr>
          <w:rStyle w:val="Hypertextovodkaz"/>
          <w:color w:val="auto"/>
          <w:lang w:eastAsia="de-DE"/>
        </w:rPr>
      </w:pPr>
      <w:r w:rsidRPr="008D460F">
        <w:rPr>
          <w:lang w:eastAsia="de-DE"/>
        </w:rPr>
        <w:t xml:space="preserve">Z důvodu omezené kapacity je nutná předchozí registrace. Pro více informací a přihlášení navštivte stránky www.vysocinapecuje.cz, případně kontaktujte poradnu Vysočina pečuje na telefonním čísle 704 984 765 nebo e-mailem </w:t>
      </w:r>
      <w:hyperlink r:id="rId12" w:history="1">
        <w:r w:rsidRPr="008D460F">
          <w:rPr>
            <w:lang w:eastAsia="de-DE"/>
          </w:rPr>
          <w:t>vysocinapecuje@sockv.cz</w:t>
        </w:r>
      </w:hyperlink>
      <w:r w:rsidRPr="008D460F">
        <w:rPr>
          <w:lang w:eastAsia="de-DE"/>
        </w:rPr>
        <w:t>.</w:t>
      </w:r>
    </w:p>
    <w:p w14:paraId="22F4D02E" w14:textId="77777777" w:rsidR="008D460F" w:rsidRPr="008D460F" w:rsidRDefault="008D460F" w:rsidP="008D460F">
      <w:pPr>
        <w:shd w:val="clear" w:color="auto" w:fill="FFFFFF"/>
        <w:spacing w:after="120" w:line="276" w:lineRule="auto"/>
        <w:contextualSpacing/>
        <w:jc w:val="both"/>
        <w:textAlignment w:val="baseline"/>
        <w:rPr>
          <w:rStyle w:val="Hypertextovodkaz"/>
          <w:rFonts w:asciiTheme="minorHAnsi" w:eastAsia="Times New Roman" w:hAnsiTheme="minorHAnsi" w:cstheme="minorHAnsi"/>
          <w:color w:val="000000" w:themeColor="text1"/>
          <w:sz w:val="22"/>
          <w:szCs w:val="22"/>
          <w:lang w:eastAsia="de-DE"/>
        </w:rPr>
      </w:pPr>
    </w:p>
    <w:p w14:paraId="24E3371A" w14:textId="77777777" w:rsidR="008D460F" w:rsidRPr="008D460F" w:rsidRDefault="008D460F" w:rsidP="008D460F">
      <w:pPr>
        <w:shd w:val="clear" w:color="auto" w:fill="FFFFFF"/>
        <w:spacing w:after="120" w:line="276" w:lineRule="auto"/>
        <w:contextualSpacing/>
        <w:jc w:val="both"/>
        <w:textAlignment w:val="baseline"/>
        <w:rPr>
          <w:rStyle w:val="Hypertextovodkaz"/>
          <w:rFonts w:asciiTheme="minorHAnsi" w:eastAsia="Times New Roman" w:hAnsiTheme="minorHAnsi" w:cstheme="minorHAnsi"/>
          <w:color w:val="000000" w:themeColor="text1"/>
          <w:sz w:val="22"/>
          <w:szCs w:val="22"/>
          <w:lang w:eastAsia="de-DE"/>
        </w:rPr>
      </w:pPr>
      <w:r w:rsidRPr="008D460F">
        <w:rPr>
          <w:rStyle w:val="Hypertextovodkaz"/>
          <w:rFonts w:asciiTheme="minorHAnsi" w:eastAsia="Times New Roman" w:hAnsiTheme="minorHAnsi" w:cstheme="minorHAnsi"/>
          <w:noProof/>
          <w:color w:val="000000" w:themeColor="text1"/>
          <w:sz w:val="22"/>
          <w:szCs w:val="22"/>
          <w:lang w:eastAsia="de-DE"/>
        </w:rPr>
        <w:drawing>
          <wp:inline distT="0" distB="0" distL="0" distR="0" wp14:anchorId="3455D953" wp14:editId="5C7F0690">
            <wp:extent cx="2054225" cy="450850"/>
            <wp:effectExtent l="0" t="0" r="3175" b="6350"/>
            <wp:docPr id="414481685" name="Obrázek 41448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460F">
        <w:rPr>
          <w:rStyle w:val="Hypertextovodkaz"/>
          <w:rFonts w:asciiTheme="minorHAnsi" w:eastAsia="Times New Roman" w:hAnsiTheme="minorHAnsi" w:cstheme="minorHAnsi"/>
          <w:color w:val="000000" w:themeColor="text1"/>
          <w:sz w:val="22"/>
          <w:szCs w:val="22"/>
          <w:lang w:eastAsia="de-DE"/>
        </w:rPr>
        <w:t xml:space="preserve">                                                        </w:t>
      </w:r>
      <w:r w:rsidRPr="008D460F">
        <w:rPr>
          <w:rStyle w:val="Hypertextovodkaz"/>
          <w:rFonts w:asciiTheme="minorHAnsi" w:eastAsia="Times New Roman" w:hAnsiTheme="minorHAnsi" w:cstheme="minorHAnsi"/>
          <w:noProof/>
          <w:color w:val="000000" w:themeColor="text1"/>
          <w:sz w:val="22"/>
          <w:szCs w:val="22"/>
          <w:lang w:eastAsia="de-DE"/>
        </w:rPr>
        <w:drawing>
          <wp:inline distT="0" distB="0" distL="0" distR="0" wp14:anchorId="102BB21C" wp14:editId="775C8FF2">
            <wp:extent cx="1932305" cy="572770"/>
            <wp:effectExtent l="0" t="0" r="0" b="0"/>
            <wp:docPr id="241451618" name="Obrázek 24145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5A861" w14:textId="77777777" w:rsidR="008D460F" w:rsidRPr="008D460F" w:rsidRDefault="008D460F" w:rsidP="008D460F">
      <w:pPr>
        <w:autoSpaceDE w:val="0"/>
        <w:autoSpaceDN w:val="0"/>
        <w:adjustRightInd w:val="0"/>
        <w:spacing w:after="120" w:line="240" w:lineRule="auto"/>
        <w:jc w:val="both"/>
        <w:rPr>
          <w:lang w:eastAsia="de-DE"/>
        </w:rPr>
      </w:pPr>
      <w:r w:rsidRPr="008D460F">
        <w:rPr>
          <w:lang w:eastAsia="de-DE"/>
        </w:rPr>
        <w:t>Realizováno v rámci projektu Kraje Vysočina Komplexní podpora v oblasti sociálně zdravotního pomezí. Financováno z OPZ+ a ze státního rozpočtu. Registrační číslo:CZ.03.02.02/00/22_006/0001133.</w:t>
      </w:r>
    </w:p>
    <w:p w14:paraId="28D9531A" w14:textId="77777777" w:rsidR="008D460F" w:rsidRDefault="008D460F" w:rsidP="008D460F"/>
    <w:p w14:paraId="4EE1F875" w14:textId="77777777" w:rsidR="008D460F" w:rsidRDefault="008D460F" w:rsidP="00671F5B">
      <w:pPr>
        <w:shd w:val="clear" w:color="auto" w:fill="FFFFFF"/>
        <w:spacing w:after="240" w:line="276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de-DE"/>
        </w:rPr>
      </w:pPr>
    </w:p>
    <w:p w14:paraId="5DAF9688" w14:textId="77777777" w:rsidR="00E21129" w:rsidRPr="00E21129" w:rsidRDefault="00E21129" w:rsidP="00E2112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eastAsiaTheme="minorHAnsi" w:hAnsi="Calibri,Bold" w:cs="Calibri,Bold"/>
          <w:b/>
          <w:bCs/>
          <w:color w:val="000000"/>
          <w:sz w:val="22"/>
          <w:szCs w:val="22"/>
        </w:rPr>
      </w:pPr>
      <w:r w:rsidRPr="00E21129">
        <w:rPr>
          <w:rFonts w:ascii="Calibri,Bold" w:eastAsiaTheme="minorHAnsi" w:hAnsi="Calibri,Bold" w:cs="Calibri,Bold"/>
          <w:b/>
          <w:bCs/>
          <w:color w:val="000000"/>
          <w:sz w:val="22"/>
          <w:szCs w:val="22"/>
        </w:rPr>
        <w:t>O společnosti HARTMANN – RICO</w:t>
      </w:r>
    </w:p>
    <w:p w14:paraId="4B4C6565" w14:textId="5858292A" w:rsidR="00E21129" w:rsidRPr="001C4055" w:rsidRDefault="00E21129" w:rsidP="001C405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eastAsiaTheme="minorHAnsi" w:hAnsi="Calibri,Bold" w:cs="Calibri,Bold"/>
          <w:color w:val="000000"/>
          <w:sz w:val="22"/>
          <w:szCs w:val="22"/>
        </w:rPr>
      </w:pPr>
      <w:r w:rsidRPr="00E21129">
        <w:rPr>
          <w:rFonts w:ascii="Calibri,Bold" w:eastAsiaTheme="minorHAnsi" w:hAnsi="Calibri,Bold" w:cs="Calibri,Bold"/>
          <w:color w:val="000000"/>
          <w:sz w:val="22"/>
          <w:szCs w:val="22"/>
        </w:rPr>
        <w:lastRenderedPageBreak/>
        <w:t>Společnost HARTMANN – RICO a.s. patří mezi nejvýznamnější výrobce a distributory zdravotnických prostředků a hygienických výrobků v České republice. Vznikla v roce 1991 vstupem společnosti PAUL HARTMANN AG do tehdejšího státního podniku Rico ve Veverské Bítýšce. Společnost je součástí mezinárodní skupiny HARTMANN se sídlem v německém Heidenheimu.</w:t>
      </w:r>
    </w:p>
    <w:p w14:paraId="2E7BBD1D" w14:textId="77777777" w:rsidR="000B297A" w:rsidRPr="007B77D6" w:rsidRDefault="000B297A" w:rsidP="000B297A">
      <w:pPr>
        <w:autoSpaceDE w:val="0"/>
        <w:autoSpaceDN w:val="0"/>
        <w:adjustRightInd w:val="0"/>
        <w:spacing w:after="0" w:line="240" w:lineRule="auto"/>
        <w:rPr>
          <w:rFonts w:ascii="Calibri,Bold" w:eastAsiaTheme="minorHAnsi" w:hAnsi="Calibri,Bold" w:cs="Calibri,Bold"/>
          <w:color w:val="000000" w:themeColor="text1"/>
          <w:sz w:val="24"/>
        </w:rPr>
      </w:pPr>
    </w:p>
    <w:p w14:paraId="0BBFFC07" w14:textId="3972595F" w:rsidR="00F9568B" w:rsidRPr="007B77D6" w:rsidRDefault="007B77D6" w:rsidP="000B297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B77D6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V</w:t>
      </w:r>
      <w:r w:rsidR="000B297A" w:rsidRPr="007B77D6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íce </w:t>
      </w:r>
      <w:r w:rsidRPr="007B77D6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naleznete na webu</w:t>
      </w:r>
      <w:r w:rsidR="000B297A" w:rsidRPr="007B77D6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5" w:history="1">
        <w:r w:rsidRPr="007B77D6">
          <w:rPr>
            <w:rStyle w:val="Hypertextovodkaz"/>
            <w:rFonts w:asciiTheme="minorHAnsi" w:eastAsiaTheme="minorHAnsi" w:hAnsiTheme="minorHAnsi" w:cstheme="minorHAnsi"/>
            <w:color w:val="000000" w:themeColor="text1"/>
            <w:sz w:val="22"/>
            <w:szCs w:val="22"/>
          </w:rPr>
          <w:t>hartmann.info.</w:t>
        </w:r>
      </w:hyperlink>
    </w:p>
    <w:p w14:paraId="5F344ECA" w14:textId="77777777" w:rsidR="00F9568B" w:rsidRPr="002E2F2E" w:rsidRDefault="00F9568B" w:rsidP="00F9568B">
      <w:pPr>
        <w:autoSpaceDE w:val="0"/>
        <w:autoSpaceDN w:val="0"/>
        <w:adjustRightInd w:val="0"/>
        <w:spacing w:after="0" w:line="240" w:lineRule="auto"/>
        <w:rPr>
          <w:rFonts w:ascii="Calibri,Bold" w:hAnsi="Calibri,Bold"/>
          <w:b/>
          <w:color w:val="000000" w:themeColor="text1"/>
          <w:sz w:val="18"/>
        </w:rPr>
      </w:pPr>
    </w:p>
    <w:p w14:paraId="6B25FEE0" w14:textId="3A2E8AC0" w:rsidR="007B77D6" w:rsidRDefault="007B77D6" w:rsidP="00F9568B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77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Kontakt pro média</w:t>
      </w:r>
      <w:r w:rsidR="00F9568B" w:rsidRPr="007B77D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F9568B" w:rsidRPr="007B77D6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98760A">
        <w:rPr>
          <w:rFonts w:asciiTheme="minorHAnsi" w:hAnsiTheme="minorHAnsi" w:cstheme="minorHAnsi"/>
          <w:color w:val="000000" w:themeColor="text1"/>
          <w:sz w:val="22"/>
          <w:szCs w:val="22"/>
        </w:rPr>
        <w:t>Martin Bořil</w:t>
      </w:r>
    </w:p>
    <w:p w14:paraId="26D63F3A" w14:textId="5AAD7EE5" w:rsidR="006063A5" w:rsidRPr="007B77D6" w:rsidRDefault="006063A5" w:rsidP="00F9568B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tiskový mluvčí </w:t>
      </w:r>
      <w:r w:rsidR="00A565ED">
        <w:rPr>
          <w:rFonts w:asciiTheme="minorHAnsi" w:hAnsiTheme="minorHAnsi" w:cstheme="minorHAnsi"/>
          <w:color w:val="000000" w:themeColor="text1"/>
          <w:sz w:val="22"/>
          <w:szCs w:val="22"/>
        </w:rPr>
        <w:t>HARTMANN</w:t>
      </w:r>
      <w:r w:rsidR="00C959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A565ED">
        <w:rPr>
          <w:rFonts w:asciiTheme="minorHAnsi" w:hAnsiTheme="minorHAnsi" w:cstheme="minorHAnsi"/>
          <w:color w:val="000000" w:themeColor="text1"/>
          <w:sz w:val="22"/>
          <w:szCs w:val="22"/>
        </w:rPr>
        <w:t>RICO</w:t>
      </w:r>
      <w:r w:rsidR="00C959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</w:t>
      </w:r>
      <w:r w:rsidR="00F9568B" w:rsidRPr="007B77D6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2EC3BC0" w14:textId="575E7643" w:rsidR="00F9568B" w:rsidRDefault="00F9568B" w:rsidP="0098760A">
      <w:pPr>
        <w:tabs>
          <w:tab w:val="left" w:pos="3840"/>
        </w:tabs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7B77D6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e-mail: </w:t>
      </w:r>
      <w:r w:rsidR="0098760A" w:rsidRPr="0098760A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martin.boril@hartmann.info</w:t>
      </w:r>
    </w:p>
    <w:p w14:paraId="1E4176B8" w14:textId="6FAC314C" w:rsidR="0098760A" w:rsidRDefault="0098760A" w:rsidP="0098760A">
      <w:pPr>
        <w:tabs>
          <w:tab w:val="left" w:pos="3840"/>
        </w:tabs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telefon: +420 728 322 294</w:t>
      </w:r>
    </w:p>
    <w:p w14:paraId="5EDB23B4" w14:textId="77777777" w:rsidR="0098760A" w:rsidRDefault="0098760A" w:rsidP="00F9568B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6D1FB26E" w14:textId="77777777" w:rsidR="0098760A" w:rsidRDefault="0098760A" w:rsidP="00F9568B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0ADA81CF" w14:textId="77777777" w:rsidR="0098760A" w:rsidRPr="007B77D6" w:rsidRDefault="0098760A" w:rsidP="00F9568B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559F6417" w14:textId="39878620" w:rsidR="00DB30F1" w:rsidRPr="007B77D6" w:rsidRDefault="00DB30F1" w:rsidP="00AE3F93">
      <w:pPr>
        <w:shd w:val="clear" w:color="auto" w:fill="FFFFFF"/>
        <w:spacing w:after="0" w:line="360" w:lineRule="auto"/>
        <w:contextualSpacing/>
        <w:textAlignment w:val="baseline"/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</w:pPr>
    </w:p>
    <w:p w14:paraId="032FB62D" w14:textId="77777777" w:rsidR="00982AFF" w:rsidRPr="00F9568B" w:rsidRDefault="00982AFF" w:rsidP="00AE57D6">
      <w:pPr>
        <w:pStyle w:val="Bezmezer"/>
        <w:spacing w:after="50" w:line="270" w:lineRule="exact"/>
        <w:jc w:val="center"/>
        <w:rPr>
          <w:rFonts w:asciiTheme="minorHAnsi" w:hAnsiTheme="minorHAnsi" w:cstheme="minorHAnsi"/>
          <w:sz w:val="24"/>
          <w:szCs w:val="24"/>
        </w:rPr>
      </w:pPr>
    </w:p>
    <w:sectPr w:rsidR="00982AFF" w:rsidRPr="00F9568B" w:rsidSect="00BA3D89">
      <w:headerReference w:type="default" r:id="rId16"/>
      <w:pgSz w:w="11906" w:h="16838" w:code="9"/>
      <w:pgMar w:top="2127" w:right="1440" w:bottom="851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8B0D" w14:textId="77777777" w:rsidR="0079310D" w:rsidRDefault="0079310D" w:rsidP="00561FE6">
      <w:pPr>
        <w:spacing w:after="0" w:line="240" w:lineRule="auto"/>
      </w:pPr>
      <w:r>
        <w:separator/>
      </w:r>
    </w:p>
  </w:endnote>
  <w:endnote w:type="continuationSeparator" w:id="0">
    <w:p w14:paraId="492D360E" w14:textId="77777777" w:rsidR="0079310D" w:rsidRDefault="0079310D" w:rsidP="00561FE6">
      <w:pPr>
        <w:spacing w:after="0" w:line="240" w:lineRule="auto"/>
      </w:pPr>
      <w:r>
        <w:continuationSeparator/>
      </w:r>
    </w:p>
  </w:endnote>
  <w:endnote w:type="continuationNotice" w:id="1">
    <w:p w14:paraId="47DEDAA6" w14:textId="77777777" w:rsidR="0079310D" w:rsidRDefault="007931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 Next LT W1G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204C" w14:textId="77777777" w:rsidR="0079310D" w:rsidRDefault="0079310D" w:rsidP="00561FE6">
      <w:pPr>
        <w:spacing w:after="0" w:line="240" w:lineRule="auto"/>
      </w:pPr>
      <w:r>
        <w:separator/>
      </w:r>
    </w:p>
  </w:footnote>
  <w:footnote w:type="continuationSeparator" w:id="0">
    <w:p w14:paraId="3A5ADF22" w14:textId="77777777" w:rsidR="0079310D" w:rsidRDefault="0079310D" w:rsidP="00561FE6">
      <w:pPr>
        <w:spacing w:after="0" w:line="240" w:lineRule="auto"/>
      </w:pPr>
      <w:r>
        <w:continuationSeparator/>
      </w:r>
    </w:p>
  </w:footnote>
  <w:footnote w:type="continuationNotice" w:id="1">
    <w:p w14:paraId="5FD254E4" w14:textId="77777777" w:rsidR="0079310D" w:rsidRDefault="007931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5D32" w14:textId="77777777" w:rsidR="00EA7481" w:rsidRDefault="00814E83">
    <w:pPr>
      <w:pStyle w:val="Zhlav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B1BA61" wp14:editId="286F90BC">
              <wp:simplePos x="0" y="0"/>
              <wp:positionH relativeFrom="margin">
                <wp:posOffset>1145540</wp:posOffset>
              </wp:positionH>
              <wp:positionV relativeFrom="paragraph">
                <wp:posOffset>-124683</wp:posOffset>
              </wp:positionV>
              <wp:extent cx="3235960" cy="69469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7" name="Subtitle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235960" cy="694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58D14" w14:textId="11BE7B45" w:rsidR="00EA7481" w:rsidRDefault="003D14F0">
                          <w:pPr>
                            <w:pStyle w:val="Odstavecseseznamem"/>
                            <w:ind w:left="426"/>
                            <w:rPr>
                              <w:rFonts w:ascii="Arial" w:eastAsia="Times New Roman" w:hAnsi="Arial" w:cs="Arial"/>
                              <w:sz w:val="32"/>
                              <w:szCs w:val="32"/>
                              <w:lang w:val="de-DE"/>
                            </w:rPr>
                          </w:pPr>
                          <w:r>
                            <w:rPr>
                              <w:rFonts w:asciiTheme="majorHAnsi" w:eastAsiaTheme="min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Tisková zpráva</w:t>
                          </w:r>
                        </w:p>
                      </w:txbxContent>
                    </wps:txbx>
                    <wps:bodyPr vert="horz" wrap="square" lIns="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B1BA61" id="Subtitle 2" o:spid="_x0000_s1026" style="position:absolute;margin-left:90.2pt;margin-top:-9.8pt;width:254.8pt;height:54.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" filled="f" stroked="f">
              <o:lock v:ext="edit" grouping="t"/>
              <v:textbox inset="0">
                <w:txbxContent>
                  <w:p w14:paraId="6C858D14" w14:textId="11BE7B45" w:rsidR="00EA7481" w:rsidRDefault="003D14F0">
                    <w:pPr>
                      <w:pStyle w:val="Odstavecseseznamem"/>
                      <w:ind w:left="426"/>
                      <w:rPr>
                        <w:rFonts w:ascii="Arial" w:eastAsia="Times New Roman" w:hAnsi="Arial" w:cs="Arial"/>
                        <w:sz w:val="32"/>
                        <w:szCs w:val="32"/>
                        <w:lang w:val="de-DE"/>
                      </w:rPr>
                    </w:pPr>
                    <w:r>
                      <w:rPr>
                        <w:rFonts w:asciiTheme="majorHAnsi" w:eastAsiaTheme="min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  <w:t>Tisková zpráva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4BD3C374" wp14:editId="15FE1156">
          <wp:simplePos x="0" y="0"/>
          <wp:positionH relativeFrom="column">
            <wp:posOffset>-704850</wp:posOffset>
          </wp:positionH>
          <wp:positionV relativeFrom="paragraph">
            <wp:posOffset>-221615</wp:posOffset>
          </wp:positionV>
          <wp:extent cx="1895475" cy="846455"/>
          <wp:effectExtent l="0" t="0" r="0" b="0"/>
          <wp:wrapTight wrapText="bothSides">
            <wp:wrapPolygon edited="0">
              <wp:start x="5644" y="2431"/>
              <wp:lineTo x="3473" y="3889"/>
              <wp:lineTo x="1303" y="8264"/>
              <wp:lineTo x="1303" y="14098"/>
              <wp:lineTo x="6295" y="16528"/>
              <wp:lineTo x="11723" y="17500"/>
              <wp:lineTo x="13893" y="17500"/>
              <wp:lineTo x="14111" y="16528"/>
              <wp:lineTo x="16281" y="11181"/>
              <wp:lineTo x="16498" y="8750"/>
              <wp:lineTo x="14545" y="4375"/>
              <wp:lineTo x="12157" y="2431"/>
              <wp:lineTo x="5644" y="2431"/>
            </wp:wrapPolygon>
          </wp:wrapTight>
          <wp:docPr id="1" name="Logo">
            <a:extLst xmlns:a="http://schemas.openxmlformats.org/drawingml/2006/main">
              <a:ext uri="{FF2B5EF4-FFF2-40B4-BE49-F238E27FC236}">
                <a16:creationId xmlns:a16="http://schemas.microsoft.com/office/drawing/2014/main" id="{2437F8FC-A37C-8841-BB56-1D4FD904A8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FF2B5EF4-FFF2-40B4-BE49-F238E27FC236}">
                        <a16:creationId xmlns:a16="http://schemas.microsoft.com/office/drawing/2014/main" id="{2437F8FC-A37C-8841-BB56-1D4FD904A8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9187" t="91133" r="390" b="589"/>
                  <a:stretch/>
                </pic:blipFill>
                <pic:spPr>
                  <a:xfrm>
                    <a:off x="0" y="0"/>
                    <a:ext cx="189547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290">
      <w:rPr>
        <w:noProof/>
      </w:rPr>
      <w:drawing>
        <wp:anchor distT="0" distB="0" distL="114300" distR="114300" simplePos="0" relativeHeight="251658241" behindDoc="1" locked="0" layoutInCell="1" allowOverlap="1" wp14:anchorId="4EEBBBB3" wp14:editId="448CA95A">
          <wp:simplePos x="0" y="0"/>
          <wp:positionH relativeFrom="column">
            <wp:posOffset>-914400</wp:posOffset>
          </wp:positionH>
          <wp:positionV relativeFrom="paragraph">
            <wp:posOffset>-461010</wp:posOffset>
          </wp:positionV>
          <wp:extent cx="5731510" cy="1371600"/>
          <wp:effectExtent l="0" t="0" r="0" b="0"/>
          <wp:wrapNone/>
          <wp:docPr id="2" name="Grafik 5">
            <a:extLst xmlns:a="http://schemas.openxmlformats.org/drawingml/2006/main">
              <a:ext uri="{FF2B5EF4-FFF2-40B4-BE49-F238E27FC236}">
                <a16:creationId xmlns:a16="http://schemas.microsoft.com/office/drawing/2014/main" id="{FD8736BE-8233-8D40-9551-2C322FF441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>
                    <a:extLst>
                      <a:ext uri="{FF2B5EF4-FFF2-40B4-BE49-F238E27FC236}">
                        <a16:creationId xmlns:a16="http://schemas.microsoft.com/office/drawing/2014/main" id="{FD8736BE-8233-8D40-9551-2C322FF441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39688" b="66936"/>
                  <a:stretch/>
                </pic:blipFill>
                <pic:spPr>
                  <a:xfrm>
                    <a:off x="0" y="0"/>
                    <a:ext cx="573151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11416E7" w14:textId="77777777" w:rsidR="00561FE6" w:rsidRDefault="00561FE6">
    <w:pPr>
      <w:pStyle w:val="Zhlav"/>
    </w:pPr>
  </w:p>
  <w:p w14:paraId="3ABF6AAB" w14:textId="77777777" w:rsidR="00561FE6" w:rsidRDefault="00561F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E8F"/>
    <w:multiLevelType w:val="hybridMultilevel"/>
    <w:tmpl w:val="7CEAB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FA6"/>
    <w:multiLevelType w:val="hybridMultilevel"/>
    <w:tmpl w:val="3C62F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43DE6"/>
    <w:multiLevelType w:val="hybridMultilevel"/>
    <w:tmpl w:val="DB1A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D5D47"/>
    <w:multiLevelType w:val="hybridMultilevel"/>
    <w:tmpl w:val="576C3F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CA2F4C"/>
    <w:multiLevelType w:val="hybridMultilevel"/>
    <w:tmpl w:val="76B20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27EBE"/>
    <w:multiLevelType w:val="hybridMultilevel"/>
    <w:tmpl w:val="F762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2571"/>
    <w:multiLevelType w:val="hybridMultilevel"/>
    <w:tmpl w:val="5210B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02976"/>
    <w:multiLevelType w:val="hybridMultilevel"/>
    <w:tmpl w:val="76283BD2"/>
    <w:lvl w:ilvl="0" w:tplc="859E83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95BAF"/>
    <w:multiLevelType w:val="hybridMultilevel"/>
    <w:tmpl w:val="131ED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459D8"/>
    <w:multiLevelType w:val="hybridMultilevel"/>
    <w:tmpl w:val="892270EE"/>
    <w:lvl w:ilvl="0" w:tplc="C7C0A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348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454D7"/>
    <w:multiLevelType w:val="hybridMultilevel"/>
    <w:tmpl w:val="6F2C8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E24CA"/>
    <w:multiLevelType w:val="hybridMultilevel"/>
    <w:tmpl w:val="B5C4C352"/>
    <w:lvl w:ilvl="0" w:tplc="C56688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1432A"/>
    <w:multiLevelType w:val="hybridMultilevel"/>
    <w:tmpl w:val="E50A3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27729"/>
    <w:multiLevelType w:val="hybridMultilevel"/>
    <w:tmpl w:val="7BC0D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100639">
    <w:abstractNumId w:val="10"/>
  </w:num>
  <w:num w:numId="2" w16cid:durableId="385448106">
    <w:abstractNumId w:val="9"/>
  </w:num>
  <w:num w:numId="3" w16cid:durableId="1907495164">
    <w:abstractNumId w:val="0"/>
  </w:num>
  <w:num w:numId="4" w16cid:durableId="422654366">
    <w:abstractNumId w:val="5"/>
  </w:num>
  <w:num w:numId="5" w16cid:durableId="1590458711">
    <w:abstractNumId w:val="2"/>
  </w:num>
  <w:num w:numId="6" w16cid:durableId="207618296">
    <w:abstractNumId w:val="4"/>
  </w:num>
  <w:num w:numId="7" w16cid:durableId="1534615679">
    <w:abstractNumId w:val="7"/>
  </w:num>
  <w:num w:numId="8" w16cid:durableId="209735243">
    <w:abstractNumId w:val="3"/>
  </w:num>
  <w:num w:numId="9" w16cid:durableId="2139494241">
    <w:abstractNumId w:val="11"/>
  </w:num>
  <w:num w:numId="10" w16cid:durableId="535891581">
    <w:abstractNumId w:val="13"/>
  </w:num>
  <w:num w:numId="11" w16cid:durableId="482695977">
    <w:abstractNumId w:val="1"/>
  </w:num>
  <w:num w:numId="12" w16cid:durableId="981886909">
    <w:abstractNumId w:val="12"/>
  </w:num>
  <w:num w:numId="13" w16cid:durableId="458913514">
    <w:abstractNumId w:val="6"/>
  </w:num>
  <w:num w:numId="14" w16cid:durableId="105762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2B"/>
    <w:rsid w:val="00003B77"/>
    <w:rsid w:val="000261A9"/>
    <w:rsid w:val="00031D86"/>
    <w:rsid w:val="0003576D"/>
    <w:rsid w:val="000437F7"/>
    <w:rsid w:val="0004658C"/>
    <w:rsid w:val="00054F3B"/>
    <w:rsid w:val="000551B6"/>
    <w:rsid w:val="00071626"/>
    <w:rsid w:val="00087DC2"/>
    <w:rsid w:val="0009182B"/>
    <w:rsid w:val="00096645"/>
    <w:rsid w:val="000A3478"/>
    <w:rsid w:val="000B1E2B"/>
    <w:rsid w:val="000B297A"/>
    <w:rsid w:val="000B5375"/>
    <w:rsid w:val="000C1DA9"/>
    <w:rsid w:val="000C34B4"/>
    <w:rsid w:val="000D7E40"/>
    <w:rsid w:val="000E5254"/>
    <w:rsid w:val="000E5DCF"/>
    <w:rsid w:val="000F10AB"/>
    <w:rsid w:val="000F7A19"/>
    <w:rsid w:val="001029A3"/>
    <w:rsid w:val="001217D3"/>
    <w:rsid w:val="00140A6E"/>
    <w:rsid w:val="001557BC"/>
    <w:rsid w:val="001626B9"/>
    <w:rsid w:val="00167012"/>
    <w:rsid w:val="00176E77"/>
    <w:rsid w:val="001811BE"/>
    <w:rsid w:val="00183890"/>
    <w:rsid w:val="001872F2"/>
    <w:rsid w:val="00191A1C"/>
    <w:rsid w:val="001948E8"/>
    <w:rsid w:val="00195DD6"/>
    <w:rsid w:val="001A62BB"/>
    <w:rsid w:val="001B1182"/>
    <w:rsid w:val="001B7243"/>
    <w:rsid w:val="001C11AF"/>
    <w:rsid w:val="001C4055"/>
    <w:rsid w:val="001D251E"/>
    <w:rsid w:val="001D5F5E"/>
    <w:rsid w:val="001F5311"/>
    <w:rsid w:val="002011FA"/>
    <w:rsid w:val="0020375E"/>
    <w:rsid w:val="0020474F"/>
    <w:rsid w:val="00207201"/>
    <w:rsid w:val="0021001D"/>
    <w:rsid w:val="0021106C"/>
    <w:rsid w:val="00216E46"/>
    <w:rsid w:val="00217538"/>
    <w:rsid w:val="00220820"/>
    <w:rsid w:val="002231DF"/>
    <w:rsid w:val="002235C5"/>
    <w:rsid w:val="002267A9"/>
    <w:rsid w:val="00231CF8"/>
    <w:rsid w:val="00231DE5"/>
    <w:rsid w:val="0023222F"/>
    <w:rsid w:val="00232FBF"/>
    <w:rsid w:val="002401E9"/>
    <w:rsid w:val="0024289F"/>
    <w:rsid w:val="00256596"/>
    <w:rsid w:val="0025770F"/>
    <w:rsid w:val="002624E6"/>
    <w:rsid w:val="00262F9F"/>
    <w:rsid w:val="002639E3"/>
    <w:rsid w:val="00265569"/>
    <w:rsid w:val="00272B2E"/>
    <w:rsid w:val="0028234E"/>
    <w:rsid w:val="002832B0"/>
    <w:rsid w:val="002866C0"/>
    <w:rsid w:val="00292C56"/>
    <w:rsid w:val="00293C2B"/>
    <w:rsid w:val="002B0459"/>
    <w:rsid w:val="002B0D90"/>
    <w:rsid w:val="002B113D"/>
    <w:rsid w:val="002B1208"/>
    <w:rsid w:val="002C1065"/>
    <w:rsid w:val="002C1632"/>
    <w:rsid w:val="002D2105"/>
    <w:rsid w:val="002D21F5"/>
    <w:rsid w:val="002F2E3D"/>
    <w:rsid w:val="002F5620"/>
    <w:rsid w:val="00314BA6"/>
    <w:rsid w:val="0031763F"/>
    <w:rsid w:val="00324779"/>
    <w:rsid w:val="00325907"/>
    <w:rsid w:val="003335AD"/>
    <w:rsid w:val="00334C9C"/>
    <w:rsid w:val="003377E2"/>
    <w:rsid w:val="0035557E"/>
    <w:rsid w:val="00357AD8"/>
    <w:rsid w:val="00364AA3"/>
    <w:rsid w:val="003716B5"/>
    <w:rsid w:val="00387172"/>
    <w:rsid w:val="00390394"/>
    <w:rsid w:val="003914FD"/>
    <w:rsid w:val="003932DB"/>
    <w:rsid w:val="003B6845"/>
    <w:rsid w:val="003B68FE"/>
    <w:rsid w:val="003C5010"/>
    <w:rsid w:val="003C6D70"/>
    <w:rsid w:val="003D14F0"/>
    <w:rsid w:val="003E2C3A"/>
    <w:rsid w:val="003F4567"/>
    <w:rsid w:val="003F700A"/>
    <w:rsid w:val="00404E1E"/>
    <w:rsid w:val="00410DCE"/>
    <w:rsid w:val="0042015B"/>
    <w:rsid w:val="00420EED"/>
    <w:rsid w:val="004210B8"/>
    <w:rsid w:val="00422ECC"/>
    <w:rsid w:val="004377A5"/>
    <w:rsid w:val="004408B3"/>
    <w:rsid w:val="00443F8F"/>
    <w:rsid w:val="00451BAA"/>
    <w:rsid w:val="00460946"/>
    <w:rsid w:val="0046099D"/>
    <w:rsid w:val="00463604"/>
    <w:rsid w:val="004658C5"/>
    <w:rsid w:val="0046631E"/>
    <w:rsid w:val="004774A4"/>
    <w:rsid w:val="0048738B"/>
    <w:rsid w:val="004902D6"/>
    <w:rsid w:val="004909EC"/>
    <w:rsid w:val="0049561A"/>
    <w:rsid w:val="0049681C"/>
    <w:rsid w:val="004A0178"/>
    <w:rsid w:val="004A1808"/>
    <w:rsid w:val="004A1C0E"/>
    <w:rsid w:val="004A6F7B"/>
    <w:rsid w:val="004B0BD4"/>
    <w:rsid w:val="004B2D8B"/>
    <w:rsid w:val="004B2EE5"/>
    <w:rsid w:val="004B57E4"/>
    <w:rsid w:val="004B7090"/>
    <w:rsid w:val="004C6CE9"/>
    <w:rsid w:val="004D6C6F"/>
    <w:rsid w:val="004E365C"/>
    <w:rsid w:val="004F5896"/>
    <w:rsid w:val="00500C95"/>
    <w:rsid w:val="00511B56"/>
    <w:rsid w:val="0053118E"/>
    <w:rsid w:val="00535F50"/>
    <w:rsid w:val="00536BD3"/>
    <w:rsid w:val="00560C55"/>
    <w:rsid w:val="00561FE6"/>
    <w:rsid w:val="00562CEC"/>
    <w:rsid w:val="00566EEA"/>
    <w:rsid w:val="0059020E"/>
    <w:rsid w:val="00590221"/>
    <w:rsid w:val="005A534C"/>
    <w:rsid w:val="005B0B86"/>
    <w:rsid w:val="005B1DBC"/>
    <w:rsid w:val="005B1EEB"/>
    <w:rsid w:val="005B5F4E"/>
    <w:rsid w:val="005C168C"/>
    <w:rsid w:val="005C6EF7"/>
    <w:rsid w:val="005D6CED"/>
    <w:rsid w:val="005F19E1"/>
    <w:rsid w:val="006063A5"/>
    <w:rsid w:val="006215C5"/>
    <w:rsid w:val="0063433D"/>
    <w:rsid w:val="00641B99"/>
    <w:rsid w:val="00651D3D"/>
    <w:rsid w:val="006668B8"/>
    <w:rsid w:val="00671D64"/>
    <w:rsid w:val="00671F5B"/>
    <w:rsid w:val="00673E3F"/>
    <w:rsid w:val="00691BBB"/>
    <w:rsid w:val="006A57BD"/>
    <w:rsid w:val="006B2161"/>
    <w:rsid w:val="006B4B1D"/>
    <w:rsid w:val="006C0966"/>
    <w:rsid w:val="006D0B68"/>
    <w:rsid w:val="006D3D7B"/>
    <w:rsid w:val="006E12D3"/>
    <w:rsid w:val="006E5A1A"/>
    <w:rsid w:val="006E6AD8"/>
    <w:rsid w:val="006F30E6"/>
    <w:rsid w:val="006F7F93"/>
    <w:rsid w:val="00721787"/>
    <w:rsid w:val="0072361A"/>
    <w:rsid w:val="00724B60"/>
    <w:rsid w:val="00727E43"/>
    <w:rsid w:val="00732DCE"/>
    <w:rsid w:val="007337FC"/>
    <w:rsid w:val="007417A0"/>
    <w:rsid w:val="00744AE1"/>
    <w:rsid w:val="00765DC5"/>
    <w:rsid w:val="007808C0"/>
    <w:rsid w:val="00781006"/>
    <w:rsid w:val="0079310D"/>
    <w:rsid w:val="007A1027"/>
    <w:rsid w:val="007A615C"/>
    <w:rsid w:val="007B1515"/>
    <w:rsid w:val="007B45B5"/>
    <w:rsid w:val="007B77D6"/>
    <w:rsid w:val="007C20DC"/>
    <w:rsid w:val="007D4F90"/>
    <w:rsid w:val="007D6968"/>
    <w:rsid w:val="007D73EB"/>
    <w:rsid w:val="007E5BF2"/>
    <w:rsid w:val="007E66FF"/>
    <w:rsid w:val="007F13BF"/>
    <w:rsid w:val="007F34B4"/>
    <w:rsid w:val="007F7290"/>
    <w:rsid w:val="00802391"/>
    <w:rsid w:val="0081075C"/>
    <w:rsid w:val="00814E83"/>
    <w:rsid w:val="00817ED2"/>
    <w:rsid w:val="00823AA4"/>
    <w:rsid w:val="00825A86"/>
    <w:rsid w:val="0082642B"/>
    <w:rsid w:val="008318DE"/>
    <w:rsid w:val="00833996"/>
    <w:rsid w:val="008416F7"/>
    <w:rsid w:val="00850CB1"/>
    <w:rsid w:val="008529F3"/>
    <w:rsid w:val="00853D95"/>
    <w:rsid w:val="00863939"/>
    <w:rsid w:val="00866596"/>
    <w:rsid w:val="00871D22"/>
    <w:rsid w:val="00890753"/>
    <w:rsid w:val="008931CF"/>
    <w:rsid w:val="00895F85"/>
    <w:rsid w:val="00896777"/>
    <w:rsid w:val="008A3587"/>
    <w:rsid w:val="008A5B00"/>
    <w:rsid w:val="008A6271"/>
    <w:rsid w:val="008A782C"/>
    <w:rsid w:val="008B0474"/>
    <w:rsid w:val="008B3A1F"/>
    <w:rsid w:val="008C20C8"/>
    <w:rsid w:val="008C2410"/>
    <w:rsid w:val="008D0128"/>
    <w:rsid w:val="008D460F"/>
    <w:rsid w:val="008D6896"/>
    <w:rsid w:val="008E19F5"/>
    <w:rsid w:val="008F54C4"/>
    <w:rsid w:val="008F7B6A"/>
    <w:rsid w:val="00903CA2"/>
    <w:rsid w:val="00903E90"/>
    <w:rsid w:val="009073FE"/>
    <w:rsid w:val="009319BF"/>
    <w:rsid w:val="009343E2"/>
    <w:rsid w:val="00937667"/>
    <w:rsid w:val="0093772D"/>
    <w:rsid w:val="00957FD9"/>
    <w:rsid w:val="00967608"/>
    <w:rsid w:val="00982AFF"/>
    <w:rsid w:val="00983218"/>
    <w:rsid w:val="0098760A"/>
    <w:rsid w:val="0098760F"/>
    <w:rsid w:val="009A3482"/>
    <w:rsid w:val="009B1E0B"/>
    <w:rsid w:val="009B2360"/>
    <w:rsid w:val="009B29FA"/>
    <w:rsid w:val="009C428E"/>
    <w:rsid w:val="009D3EAF"/>
    <w:rsid w:val="009D45A1"/>
    <w:rsid w:val="009D57AD"/>
    <w:rsid w:val="009D69B7"/>
    <w:rsid w:val="009F1931"/>
    <w:rsid w:val="009F1975"/>
    <w:rsid w:val="009F5FBC"/>
    <w:rsid w:val="00A0457E"/>
    <w:rsid w:val="00A135EC"/>
    <w:rsid w:val="00A1677C"/>
    <w:rsid w:val="00A271D8"/>
    <w:rsid w:val="00A31283"/>
    <w:rsid w:val="00A345A6"/>
    <w:rsid w:val="00A36F6A"/>
    <w:rsid w:val="00A44096"/>
    <w:rsid w:val="00A565ED"/>
    <w:rsid w:val="00A6562A"/>
    <w:rsid w:val="00A705E5"/>
    <w:rsid w:val="00A71852"/>
    <w:rsid w:val="00A75F4F"/>
    <w:rsid w:val="00A7767F"/>
    <w:rsid w:val="00A90F82"/>
    <w:rsid w:val="00AA1F35"/>
    <w:rsid w:val="00AA6547"/>
    <w:rsid w:val="00AC5893"/>
    <w:rsid w:val="00AC67A2"/>
    <w:rsid w:val="00AD4AEF"/>
    <w:rsid w:val="00AE3F93"/>
    <w:rsid w:val="00AE57D6"/>
    <w:rsid w:val="00AF1AA7"/>
    <w:rsid w:val="00AF23A6"/>
    <w:rsid w:val="00AF7663"/>
    <w:rsid w:val="00B01DEC"/>
    <w:rsid w:val="00B07A1E"/>
    <w:rsid w:val="00B07B7E"/>
    <w:rsid w:val="00B14089"/>
    <w:rsid w:val="00B14E96"/>
    <w:rsid w:val="00B2749C"/>
    <w:rsid w:val="00B40754"/>
    <w:rsid w:val="00B416FC"/>
    <w:rsid w:val="00B4183A"/>
    <w:rsid w:val="00B5455A"/>
    <w:rsid w:val="00B54E6D"/>
    <w:rsid w:val="00B6229E"/>
    <w:rsid w:val="00B80AE0"/>
    <w:rsid w:val="00B95BD3"/>
    <w:rsid w:val="00BA3D89"/>
    <w:rsid w:val="00BA6DF1"/>
    <w:rsid w:val="00BA71D2"/>
    <w:rsid w:val="00BB2DD6"/>
    <w:rsid w:val="00BC0188"/>
    <w:rsid w:val="00BC2CE2"/>
    <w:rsid w:val="00BD65E3"/>
    <w:rsid w:val="00BD669E"/>
    <w:rsid w:val="00BF62DE"/>
    <w:rsid w:val="00BF703E"/>
    <w:rsid w:val="00BF7089"/>
    <w:rsid w:val="00BF7156"/>
    <w:rsid w:val="00C062F6"/>
    <w:rsid w:val="00C10269"/>
    <w:rsid w:val="00C130FD"/>
    <w:rsid w:val="00C14C46"/>
    <w:rsid w:val="00C25D4E"/>
    <w:rsid w:val="00C276DA"/>
    <w:rsid w:val="00C355A2"/>
    <w:rsid w:val="00C41DC3"/>
    <w:rsid w:val="00C50881"/>
    <w:rsid w:val="00C601C7"/>
    <w:rsid w:val="00C626AF"/>
    <w:rsid w:val="00C6357B"/>
    <w:rsid w:val="00C635E9"/>
    <w:rsid w:val="00C9596A"/>
    <w:rsid w:val="00CB427B"/>
    <w:rsid w:val="00CB5BEB"/>
    <w:rsid w:val="00CB70C5"/>
    <w:rsid w:val="00CB7308"/>
    <w:rsid w:val="00CD24E7"/>
    <w:rsid w:val="00CF507B"/>
    <w:rsid w:val="00CF7533"/>
    <w:rsid w:val="00CF7F32"/>
    <w:rsid w:val="00D13DC7"/>
    <w:rsid w:val="00D20893"/>
    <w:rsid w:val="00D43D0E"/>
    <w:rsid w:val="00D5109A"/>
    <w:rsid w:val="00D5247E"/>
    <w:rsid w:val="00D64F5D"/>
    <w:rsid w:val="00D70F8D"/>
    <w:rsid w:val="00D7394F"/>
    <w:rsid w:val="00D8359D"/>
    <w:rsid w:val="00D869BE"/>
    <w:rsid w:val="00D96762"/>
    <w:rsid w:val="00DA3A1C"/>
    <w:rsid w:val="00DB2FB2"/>
    <w:rsid w:val="00DB308E"/>
    <w:rsid w:val="00DB30F1"/>
    <w:rsid w:val="00DB5244"/>
    <w:rsid w:val="00DC0E48"/>
    <w:rsid w:val="00DC161D"/>
    <w:rsid w:val="00DC2D15"/>
    <w:rsid w:val="00DC6E60"/>
    <w:rsid w:val="00DD042B"/>
    <w:rsid w:val="00DD1163"/>
    <w:rsid w:val="00DD1FC1"/>
    <w:rsid w:val="00DD6D26"/>
    <w:rsid w:val="00DE2000"/>
    <w:rsid w:val="00DF429C"/>
    <w:rsid w:val="00DF4C09"/>
    <w:rsid w:val="00E11890"/>
    <w:rsid w:val="00E136D7"/>
    <w:rsid w:val="00E21129"/>
    <w:rsid w:val="00E30373"/>
    <w:rsid w:val="00E32297"/>
    <w:rsid w:val="00E37F10"/>
    <w:rsid w:val="00E43B35"/>
    <w:rsid w:val="00E46113"/>
    <w:rsid w:val="00E47918"/>
    <w:rsid w:val="00E52BBE"/>
    <w:rsid w:val="00E579EF"/>
    <w:rsid w:val="00E63A09"/>
    <w:rsid w:val="00E66308"/>
    <w:rsid w:val="00E722D3"/>
    <w:rsid w:val="00E84037"/>
    <w:rsid w:val="00EA0098"/>
    <w:rsid w:val="00EA7481"/>
    <w:rsid w:val="00EB55D1"/>
    <w:rsid w:val="00EC1DA8"/>
    <w:rsid w:val="00EC75FB"/>
    <w:rsid w:val="00ED102F"/>
    <w:rsid w:val="00ED37A2"/>
    <w:rsid w:val="00EE108C"/>
    <w:rsid w:val="00EE4BBD"/>
    <w:rsid w:val="00EE67C6"/>
    <w:rsid w:val="00EF0D5B"/>
    <w:rsid w:val="00F01B4D"/>
    <w:rsid w:val="00F14225"/>
    <w:rsid w:val="00F155C0"/>
    <w:rsid w:val="00F242B0"/>
    <w:rsid w:val="00F346EF"/>
    <w:rsid w:val="00F34F47"/>
    <w:rsid w:val="00F3705F"/>
    <w:rsid w:val="00F816A9"/>
    <w:rsid w:val="00F83201"/>
    <w:rsid w:val="00F84FC0"/>
    <w:rsid w:val="00F86072"/>
    <w:rsid w:val="00F95656"/>
    <w:rsid w:val="00F9568B"/>
    <w:rsid w:val="00FA4B3E"/>
    <w:rsid w:val="00FB0540"/>
    <w:rsid w:val="00FB072F"/>
    <w:rsid w:val="00FB1D52"/>
    <w:rsid w:val="00FB7158"/>
    <w:rsid w:val="00FC0E78"/>
    <w:rsid w:val="00FC1226"/>
    <w:rsid w:val="00FC7F5C"/>
    <w:rsid w:val="00FD3D5B"/>
    <w:rsid w:val="00FE035B"/>
    <w:rsid w:val="00FE154D"/>
    <w:rsid w:val="00FE48CB"/>
    <w:rsid w:val="00FF344D"/>
    <w:rsid w:val="00FF7A79"/>
    <w:rsid w:val="3AE9D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BAEA6"/>
  <w15:chartTrackingRefBased/>
  <w15:docId w15:val="{2187C132-05AB-47F9-BAAA-FFEC460E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42B"/>
    <w:pPr>
      <w:spacing w:after="50" w:line="270" w:lineRule="exact"/>
    </w:pPr>
    <w:rPr>
      <w:rFonts w:eastAsiaTheme="minorEastAsia" w:cstheme="minorBidi"/>
      <w:sz w:val="20"/>
      <w:szCs w:val="24"/>
      <w:lang w:val="cs-CZ"/>
    </w:rPr>
  </w:style>
  <w:style w:type="paragraph" w:styleId="Nadpis1">
    <w:name w:val="heading 1"/>
    <w:basedOn w:val="Normln"/>
    <w:link w:val="Nadpis1Char"/>
    <w:uiPriority w:val="9"/>
    <w:qFormat/>
    <w:rsid w:val="00E21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FE6"/>
  </w:style>
  <w:style w:type="paragraph" w:styleId="Zpat">
    <w:name w:val="footer"/>
    <w:basedOn w:val="Normln"/>
    <w:link w:val="ZpatChar"/>
    <w:uiPriority w:val="99"/>
    <w:unhideWhenUsed/>
    <w:rsid w:val="0056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FE6"/>
  </w:style>
  <w:style w:type="paragraph" w:styleId="Odstavecseseznamem">
    <w:name w:val="List Paragraph"/>
    <w:basedOn w:val="Normln"/>
    <w:uiPriority w:val="34"/>
    <w:qFormat/>
    <w:rsid w:val="00561FE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ezmezer">
    <w:name w:val="No Spacing"/>
    <w:uiPriority w:val="1"/>
    <w:qFormat/>
    <w:rsid w:val="00561FE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EC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D04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04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42B"/>
    <w:rPr>
      <w:rFonts w:eastAsiaTheme="minorEastAsia" w:cstheme="minorBidi"/>
      <w:sz w:val="20"/>
      <w:szCs w:val="20"/>
      <w:lang w:val="en-US"/>
    </w:rPr>
  </w:style>
  <w:style w:type="table" w:styleId="Prosttabulka1">
    <w:name w:val="Plain Table 1"/>
    <w:basedOn w:val="Normlntabulka"/>
    <w:uiPriority w:val="99"/>
    <w:rsid w:val="00DD042B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Erste">
    <w:name w:val="Standard Erste"/>
    <w:basedOn w:val="Normln"/>
    <w:next w:val="Normln"/>
    <w:qFormat/>
    <w:rsid w:val="00DD042B"/>
    <w:pPr>
      <w:spacing w:after="0" w:line="220" w:lineRule="exact"/>
      <w:contextualSpacing/>
      <w:jc w:val="both"/>
    </w:pPr>
    <w:rPr>
      <w:rFonts w:ascii="Frutiger Next LT W1G Light" w:eastAsia="SimSun" w:hAnsi="Frutiger Next LT W1G Light" w:cs="Times New Roman"/>
      <w:kern w:val="2"/>
      <w:sz w:val="18"/>
      <w:szCs w:val="20"/>
      <w:lang w:val="de-DE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DA8"/>
    <w:rPr>
      <w:rFonts w:eastAsiaTheme="minorEastAsia" w:cstheme="minorBidi"/>
      <w:b/>
      <w:bCs/>
      <w:sz w:val="20"/>
      <w:szCs w:val="20"/>
      <w:lang w:val="en-US"/>
    </w:rPr>
  </w:style>
  <w:style w:type="table" w:customStyle="1" w:styleId="NASTable">
    <w:name w:val="NAS Table"/>
    <w:basedOn w:val="Normlntabulka"/>
    <w:uiPriority w:val="99"/>
    <w:rsid w:val="00982AFF"/>
    <w:pPr>
      <w:spacing w:after="0" w:line="240" w:lineRule="auto"/>
    </w:pPr>
    <w:rPr>
      <w:rFonts w:ascii="Segoe UI" w:eastAsiaTheme="minorEastAsia" w:hAnsi="Segoe UI" w:cstheme="minorBidi"/>
      <w:color w:val="1F5395"/>
      <w:szCs w:val="24"/>
      <w:lang w:val="en-US"/>
    </w:rPr>
    <w:tblPr>
      <w:tblBorders>
        <w:insideH w:val="single" w:sz="4" w:space="0" w:color="81C5CE"/>
      </w:tblBorders>
    </w:tblPr>
  </w:style>
  <w:style w:type="character" w:styleId="Hypertextovodkaz">
    <w:name w:val="Hyperlink"/>
    <w:basedOn w:val="Standardnpsmoodstavce"/>
    <w:uiPriority w:val="99"/>
    <w:unhideWhenUsed/>
    <w:qFormat/>
    <w:rsid w:val="00982AFF"/>
    <w:rPr>
      <w:rFonts w:ascii="Arial" w:hAnsi="Arial"/>
      <w:color w:val="D63E18"/>
      <w:u w:val="none"/>
    </w:rPr>
  </w:style>
  <w:style w:type="paragraph" w:customStyle="1" w:styleId="Default">
    <w:name w:val="Default"/>
    <w:rsid w:val="00982AFF"/>
    <w:pPr>
      <w:widowControl w:val="0"/>
      <w:autoSpaceDE w:val="0"/>
      <w:autoSpaceDN w:val="0"/>
      <w:adjustRightInd w:val="0"/>
      <w:spacing w:after="0" w:line="240" w:lineRule="auto"/>
    </w:pPr>
    <w:rPr>
      <w:rFonts w:ascii="Frutiger Next LT W1G Light" w:eastAsiaTheme="minorEastAsia" w:hAnsi="Frutiger Next LT W1G Light" w:cs="Frutiger Next LT W1G Light"/>
      <w:color w:val="000000"/>
      <w:sz w:val="24"/>
      <w:szCs w:val="24"/>
      <w:lang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232FBF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1106C"/>
  </w:style>
  <w:style w:type="paragraph" w:styleId="Revize">
    <w:name w:val="Revision"/>
    <w:hidden/>
    <w:uiPriority w:val="99"/>
    <w:semiHidden/>
    <w:rsid w:val="00A0457E"/>
    <w:pPr>
      <w:spacing w:after="0" w:line="240" w:lineRule="auto"/>
    </w:pPr>
    <w:rPr>
      <w:rFonts w:eastAsiaTheme="minorEastAsia" w:cstheme="minorBidi"/>
      <w:sz w:val="20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C9596A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21129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customStyle="1" w:styleId="text-xl">
    <w:name w:val="text-xl"/>
    <w:basedOn w:val="Normln"/>
    <w:rsid w:val="00E2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ysocinapecuje@sock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hartmann.info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5f5e49-90be-4401-bf83-821916e6ab2f">SZRQUTKF3RNA-932630285-3</_dlc_DocId>
    <_dlc_DocIdUrl xmlns="b15f5e49-90be-4401-bf83-821916e6ab2f">
      <Url>https://hartmanncloud.sharepoint.com/teams/3006/_layouts/15/DocIdRedir.aspx?ID=SZRQUTKF3RNA-932630285-3</Url>
      <Description>SZRQUTKF3RNA-932630285-3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B7D0D144B30418B64090C8B2095B5" ma:contentTypeVersion="2" ma:contentTypeDescription="Create a new document." ma:contentTypeScope="" ma:versionID="a0e16f783cdba3bc46e463da9ad8efdb">
  <xsd:schema xmlns:xsd="http://www.w3.org/2001/XMLSchema" xmlns:xs="http://www.w3.org/2001/XMLSchema" xmlns:p="http://schemas.microsoft.com/office/2006/metadata/properties" xmlns:ns2="b15f5e49-90be-4401-bf83-821916e6ab2f" xmlns:ns3="0c9f2ae6-006d-46fa-8ef0-b896c29b8773" targetNamespace="http://schemas.microsoft.com/office/2006/metadata/properties" ma:root="true" ma:fieldsID="bce232fa96cf79719f77e7e9ac36fff7" ns2:_="" ns3:_="">
    <xsd:import namespace="b15f5e49-90be-4401-bf83-821916e6ab2f"/>
    <xsd:import namespace="0c9f2ae6-006d-46fa-8ef0-b896c29b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5e49-90be-4401-bf83-821916e6ab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2ae6-006d-46fa-8ef0-b896c29b8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DF13AE-7CD8-43C3-9108-8D4534AF5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A6B94-7209-488E-A6AF-BA4A9D3CD0B9}">
  <ds:schemaRefs>
    <ds:schemaRef ds:uri="http://schemas.microsoft.com/office/2006/metadata/properties"/>
    <ds:schemaRef ds:uri="http://schemas.microsoft.com/office/infopath/2007/PartnerControls"/>
    <ds:schemaRef ds:uri="b15f5e49-90be-4401-bf83-821916e6ab2f"/>
  </ds:schemaRefs>
</ds:datastoreItem>
</file>

<file path=customXml/itemProps3.xml><?xml version="1.0" encoding="utf-8"?>
<ds:datastoreItem xmlns:ds="http://schemas.openxmlformats.org/officeDocument/2006/customXml" ds:itemID="{03AE3621-FB45-4B54-855B-112A634426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60C0CA-9405-4F54-826F-EB1A464DD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f5e49-90be-4401-bf83-821916e6ab2f"/>
    <ds:schemaRef ds:uri="0c9f2ae6-006d-46fa-8ef0-b896c29b8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D05BDA-5CE4-4770-A0A3-8E92E0A40A5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Hellmich Philipp</dc:creator>
  <cp:keywords>, docId:400A289EC6BBDAA7E007C3C763288715</cp:keywords>
  <dc:description/>
  <cp:lastModifiedBy>Martin Bořil</cp:lastModifiedBy>
  <cp:revision>5</cp:revision>
  <cp:lastPrinted>2021-02-24T09:09:00Z</cp:lastPrinted>
  <dcterms:created xsi:type="dcterms:W3CDTF">2025-03-11T07:05:00Z</dcterms:created>
  <dcterms:modified xsi:type="dcterms:W3CDTF">2025-03-11T08:25:00Z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0x01010072EB7D0D144B30418B64090C8B2095B5</vt:lpwstr>
  </property>
  <property fmtid="{D5CDD505-2E9C-101B-9397-08002B2CF9AE}" pid="3" name="_dlc_DocIdItemGuid">
    <vt:lpwstr>0491f8a0-20ef-484f-953c-2d9cda3fd8b0</vt:lpwstr>
  </property>
  <property fmtid="{D5CDD505-2E9C-101B-9397-08002B2CF9AE}" pid="4" name="MediaServiceImageTags">
    <vt:lpwstr/>
  </property>
</Properties>
</file>